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05ADD" w14:textId="77777777" w:rsidR="009E5DD0" w:rsidRDefault="006E479B" w:rsidP="006E479B">
      <w:pPr>
        <w:tabs>
          <w:tab w:val="left" w:pos="720"/>
          <w:tab w:val="left" w:pos="1440"/>
          <w:tab w:val="left" w:pos="2160"/>
          <w:tab w:val="left" w:pos="4050"/>
        </w:tabs>
        <w:jc w:val="center"/>
        <w:rPr>
          <w:b/>
          <w:sz w:val="32"/>
        </w:rPr>
      </w:pPr>
      <w:r>
        <w:rPr>
          <w:b/>
          <w:sz w:val="28"/>
          <w:szCs w:val="28"/>
        </w:rPr>
        <mc:AlternateContent>
          <mc:Choice Requires="wps">
            <w:drawing>
              <wp:anchor distT="0" distB="0" distL="114300" distR="114300" simplePos="0" relativeHeight="251666432" behindDoc="0" locked="0" layoutInCell="1" allowOverlap="1" wp14:anchorId="3A2890DC" wp14:editId="1CDF7655">
                <wp:simplePos x="0" y="0"/>
                <wp:positionH relativeFrom="column">
                  <wp:posOffset>4712335</wp:posOffset>
                </wp:positionH>
                <wp:positionV relativeFrom="paragraph">
                  <wp:posOffset>-179544</wp:posOffset>
                </wp:positionV>
                <wp:extent cx="866633" cy="341194"/>
                <wp:effectExtent l="0" t="0" r="10160" b="20955"/>
                <wp:wrapNone/>
                <wp:docPr id="4" name="Rectangle 4"/>
                <wp:cNvGraphicFramePr/>
                <a:graphic xmlns:a="http://schemas.openxmlformats.org/drawingml/2006/main">
                  <a:graphicData uri="http://schemas.microsoft.com/office/word/2010/wordprocessingShape">
                    <wps:wsp>
                      <wps:cNvSpPr/>
                      <wps:spPr>
                        <a:xfrm>
                          <a:off x="0" y="0"/>
                          <a:ext cx="866633" cy="34119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1808A" w14:textId="77777777" w:rsidR="006E479B" w:rsidRDefault="006E479B" w:rsidP="006E479B">
                            <w:pPr>
                              <w:jc w:val="center"/>
                            </w:pPr>
                            <w: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371.05pt;margin-top:-14.15pt;width:68.25pt;height:26.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" fillcolor="white [3201]" strokecolor="black [3213]" strokeweight=".25pt">
                <v:textbox>
                  <w:txbxContent>
                    <w:p w14:paraId="70A1808A" w14:textId="77777777" w:rsidR="006E479B" w:rsidRDefault="006E479B" w:rsidP="006E479B">
                      <w:pPr>
                        <w:jc w:val="center"/>
                      </w:pPr>
                      <w:r>
                        <w:t>Mẫu 1</w:t>
                      </w:r>
                    </w:p>
                  </w:txbxContent>
                </v:textbox>
              </v:rect>
            </w:pict>
          </mc:Fallback>
        </mc:AlternateContent>
      </w:r>
      <w:r w:rsidR="009E5DD0">
        <w:rPr>
          <w:b/>
          <w:sz w:val="32"/>
        </w:rPr>
        <w:t>BÁO CÁO</w:t>
      </w:r>
    </w:p>
    <w:p w14:paraId="111A9453" w14:textId="77777777" w:rsidR="009E5DD0" w:rsidRDefault="009E5DD0" w:rsidP="009E5DD0">
      <w:pPr>
        <w:jc w:val="center"/>
        <w:rPr>
          <w:b/>
          <w:sz w:val="28"/>
        </w:rPr>
      </w:pPr>
      <w:r>
        <w:rPr>
          <w:b/>
          <w:sz w:val="28"/>
        </w:rPr>
        <w:t>Công tác liên tịch phối hợp hoạt động</w:t>
      </w:r>
    </w:p>
    <w:p w14:paraId="43B8E4EE" w14:textId="77777777" w:rsidR="009E5DD0" w:rsidRDefault="009E5DD0" w:rsidP="009E5DD0">
      <w:pPr>
        <w:jc w:val="center"/>
        <w:rPr>
          <w:b/>
          <w:sz w:val="28"/>
        </w:rPr>
      </w:pPr>
      <w:r>
        <w:rPr>
          <w:b/>
          <w:sz w:val="28"/>
        </w:rPr>
        <w:t>giữa Quận/ Huyện Đoàn… và Phòng giáo dục và Đào tạo quận/ huyện…</w:t>
      </w:r>
    </w:p>
    <w:p w14:paraId="273361D1" w14:textId="77777777" w:rsidR="009E5DD0" w:rsidRDefault="009E5DD0" w:rsidP="009E5DD0">
      <w:pPr>
        <w:jc w:val="center"/>
        <w:rPr>
          <w:b/>
          <w:sz w:val="28"/>
        </w:rPr>
      </w:pPr>
      <w:r>
        <w:rPr>
          <w:b/>
          <w:sz w:val="28"/>
        </w:rPr>
        <w:t>Giai đoạn 2018 - 2020</w:t>
      </w:r>
    </w:p>
    <w:p w14:paraId="793C6338" w14:textId="77777777" w:rsidR="001A51F2" w:rsidRDefault="001A51F2" w:rsidP="009E5DD0">
      <w:pPr>
        <w:jc w:val="center"/>
        <w:rPr>
          <w:b/>
          <w:sz w:val="28"/>
        </w:rPr>
      </w:pPr>
      <w:r>
        <w:rPr>
          <w:b/>
          <w:sz w:val="28"/>
        </w:rPr>
        <w:t>---------</w:t>
      </w:r>
    </w:p>
    <w:p w14:paraId="1CB74273" w14:textId="77777777" w:rsidR="001A51F2" w:rsidRDefault="001A51F2" w:rsidP="009E5DD0">
      <w:pPr>
        <w:jc w:val="center"/>
        <w:rPr>
          <w:b/>
          <w:sz w:val="28"/>
        </w:rPr>
      </w:pPr>
    </w:p>
    <w:p w14:paraId="3D7CE6DB" w14:textId="77777777" w:rsidR="001A51F2" w:rsidRDefault="001A51F2" w:rsidP="001A51F2">
      <w:pPr>
        <w:jc w:val="both"/>
        <w:rPr>
          <w:b/>
          <w:sz w:val="28"/>
        </w:rPr>
      </w:pPr>
      <w:r>
        <w:rPr>
          <w:sz w:val="28"/>
        </w:rPr>
        <w:tab/>
      </w:r>
      <w:r>
        <w:rPr>
          <w:b/>
          <w:sz w:val="28"/>
        </w:rPr>
        <w:t>I. CÔNG TÁC TRIỂN KHAI, QUÁN TRIỆT:</w:t>
      </w:r>
    </w:p>
    <w:p w14:paraId="7BB1386C" w14:textId="77777777" w:rsidR="001A51F2" w:rsidRDefault="001A51F2" w:rsidP="001A51F2">
      <w:pPr>
        <w:jc w:val="both"/>
        <w:rPr>
          <w:b/>
          <w:sz w:val="28"/>
        </w:rPr>
      </w:pPr>
    </w:p>
    <w:p w14:paraId="58CE7168" w14:textId="77777777" w:rsidR="001A51F2" w:rsidRDefault="001A51F2" w:rsidP="001A51F2">
      <w:pPr>
        <w:jc w:val="both"/>
        <w:rPr>
          <w:b/>
          <w:sz w:val="28"/>
        </w:rPr>
      </w:pPr>
      <w:r>
        <w:rPr>
          <w:b/>
          <w:sz w:val="28"/>
        </w:rPr>
        <w:tab/>
        <w:t>II. KẾT QUẢ THỰC HIỆN:</w:t>
      </w:r>
    </w:p>
    <w:p w14:paraId="02E18B76" w14:textId="77777777" w:rsidR="001A51F2" w:rsidRPr="001A51F2" w:rsidRDefault="001A51F2" w:rsidP="001A51F2">
      <w:pPr>
        <w:jc w:val="both"/>
        <w:rPr>
          <w:b/>
          <w:sz w:val="28"/>
        </w:rPr>
      </w:pPr>
      <w:r>
        <w:rPr>
          <w:b/>
          <w:sz w:val="28"/>
        </w:rPr>
        <w:tab/>
      </w:r>
      <w:r w:rsidRPr="001A51F2">
        <w:rPr>
          <w:b/>
          <w:sz w:val="28"/>
        </w:rPr>
        <w:t>1. Đổi mới nội dung, phương thức, nâng cao hiệu quả công tác giáo dục thanh thiếu nhi khu vực Trường học.</w:t>
      </w:r>
    </w:p>
    <w:p w14:paraId="21AFD7D4" w14:textId="77777777" w:rsidR="001A51F2" w:rsidRPr="001A51F2" w:rsidRDefault="001A51F2" w:rsidP="001A51F2">
      <w:pPr>
        <w:jc w:val="both"/>
        <w:rPr>
          <w:b/>
          <w:sz w:val="28"/>
        </w:rPr>
      </w:pPr>
    </w:p>
    <w:p w14:paraId="71F7AF11" w14:textId="77777777" w:rsidR="001A51F2" w:rsidRPr="001A51F2" w:rsidRDefault="001A51F2" w:rsidP="001A51F2">
      <w:pPr>
        <w:jc w:val="both"/>
        <w:rPr>
          <w:b/>
          <w:sz w:val="28"/>
        </w:rPr>
      </w:pPr>
      <w:r w:rsidRPr="001A51F2">
        <w:rPr>
          <w:b/>
          <w:sz w:val="28"/>
        </w:rPr>
        <w:tab/>
        <w:t>2. Tổ chức các phong trào thi đua học tập, hỗ trợ học sinh, sinh viên học tập, sáng tạo, nghiên cứu khoa học.</w:t>
      </w:r>
    </w:p>
    <w:p w14:paraId="460401DB" w14:textId="77777777" w:rsidR="001A51F2" w:rsidRPr="001A51F2" w:rsidRDefault="001A51F2" w:rsidP="001A51F2">
      <w:pPr>
        <w:jc w:val="both"/>
        <w:rPr>
          <w:b/>
          <w:sz w:val="28"/>
        </w:rPr>
      </w:pPr>
    </w:p>
    <w:p w14:paraId="22C810F1" w14:textId="77777777" w:rsidR="001A51F2" w:rsidRPr="001A51F2" w:rsidRDefault="001A51F2" w:rsidP="001A51F2">
      <w:pPr>
        <w:jc w:val="both"/>
        <w:rPr>
          <w:b/>
          <w:sz w:val="28"/>
        </w:rPr>
      </w:pPr>
      <w:r w:rsidRPr="001A51F2">
        <w:rPr>
          <w:b/>
          <w:sz w:val="28"/>
        </w:rPr>
        <w:tab/>
        <w:t>3. Tăng cường giáo dục thể chất, nâng cao đời sống tinh thần và kỹ năng thực hành xã hội.</w:t>
      </w:r>
    </w:p>
    <w:p w14:paraId="703EB3FB" w14:textId="77777777" w:rsidR="001A51F2" w:rsidRPr="001A51F2" w:rsidRDefault="001A51F2" w:rsidP="001A51F2">
      <w:pPr>
        <w:jc w:val="both"/>
        <w:rPr>
          <w:b/>
          <w:sz w:val="28"/>
        </w:rPr>
      </w:pPr>
    </w:p>
    <w:p w14:paraId="308B9A7F" w14:textId="77777777" w:rsidR="001A51F2" w:rsidRPr="001A51F2" w:rsidRDefault="001A51F2" w:rsidP="001A51F2">
      <w:pPr>
        <w:jc w:val="both"/>
        <w:rPr>
          <w:b/>
          <w:sz w:val="28"/>
        </w:rPr>
      </w:pPr>
      <w:r w:rsidRPr="001A51F2">
        <w:rPr>
          <w:b/>
          <w:sz w:val="28"/>
        </w:rPr>
        <w:tab/>
        <w:t>4. Tổ chức các phong trào tình nguyện, tạo môi trường cho giáo viên, học sinh, sinh viên rèn luyện và cống hiến vì thành phố văn minh, hiện đại, nghĩa tình.</w:t>
      </w:r>
    </w:p>
    <w:p w14:paraId="76B2CCC8" w14:textId="77777777" w:rsidR="001A51F2" w:rsidRPr="001A51F2" w:rsidRDefault="001A51F2" w:rsidP="001A51F2">
      <w:pPr>
        <w:jc w:val="both"/>
        <w:rPr>
          <w:b/>
          <w:sz w:val="28"/>
        </w:rPr>
      </w:pPr>
    </w:p>
    <w:p w14:paraId="4466FBE8" w14:textId="77777777" w:rsidR="001A51F2" w:rsidRPr="001A51F2" w:rsidRDefault="001A51F2" w:rsidP="001A51F2">
      <w:pPr>
        <w:jc w:val="both"/>
        <w:rPr>
          <w:b/>
          <w:sz w:val="28"/>
        </w:rPr>
      </w:pPr>
      <w:r w:rsidRPr="001A51F2">
        <w:rPr>
          <w:b/>
          <w:sz w:val="28"/>
        </w:rPr>
        <w:tab/>
        <w:t>5. Tăng cường các giải pháp nâng cao chất lượng tổ chức Đoàn - Đội và xây dựng tổ chức Đoàn - Đội khu vực Trường học vững mạnh.</w:t>
      </w:r>
    </w:p>
    <w:p w14:paraId="3DDAD8CF" w14:textId="77777777" w:rsidR="001A51F2" w:rsidRDefault="001A51F2" w:rsidP="001A51F2">
      <w:pPr>
        <w:jc w:val="both"/>
        <w:rPr>
          <w:b/>
          <w:sz w:val="28"/>
        </w:rPr>
      </w:pPr>
    </w:p>
    <w:p w14:paraId="0FBC5BC3" w14:textId="77777777" w:rsidR="001A51F2" w:rsidRDefault="001A51F2" w:rsidP="001A51F2">
      <w:pPr>
        <w:jc w:val="both"/>
        <w:rPr>
          <w:b/>
          <w:sz w:val="28"/>
        </w:rPr>
      </w:pPr>
      <w:r>
        <w:rPr>
          <w:b/>
          <w:sz w:val="28"/>
        </w:rPr>
        <w:tab/>
        <w:t xml:space="preserve">III. </w:t>
      </w:r>
      <w:r w:rsidR="006E479B">
        <w:rPr>
          <w:b/>
          <w:sz w:val="28"/>
        </w:rPr>
        <w:t>NHẬN ĐỊNH - ĐÁNH GIÁ:</w:t>
      </w:r>
    </w:p>
    <w:p w14:paraId="48190428" w14:textId="77777777" w:rsidR="001A51F2" w:rsidRPr="001A51F2" w:rsidRDefault="001A51F2" w:rsidP="001A51F2">
      <w:pPr>
        <w:jc w:val="both"/>
        <w:rPr>
          <w:b/>
          <w:sz w:val="28"/>
        </w:rPr>
      </w:pPr>
      <w:r>
        <w:rPr>
          <w:b/>
          <w:sz w:val="28"/>
        </w:rPr>
        <w:tab/>
      </w:r>
      <w:r w:rsidRPr="001A51F2">
        <w:rPr>
          <w:b/>
          <w:sz w:val="28"/>
        </w:rPr>
        <w:t>1. Tích cực.</w:t>
      </w:r>
    </w:p>
    <w:p w14:paraId="02C154D7" w14:textId="77777777" w:rsidR="001A51F2" w:rsidRPr="001A51F2" w:rsidRDefault="001A51F2" w:rsidP="001A51F2">
      <w:pPr>
        <w:jc w:val="both"/>
        <w:rPr>
          <w:b/>
          <w:sz w:val="28"/>
        </w:rPr>
      </w:pPr>
    </w:p>
    <w:p w14:paraId="4DE07B92" w14:textId="77777777" w:rsidR="001A51F2" w:rsidRPr="001A51F2" w:rsidRDefault="001A51F2" w:rsidP="001A51F2">
      <w:pPr>
        <w:jc w:val="both"/>
        <w:rPr>
          <w:b/>
          <w:sz w:val="28"/>
        </w:rPr>
      </w:pPr>
      <w:r w:rsidRPr="001A51F2">
        <w:rPr>
          <w:b/>
          <w:sz w:val="28"/>
        </w:rPr>
        <w:tab/>
        <w:t>2. Hạn chế.</w:t>
      </w:r>
    </w:p>
    <w:p w14:paraId="37F1641D" w14:textId="77777777" w:rsidR="001A51F2" w:rsidRPr="00E46F08" w:rsidRDefault="001A51F2" w:rsidP="001A51F2">
      <w:pPr>
        <w:tabs>
          <w:tab w:val="left" w:pos="3828"/>
        </w:tabs>
        <w:ind w:firstLine="720"/>
        <w:jc w:val="both"/>
        <w:rPr>
          <w:b/>
          <w:sz w:val="28"/>
          <w:szCs w:val="28"/>
          <w:lang w:val="de-DE"/>
        </w:rPr>
      </w:pPr>
    </w:p>
    <w:tbl>
      <w:tblPr>
        <w:tblW w:w="10986" w:type="dxa"/>
        <w:jc w:val="center"/>
        <w:tblLook w:val="01E0" w:firstRow="1" w:lastRow="1" w:firstColumn="1" w:lastColumn="1" w:noHBand="0" w:noVBand="0"/>
      </w:tblPr>
      <w:tblGrid>
        <w:gridCol w:w="4660"/>
        <w:gridCol w:w="6326"/>
      </w:tblGrid>
      <w:tr w:rsidR="001A51F2" w:rsidRPr="00A33447" w14:paraId="5292B2F1" w14:textId="77777777" w:rsidTr="001A51F2">
        <w:trPr>
          <w:jc w:val="center"/>
        </w:trPr>
        <w:tc>
          <w:tcPr>
            <w:tcW w:w="4660" w:type="dxa"/>
          </w:tcPr>
          <w:p w14:paraId="429A6F5F" w14:textId="77777777" w:rsidR="001A51F2" w:rsidRPr="00A33447" w:rsidRDefault="001A51F2" w:rsidP="001A51F2">
            <w:pPr>
              <w:pStyle w:val="BodyText"/>
              <w:jc w:val="center"/>
              <w:rPr>
                <w:rFonts w:ascii="Times New Roman Bold" w:hAnsi="Times New Roman Bold"/>
                <w:b/>
                <w:sz w:val="28"/>
                <w:szCs w:val="28"/>
                <w:lang w:val="de-DE"/>
              </w:rPr>
            </w:pPr>
            <w:r>
              <w:rPr>
                <w:rFonts w:ascii="Times New Roman Bold" w:hAnsi="Times New Roman Bold"/>
                <w:b/>
                <w:sz w:val="28"/>
                <w:szCs w:val="28"/>
                <w:lang w:val="de-DE"/>
              </w:rPr>
              <w:t>PHÒNG</w:t>
            </w:r>
            <w:r w:rsidRPr="00A33447">
              <w:rPr>
                <w:rFonts w:ascii="Times New Roman Bold" w:hAnsi="Times New Roman Bold"/>
                <w:b/>
                <w:sz w:val="28"/>
                <w:szCs w:val="28"/>
                <w:lang w:val="de-DE"/>
              </w:rPr>
              <w:t xml:space="preserve"> GIÁO DỤC VÀ ĐÀO TẠO</w:t>
            </w:r>
          </w:p>
          <w:p w14:paraId="39AF6A40" w14:textId="77777777" w:rsidR="001A51F2" w:rsidRPr="001A51F2" w:rsidRDefault="001A51F2" w:rsidP="001A51F2">
            <w:pPr>
              <w:pStyle w:val="BodyText"/>
              <w:jc w:val="center"/>
              <w:rPr>
                <w:rFonts w:ascii="Times New Roman" w:hAnsi="Times New Roman"/>
                <w:sz w:val="28"/>
                <w:szCs w:val="28"/>
                <w:lang w:val="de-DE"/>
              </w:rPr>
            </w:pPr>
            <w:r w:rsidRPr="001A51F2">
              <w:rPr>
                <w:rFonts w:ascii="Times New Roman" w:hAnsi="Times New Roman"/>
                <w:sz w:val="28"/>
                <w:szCs w:val="28"/>
                <w:lang w:val="de-DE"/>
              </w:rPr>
              <w:t>TRƯỞNG PHÒNG</w:t>
            </w:r>
          </w:p>
          <w:p w14:paraId="198BF1D1" w14:textId="77777777" w:rsidR="001A51F2" w:rsidRDefault="001A51F2" w:rsidP="001A51F2">
            <w:pPr>
              <w:pStyle w:val="BodyText"/>
              <w:jc w:val="center"/>
              <w:rPr>
                <w:rFonts w:ascii="Times New Roman" w:hAnsi="Times New Roman"/>
                <w:b/>
                <w:sz w:val="28"/>
                <w:szCs w:val="28"/>
                <w:lang w:val="de-DE"/>
              </w:rPr>
            </w:pPr>
          </w:p>
          <w:p w14:paraId="28C8AD3A" w14:textId="77777777" w:rsidR="001A51F2" w:rsidRPr="00A33447" w:rsidRDefault="001A51F2" w:rsidP="001A51F2">
            <w:pPr>
              <w:pStyle w:val="BodyText"/>
              <w:jc w:val="center"/>
              <w:rPr>
                <w:rFonts w:ascii="Times New Roman" w:hAnsi="Times New Roman"/>
                <w:b/>
                <w:sz w:val="28"/>
                <w:szCs w:val="28"/>
                <w:lang w:val="de-DE"/>
              </w:rPr>
            </w:pPr>
          </w:p>
          <w:p w14:paraId="35AA5CCB" w14:textId="77777777" w:rsidR="001A51F2" w:rsidRPr="00A33447" w:rsidRDefault="001A51F2" w:rsidP="001A51F2">
            <w:pPr>
              <w:pStyle w:val="BodyText"/>
              <w:jc w:val="center"/>
              <w:rPr>
                <w:rFonts w:ascii="Times New Roman" w:hAnsi="Times New Roman"/>
                <w:b/>
                <w:sz w:val="28"/>
                <w:szCs w:val="28"/>
                <w:lang w:val="de-DE"/>
              </w:rPr>
            </w:pPr>
          </w:p>
        </w:tc>
        <w:tc>
          <w:tcPr>
            <w:tcW w:w="6326" w:type="dxa"/>
          </w:tcPr>
          <w:p w14:paraId="63B69F9A" w14:textId="77777777" w:rsidR="001A51F2" w:rsidRPr="00A33447" w:rsidRDefault="001A51F2" w:rsidP="001A51F2">
            <w:pPr>
              <w:pStyle w:val="BodyText"/>
              <w:jc w:val="center"/>
              <w:rPr>
                <w:rFonts w:ascii="Times New Roman Bold" w:hAnsi="Times New Roman Bold"/>
                <w:b/>
                <w:bCs/>
                <w:sz w:val="28"/>
                <w:szCs w:val="28"/>
                <w:lang w:val="de-DE"/>
              </w:rPr>
            </w:pPr>
            <w:r w:rsidRPr="00A33447">
              <w:rPr>
                <w:rFonts w:ascii="Times New Roman Bold" w:hAnsi="Times New Roman Bold"/>
                <w:b/>
                <w:bCs/>
                <w:sz w:val="28"/>
                <w:szCs w:val="28"/>
                <w:lang w:val="de-DE"/>
              </w:rPr>
              <w:t xml:space="preserve">TM. BAN THƯỜNG VỤ </w:t>
            </w:r>
            <w:r>
              <w:rPr>
                <w:rFonts w:ascii="Times New Roman Bold" w:hAnsi="Times New Roman Bold"/>
                <w:b/>
                <w:bCs/>
                <w:sz w:val="28"/>
                <w:szCs w:val="28"/>
                <w:lang w:val="de-DE"/>
              </w:rPr>
              <w:t>QUẬN/ HUYỆN ĐOÀN</w:t>
            </w:r>
          </w:p>
          <w:p w14:paraId="7015B833" w14:textId="77777777" w:rsidR="001A51F2" w:rsidRPr="00A33447" w:rsidRDefault="001A51F2" w:rsidP="001A51F2">
            <w:pPr>
              <w:pStyle w:val="BodyText"/>
              <w:jc w:val="center"/>
              <w:rPr>
                <w:rFonts w:ascii="Times New Roman" w:hAnsi="Times New Roman"/>
                <w:sz w:val="28"/>
                <w:szCs w:val="28"/>
                <w:lang w:val="vi-VN"/>
              </w:rPr>
            </w:pPr>
            <w:r w:rsidRPr="00A33447">
              <w:rPr>
                <w:rFonts w:ascii="Times New Roman" w:hAnsi="Times New Roman"/>
                <w:bCs/>
                <w:sz w:val="28"/>
                <w:szCs w:val="28"/>
                <w:lang w:val="vi-VN"/>
              </w:rPr>
              <w:t>BÍ THƯ</w:t>
            </w:r>
            <w:r w:rsidRPr="00A33447">
              <w:rPr>
                <w:rFonts w:ascii="Times New Roman" w:hAnsi="Times New Roman"/>
                <w:bCs/>
                <w:sz w:val="28"/>
                <w:szCs w:val="28"/>
                <w:lang w:val="de-DE"/>
              </w:rPr>
              <w:t xml:space="preserve"> </w:t>
            </w:r>
          </w:p>
          <w:p w14:paraId="0C4873E4" w14:textId="77777777" w:rsidR="001A51F2" w:rsidRPr="00A33447" w:rsidRDefault="001A51F2" w:rsidP="001A51F2">
            <w:pPr>
              <w:pStyle w:val="BodyText"/>
              <w:rPr>
                <w:rFonts w:ascii="Times New Roman" w:hAnsi="Times New Roman"/>
                <w:b/>
                <w:bCs/>
                <w:sz w:val="28"/>
                <w:szCs w:val="28"/>
                <w:lang w:val="de-DE"/>
              </w:rPr>
            </w:pPr>
          </w:p>
        </w:tc>
      </w:tr>
    </w:tbl>
    <w:p w14:paraId="60E79B78" w14:textId="77777777" w:rsidR="001A51F2" w:rsidRPr="001A51F2" w:rsidRDefault="001A51F2" w:rsidP="001A51F2">
      <w:pPr>
        <w:rPr>
          <w:sz w:val="18"/>
          <w:szCs w:val="18"/>
        </w:rPr>
      </w:pPr>
      <w:r>
        <w:rPr>
          <w:sz w:val="18"/>
          <w:szCs w:val="18"/>
        </w:rPr>
        <mc:AlternateContent>
          <mc:Choice Requires="wps">
            <w:drawing>
              <wp:anchor distT="0" distB="0" distL="114300" distR="114300" simplePos="0" relativeHeight="251661312" behindDoc="1" locked="0" layoutInCell="1" allowOverlap="1" wp14:anchorId="555F979B" wp14:editId="4F47E688">
                <wp:simplePos x="0" y="0"/>
                <wp:positionH relativeFrom="column">
                  <wp:posOffset>-117183</wp:posOffset>
                </wp:positionH>
                <wp:positionV relativeFrom="paragraph">
                  <wp:posOffset>73727</wp:posOffset>
                </wp:positionV>
                <wp:extent cx="3123526" cy="550259"/>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26" cy="55025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E33B" w14:textId="77777777" w:rsidR="001A51F2" w:rsidRPr="009A3607" w:rsidRDefault="001A51F2" w:rsidP="001A51F2">
                            <w:pPr>
                              <w:pStyle w:val="BodyText"/>
                              <w:rPr>
                                <w:rFonts w:ascii="Times New Roman" w:hAnsi="Times New Roman"/>
                                <w:b/>
                                <w:bCs/>
                                <w:iCs/>
                                <w:szCs w:val="26"/>
                              </w:rPr>
                            </w:pPr>
                            <w:r>
                              <w:rPr>
                                <w:rFonts w:ascii="Times New Roman" w:hAnsi="Times New Roman"/>
                                <w:b/>
                                <w:bCs/>
                                <w:iCs/>
                                <w:szCs w:val="26"/>
                              </w:rPr>
                              <w:t>Nơi nhận:</w:t>
                            </w:r>
                          </w:p>
                          <w:p w14:paraId="78D11DC8" w14:textId="77777777" w:rsidR="001A51F2" w:rsidRPr="00EC2521" w:rsidRDefault="001A51F2" w:rsidP="001A51F2">
                            <w:pPr>
                              <w:pStyle w:val="BodyText"/>
                              <w:rPr>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55F979B" id="_x0000_t202" coordsize="21600,21600" o:spt="202" path="m,l,21600r21600,l21600,xe">
                <v:stroke joinstyle="miter"/>
                <v:path gradientshapeok="t" o:connecttype="rect"/>
              </v:shapetype>
              <v:shape id="Text Box 2" o:spid="_x0000_s1027" type="#_x0000_t202" style="position:absolute;margin-left:-9.25pt;margin-top:5.8pt;width:245.95pt;height: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" filled="f" fillcolor="yellow" stroked="f">
                <v:textbox>
                  <w:txbxContent>
                    <w:p w14:paraId="2123E33B" w14:textId="77777777" w:rsidR="001A51F2" w:rsidRPr="009A3607" w:rsidRDefault="001A51F2" w:rsidP="001A51F2">
                      <w:pPr>
                        <w:pStyle w:val="BodyText"/>
                        <w:rPr>
                          <w:rFonts w:ascii="Times New Roman" w:hAnsi="Times New Roman"/>
                          <w:b/>
                          <w:bCs/>
                          <w:iCs/>
                          <w:szCs w:val="26"/>
                        </w:rPr>
                      </w:pPr>
                      <w:proofErr w:type="spellStart"/>
                      <w:r>
                        <w:rPr>
                          <w:rFonts w:ascii="Times New Roman" w:hAnsi="Times New Roman"/>
                          <w:b/>
                          <w:bCs/>
                          <w:iCs/>
                          <w:szCs w:val="26"/>
                        </w:rPr>
                        <w:t>Nơi</w:t>
                      </w:r>
                      <w:proofErr w:type="spellEnd"/>
                      <w:r>
                        <w:rPr>
                          <w:rFonts w:ascii="Times New Roman" w:hAnsi="Times New Roman"/>
                          <w:b/>
                          <w:bCs/>
                          <w:iCs/>
                          <w:szCs w:val="26"/>
                        </w:rPr>
                        <w:t xml:space="preserve"> </w:t>
                      </w:r>
                      <w:proofErr w:type="spellStart"/>
                      <w:r>
                        <w:rPr>
                          <w:rFonts w:ascii="Times New Roman" w:hAnsi="Times New Roman"/>
                          <w:b/>
                          <w:bCs/>
                          <w:iCs/>
                          <w:szCs w:val="26"/>
                        </w:rPr>
                        <w:t>nhận</w:t>
                      </w:r>
                      <w:proofErr w:type="spellEnd"/>
                      <w:r>
                        <w:rPr>
                          <w:rFonts w:ascii="Times New Roman" w:hAnsi="Times New Roman"/>
                          <w:b/>
                          <w:bCs/>
                          <w:iCs/>
                          <w:szCs w:val="26"/>
                        </w:rPr>
                        <w:t>:</w:t>
                      </w:r>
                    </w:p>
                    <w:p w14:paraId="78D11DC8" w14:textId="77777777" w:rsidR="001A51F2" w:rsidRPr="00EC2521" w:rsidRDefault="001A51F2" w:rsidP="001A51F2">
                      <w:pPr>
                        <w:pStyle w:val="BodyText"/>
                        <w:rPr>
                          <w:iCs/>
                          <w:sz w:val="22"/>
                        </w:rPr>
                      </w:pPr>
                    </w:p>
                  </w:txbxContent>
                </v:textbox>
              </v:shape>
            </w:pict>
          </mc:Fallback>
        </mc:AlternateContent>
      </w:r>
    </w:p>
    <w:tbl>
      <w:tblPr>
        <w:tblW w:w="10827" w:type="dxa"/>
        <w:jc w:val="center"/>
        <w:tblInd w:w="-177" w:type="dxa"/>
        <w:tblLook w:val="01E0" w:firstRow="1" w:lastRow="1" w:firstColumn="1" w:lastColumn="1" w:noHBand="0" w:noVBand="0"/>
      </w:tblPr>
      <w:tblGrid>
        <w:gridCol w:w="4448"/>
        <w:gridCol w:w="6379"/>
      </w:tblGrid>
      <w:tr w:rsidR="001A51F2" w:rsidRPr="00A33447" w14:paraId="61A8C288" w14:textId="77777777" w:rsidTr="002870D4">
        <w:trPr>
          <w:jc w:val="center"/>
        </w:trPr>
        <w:tc>
          <w:tcPr>
            <w:tcW w:w="4448" w:type="dxa"/>
          </w:tcPr>
          <w:p w14:paraId="30443538" w14:textId="77777777" w:rsidR="001A51F2" w:rsidRPr="00A33447" w:rsidRDefault="001A51F2" w:rsidP="00571DFC">
            <w:pPr>
              <w:jc w:val="center"/>
              <w:rPr>
                <w:sz w:val="26"/>
                <w:szCs w:val="26"/>
              </w:rPr>
            </w:pPr>
          </w:p>
        </w:tc>
        <w:tc>
          <w:tcPr>
            <w:tcW w:w="6379" w:type="dxa"/>
          </w:tcPr>
          <w:p w14:paraId="43BA6B07" w14:textId="77777777" w:rsidR="001A51F2" w:rsidRPr="00A33447" w:rsidRDefault="001A51F2" w:rsidP="00571DFC">
            <w:pPr>
              <w:jc w:val="right"/>
              <w:rPr>
                <w:i/>
                <w:spacing w:val="-4"/>
                <w:sz w:val="28"/>
                <w:szCs w:val="28"/>
              </w:rPr>
            </w:pPr>
          </w:p>
        </w:tc>
      </w:tr>
    </w:tbl>
    <w:p w14:paraId="223BD731" w14:textId="77777777" w:rsidR="001A51F2" w:rsidRDefault="001A51F2" w:rsidP="00571DFC"/>
    <w:p w14:paraId="6CBB28F9" w14:textId="77777777" w:rsidR="006E479B" w:rsidRDefault="006E479B" w:rsidP="00571DFC">
      <w:pPr>
        <w:jc w:val="center"/>
        <w:rPr>
          <w:b/>
          <w:sz w:val="32"/>
        </w:rPr>
      </w:pPr>
    </w:p>
    <w:p w14:paraId="631FBECF" w14:textId="77777777" w:rsidR="006E479B" w:rsidRDefault="006E479B" w:rsidP="00571DFC">
      <w:pPr>
        <w:jc w:val="center"/>
        <w:rPr>
          <w:b/>
          <w:sz w:val="32"/>
        </w:rPr>
      </w:pPr>
    </w:p>
    <w:p w14:paraId="53E7E9D5" w14:textId="77777777" w:rsidR="006E479B" w:rsidRDefault="006E479B" w:rsidP="00571DFC">
      <w:pPr>
        <w:jc w:val="center"/>
        <w:rPr>
          <w:b/>
          <w:sz w:val="32"/>
        </w:rPr>
      </w:pPr>
    </w:p>
    <w:p w14:paraId="03027A08" w14:textId="77777777" w:rsidR="006E479B" w:rsidRDefault="006E479B" w:rsidP="00571DFC">
      <w:pPr>
        <w:jc w:val="center"/>
        <w:rPr>
          <w:b/>
          <w:sz w:val="32"/>
        </w:rPr>
      </w:pPr>
    </w:p>
    <w:p w14:paraId="11103CBB" w14:textId="77777777" w:rsidR="006E479B" w:rsidRDefault="006E479B" w:rsidP="00571DFC">
      <w:pPr>
        <w:jc w:val="center"/>
        <w:rPr>
          <w:b/>
          <w:sz w:val="32"/>
        </w:rPr>
      </w:pPr>
    </w:p>
    <w:p w14:paraId="36F691C7" w14:textId="77777777" w:rsidR="006E479B" w:rsidRDefault="006E479B" w:rsidP="00571DFC">
      <w:pPr>
        <w:jc w:val="center"/>
        <w:rPr>
          <w:b/>
          <w:sz w:val="32"/>
        </w:rPr>
      </w:pPr>
    </w:p>
    <w:p w14:paraId="2C43407B" w14:textId="77777777" w:rsidR="001A51F2" w:rsidRDefault="006E479B" w:rsidP="00571DFC">
      <w:pPr>
        <w:jc w:val="center"/>
        <w:rPr>
          <w:b/>
          <w:sz w:val="32"/>
        </w:rPr>
      </w:pPr>
      <w:r>
        <w:rPr>
          <w:b/>
          <w:sz w:val="28"/>
          <w:szCs w:val="28"/>
        </w:rPr>
        <w:lastRenderedPageBreak/>
        <mc:AlternateContent>
          <mc:Choice Requires="wps">
            <w:drawing>
              <wp:anchor distT="0" distB="0" distL="114300" distR="114300" simplePos="0" relativeHeight="251668480" behindDoc="0" locked="0" layoutInCell="1" allowOverlap="1" wp14:anchorId="1463C55A" wp14:editId="5296CE48">
                <wp:simplePos x="0" y="0"/>
                <wp:positionH relativeFrom="column">
                  <wp:posOffset>4810125</wp:posOffset>
                </wp:positionH>
                <wp:positionV relativeFrom="paragraph">
                  <wp:posOffset>-232410</wp:posOffset>
                </wp:positionV>
                <wp:extent cx="866140" cy="422910"/>
                <wp:effectExtent l="0" t="0" r="10160" b="15240"/>
                <wp:wrapNone/>
                <wp:docPr id="6" name="Rectangle 6"/>
                <wp:cNvGraphicFramePr/>
                <a:graphic xmlns:a="http://schemas.openxmlformats.org/drawingml/2006/main">
                  <a:graphicData uri="http://schemas.microsoft.com/office/word/2010/wordprocessingShape">
                    <wps:wsp>
                      <wps:cNvSpPr/>
                      <wps:spPr>
                        <a:xfrm>
                          <a:off x="0" y="0"/>
                          <a:ext cx="866140" cy="4229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80F14B" w14:textId="77777777" w:rsidR="006E479B" w:rsidRDefault="006E479B" w:rsidP="006E479B">
                            <w:pPr>
                              <w:jc w:val="center"/>
                            </w:pPr>
                            <w:r>
                              <w:t>Mẫu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63C55A" id="Rectangle 6" o:spid="_x0000_s1028" style="position:absolute;left:0;text-align:left;margin-left:378.75pt;margin-top:-18.3pt;width:68.2pt;height:3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" fillcolor="white [3201]" strokecolor="black [3213]" strokeweight=".25pt">
                <v:textbox>
                  <w:txbxContent>
                    <w:p w14:paraId="3880F14B" w14:textId="77777777" w:rsidR="006E479B" w:rsidRDefault="006E479B" w:rsidP="006E479B">
                      <w:pPr>
                        <w:jc w:val="center"/>
                      </w:pPr>
                      <w:r>
                        <w:t>Mẫu 2</w:t>
                      </w:r>
                    </w:p>
                  </w:txbxContent>
                </v:textbox>
              </v:rect>
            </w:pict>
          </mc:Fallback>
        </mc:AlternateContent>
      </w:r>
      <w:r w:rsidR="001A51F2">
        <w:rPr>
          <w:b/>
          <w:sz w:val="32"/>
        </w:rPr>
        <w:t>KẾ HOẠCH</w:t>
      </w:r>
    </w:p>
    <w:p w14:paraId="2B0D8993" w14:textId="77777777" w:rsidR="0098610B" w:rsidRDefault="0098610B" w:rsidP="00571DFC">
      <w:pPr>
        <w:jc w:val="center"/>
        <w:rPr>
          <w:b/>
          <w:sz w:val="28"/>
        </w:rPr>
      </w:pPr>
      <w:r>
        <w:rPr>
          <w:b/>
          <w:sz w:val="28"/>
        </w:rPr>
        <w:t xml:space="preserve">Phối </w:t>
      </w:r>
      <w:r w:rsidR="001A51F2">
        <w:rPr>
          <w:b/>
          <w:sz w:val="28"/>
        </w:rPr>
        <w:t>hợp hoạt động</w:t>
      </w:r>
      <w:r>
        <w:rPr>
          <w:b/>
          <w:sz w:val="28"/>
        </w:rPr>
        <w:t xml:space="preserve"> </w:t>
      </w:r>
      <w:r w:rsidR="001A51F2">
        <w:rPr>
          <w:b/>
          <w:sz w:val="28"/>
        </w:rPr>
        <w:t xml:space="preserve">giữa Quận/ Huyện Đoàn… </w:t>
      </w:r>
    </w:p>
    <w:p w14:paraId="41638C8B" w14:textId="77777777" w:rsidR="001A51F2" w:rsidRDefault="001A51F2" w:rsidP="00571DFC">
      <w:pPr>
        <w:jc w:val="center"/>
        <w:rPr>
          <w:b/>
          <w:sz w:val="28"/>
        </w:rPr>
      </w:pPr>
      <w:r>
        <w:rPr>
          <w:b/>
          <w:sz w:val="28"/>
        </w:rPr>
        <w:t>và Phòng giáo dục và Đào tạo quận/ huyện…</w:t>
      </w:r>
      <w:r w:rsidR="0098610B">
        <w:rPr>
          <w:b/>
          <w:sz w:val="28"/>
        </w:rPr>
        <w:t xml:space="preserve"> giai </w:t>
      </w:r>
      <w:r>
        <w:rPr>
          <w:b/>
          <w:sz w:val="28"/>
        </w:rPr>
        <w:t xml:space="preserve">đoạn </w:t>
      </w:r>
      <w:r w:rsidR="003D62BF">
        <w:rPr>
          <w:b/>
          <w:sz w:val="28"/>
        </w:rPr>
        <w:t>202</w:t>
      </w:r>
      <w:r w:rsidR="00F95873">
        <w:rPr>
          <w:b/>
          <w:sz w:val="28"/>
        </w:rPr>
        <w:t>1</w:t>
      </w:r>
      <w:r w:rsidR="003D62BF">
        <w:rPr>
          <w:b/>
          <w:sz w:val="28"/>
        </w:rPr>
        <w:t xml:space="preserve"> - 2022</w:t>
      </w:r>
    </w:p>
    <w:p w14:paraId="2313768E" w14:textId="77777777" w:rsidR="001A51F2" w:rsidRDefault="001A51F2" w:rsidP="00571DFC">
      <w:pPr>
        <w:jc w:val="center"/>
        <w:rPr>
          <w:b/>
          <w:sz w:val="28"/>
        </w:rPr>
      </w:pPr>
      <w:r>
        <w:rPr>
          <w:b/>
          <w:sz w:val="28"/>
        </w:rPr>
        <w:t>---------</w:t>
      </w:r>
    </w:p>
    <w:p w14:paraId="3CB7F90E" w14:textId="77777777" w:rsidR="001A51F2" w:rsidRDefault="0011624B" w:rsidP="00571DFC">
      <w:pPr>
        <w:tabs>
          <w:tab w:val="left" w:pos="527"/>
        </w:tabs>
        <w:rPr>
          <w:b/>
          <w:sz w:val="28"/>
        </w:rPr>
      </w:pPr>
      <w:r>
        <w:rPr>
          <w:b/>
          <w:sz w:val="28"/>
        </w:rPr>
        <w:tab/>
      </w:r>
    </w:p>
    <w:p w14:paraId="78DA7542" w14:textId="77777777" w:rsidR="001A51F2" w:rsidRDefault="001A51F2" w:rsidP="00571DFC">
      <w:pPr>
        <w:jc w:val="both"/>
        <w:rPr>
          <w:b/>
          <w:sz w:val="28"/>
        </w:rPr>
      </w:pPr>
      <w:r>
        <w:rPr>
          <w:sz w:val="28"/>
        </w:rPr>
        <w:tab/>
      </w:r>
      <w:r>
        <w:rPr>
          <w:b/>
          <w:sz w:val="28"/>
        </w:rPr>
        <w:t xml:space="preserve">I. </w:t>
      </w:r>
      <w:r w:rsidR="0098610B">
        <w:rPr>
          <w:b/>
          <w:sz w:val="28"/>
        </w:rPr>
        <w:t>MỤC ĐÍCH - YÊU CẦU</w:t>
      </w:r>
      <w:r>
        <w:rPr>
          <w:b/>
          <w:sz w:val="28"/>
        </w:rPr>
        <w:t>:</w:t>
      </w:r>
    </w:p>
    <w:p w14:paraId="6FD169BF" w14:textId="77777777" w:rsidR="001A51F2" w:rsidRDefault="001A51F2" w:rsidP="00571DFC">
      <w:pPr>
        <w:jc w:val="both"/>
        <w:rPr>
          <w:b/>
          <w:sz w:val="28"/>
        </w:rPr>
      </w:pPr>
    </w:p>
    <w:p w14:paraId="4FD2BF7E" w14:textId="77777777" w:rsidR="001A51F2" w:rsidRDefault="001A51F2" w:rsidP="00571DFC">
      <w:pPr>
        <w:jc w:val="both"/>
        <w:rPr>
          <w:b/>
          <w:sz w:val="28"/>
        </w:rPr>
      </w:pPr>
      <w:r>
        <w:rPr>
          <w:b/>
          <w:sz w:val="28"/>
        </w:rPr>
        <w:tab/>
        <w:t xml:space="preserve">II. </w:t>
      </w:r>
      <w:r w:rsidR="0098610B">
        <w:rPr>
          <w:b/>
          <w:sz w:val="28"/>
        </w:rPr>
        <w:t>NỘI DUNG PHỐI HỢP</w:t>
      </w:r>
      <w:r>
        <w:rPr>
          <w:b/>
          <w:sz w:val="28"/>
        </w:rPr>
        <w:t>:</w:t>
      </w:r>
    </w:p>
    <w:p w14:paraId="63092F65" w14:textId="77777777" w:rsidR="00950262" w:rsidRPr="00950262" w:rsidRDefault="00950262" w:rsidP="00571DFC">
      <w:pPr>
        <w:jc w:val="both"/>
        <w:rPr>
          <w:i/>
          <w:sz w:val="28"/>
        </w:rPr>
      </w:pPr>
      <w:r>
        <w:rPr>
          <w:b/>
          <w:sz w:val="28"/>
        </w:rPr>
        <w:tab/>
      </w:r>
      <w:r w:rsidRPr="00950262">
        <w:rPr>
          <w:i/>
          <w:sz w:val="28"/>
        </w:rPr>
        <w:t>(</w:t>
      </w:r>
      <w:r>
        <w:rPr>
          <w:i/>
          <w:sz w:val="28"/>
        </w:rPr>
        <w:t>Nội dung định hướng các đơn vị trong xây dựng kế hoạch phối hợp)</w:t>
      </w:r>
    </w:p>
    <w:p w14:paraId="726C21BC" w14:textId="77777777" w:rsidR="001A51F2" w:rsidRDefault="001A51F2" w:rsidP="00571DFC">
      <w:pPr>
        <w:jc w:val="both"/>
        <w:rPr>
          <w:rFonts w:ascii="Times New Roman Bold" w:hAnsi="Times New Roman Bold"/>
          <w:b/>
          <w:spacing w:val="6"/>
          <w:sz w:val="28"/>
        </w:rPr>
      </w:pPr>
      <w:r>
        <w:rPr>
          <w:b/>
          <w:sz w:val="28"/>
        </w:rPr>
        <w:tab/>
      </w:r>
      <w:r w:rsidRPr="001A51F2">
        <w:rPr>
          <w:b/>
          <w:sz w:val="28"/>
        </w:rPr>
        <w:t>1</w:t>
      </w:r>
      <w:r w:rsidR="0098610B">
        <w:rPr>
          <w:b/>
          <w:sz w:val="28"/>
        </w:rPr>
        <w:t xml:space="preserve">. </w:t>
      </w:r>
      <w:r w:rsidR="003D62BF">
        <w:rPr>
          <w:rFonts w:ascii="Times New Roman Bold" w:hAnsi="Times New Roman Bold"/>
          <w:b/>
          <w:spacing w:val="6"/>
          <w:sz w:val="28"/>
        </w:rPr>
        <w:t>Công tác Đội và phong trào thiếu nhi Thành phố:</w:t>
      </w:r>
    </w:p>
    <w:p w14:paraId="395726A7" w14:textId="77777777" w:rsidR="003D62BF" w:rsidRDefault="00950262" w:rsidP="00571DFC">
      <w:pPr>
        <w:jc w:val="both"/>
        <w:rPr>
          <w:sz w:val="28"/>
        </w:rPr>
      </w:pPr>
      <w:r>
        <w:rPr>
          <w:b/>
          <w:sz w:val="28"/>
        </w:rPr>
        <w:tab/>
      </w:r>
      <w:r>
        <w:rPr>
          <w:sz w:val="28"/>
        </w:rPr>
        <w:t>- Triển khai hiệu quả phong trào “Thiếu nhi Thành phố làm theo 05 điều Bác Hồ dạy”, tạo điều kiện cho đội viên, học sinh rèn luyện đạt danh hiệu “Cháu ngoan Bác Hồ”.</w:t>
      </w:r>
    </w:p>
    <w:p w14:paraId="5F72AA29" w14:textId="77777777" w:rsidR="00950262" w:rsidRDefault="00950262" w:rsidP="00571DFC">
      <w:pPr>
        <w:jc w:val="both"/>
        <w:rPr>
          <w:sz w:val="28"/>
        </w:rPr>
      </w:pPr>
      <w:r>
        <w:rPr>
          <w:sz w:val="28"/>
        </w:rPr>
        <w:tab/>
        <w:t>- Ngành Giáo dục và Đào tạo chỉ đạo các</w:t>
      </w:r>
      <w:r w:rsidR="009A5066">
        <w:rPr>
          <w:sz w:val="28"/>
        </w:rPr>
        <w:t xml:space="preserve"> đơn vị trực thuộc tạo điều kiện cho đội viên, học sinh tham gia tích cực các cuộc thi, hoạt động do Thành Đoàn tổ chức. Định kỳ, hai đơn vị phối hợp tổ chức Hội thi Phụ trách Đội giỏi - “Olympic Cánh én”, Hội thi Chỉ huy Đội giỏi.</w:t>
      </w:r>
    </w:p>
    <w:p w14:paraId="4CF6CA66" w14:textId="77777777" w:rsidR="009A5066" w:rsidRDefault="009A5066" w:rsidP="00571DFC">
      <w:pPr>
        <w:jc w:val="both"/>
        <w:rPr>
          <w:sz w:val="28"/>
        </w:rPr>
      </w:pPr>
      <w:r>
        <w:rPr>
          <w:sz w:val="28"/>
        </w:rPr>
        <w:tab/>
        <w:t>- Tăng cường công tác triển khai các hoạt động tuyên truyền, phổ biến Luật Giao thông đường bộ, Luật Trẻ em 2016 trong trường học.</w:t>
      </w:r>
    </w:p>
    <w:p w14:paraId="32BF8D49" w14:textId="77777777" w:rsidR="009A5066" w:rsidRDefault="009A5066" w:rsidP="00571DFC">
      <w:pPr>
        <w:jc w:val="both"/>
        <w:rPr>
          <w:sz w:val="28"/>
        </w:rPr>
      </w:pPr>
      <w:r>
        <w:rPr>
          <w:sz w:val="28"/>
        </w:rPr>
        <w:tab/>
        <w:t>- Phối hợp duy trì và phát huy hiệu quả “Hộp thư điều em muốn nói” và tổ chức gặp gỡ giữa Cấp ủy - Ban Giám hiệu Nhà trường với đội viên, học sinh.</w:t>
      </w:r>
    </w:p>
    <w:p w14:paraId="799C0860" w14:textId="77777777" w:rsidR="009A5066" w:rsidRDefault="009A5066" w:rsidP="00571DFC">
      <w:pPr>
        <w:jc w:val="both"/>
        <w:rPr>
          <w:sz w:val="28"/>
        </w:rPr>
      </w:pPr>
      <w:r>
        <w:rPr>
          <w:sz w:val="28"/>
        </w:rPr>
        <w:tab/>
        <w:t>- Thống nhất chỉ đạo tổ chức Lễ Khai giảng kết hợp với phát động chủ đề công tác Đội đầu năm học; thống nhất tổ chức chào cờ đầu tuần tại các trường Tiểu học, Trung học cơ sở theo Nghi thức Đội TNTP Hồ Chí Minh.</w:t>
      </w:r>
    </w:p>
    <w:p w14:paraId="71FA496D" w14:textId="77777777" w:rsidR="009A5066" w:rsidRDefault="009A5066" w:rsidP="00571DFC">
      <w:pPr>
        <w:jc w:val="both"/>
        <w:rPr>
          <w:sz w:val="28"/>
        </w:rPr>
      </w:pPr>
      <w:r>
        <w:rPr>
          <w:sz w:val="28"/>
        </w:rPr>
        <w:tab/>
        <w:t>- Phối hợp chỉ đạo các trường học thực hiện tốt phong trào “Đọc và làm theo báo Đội”, giới thiệu các ấn phẩm báo chí phù hợp với lứa tuổi như: Báo Khăn Quàng Đỏ, Nhi đồng Thành phố Hồ Chí Minh, Rùa Vàng, Mực Tím, Ngôi Sao Nhỏ trong nhà trường.</w:t>
      </w:r>
    </w:p>
    <w:p w14:paraId="29DFD2DC" w14:textId="77777777" w:rsidR="009A5066" w:rsidRDefault="009A5066" w:rsidP="00571DFC">
      <w:pPr>
        <w:jc w:val="both"/>
        <w:rPr>
          <w:sz w:val="28"/>
        </w:rPr>
      </w:pPr>
      <w:r>
        <w:rPr>
          <w:sz w:val="28"/>
        </w:rPr>
        <w:tab/>
        <w:t>- Tiếp tục tổ chức thực hiện Quyết định số 43/2014/QĐ-UBND ngày 04/12/2014 của Ủy ban Nhân dân Thành phố về Quy định chức danh và chế độ, chính sách đối với Tổng phụ trách Đội TNTP Hồ Chí Minh trong các trường Tiểu học, Trung học cơ sở và Trợ lý thanh niên tại Phòng giáo dục và Đào tạo quận, huyện.</w:t>
      </w:r>
    </w:p>
    <w:p w14:paraId="0AA909EE" w14:textId="77777777" w:rsidR="009A5066" w:rsidRDefault="009A5066" w:rsidP="00571DFC">
      <w:pPr>
        <w:jc w:val="both"/>
        <w:rPr>
          <w:sz w:val="28"/>
        </w:rPr>
      </w:pPr>
      <w:r>
        <w:rPr>
          <w:sz w:val="28"/>
        </w:rPr>
        <w:tab/>
        <w:t>- Các nội dung khác phù hợp theo thực tế tại đơn vị.</w:t>
      </w:r>
    </w:p>
    <w:p w14:paraId="11EEB84B" w14:textId="77777777" w:rsidR="009A5066" w:rsidRPr="00950262" w:rsidRDefault="009A5066" w:rsidP="00571DFC">
      <w:pPr>
        <w:jc w:val="both"/>
        <w:rPr>
          <w:sz w:val="28"/>
        </w:rPr>
      </w:pPr>
    </w:p>
    <w:p w14:paraId="0E20DE01" w14:textId="77777777" w:rsidR="003D62BF" w:rsidRDefault="003D62BF" w:rsidP="00571DFC">
      <w:pPr>
        <w:jc w:val="both"/>
        <w:rPr>
          <w:b/>
          <w:sz w:val="28"/>
        </w:rPr>
      </w:pPr>
      <w:r>
        <w:rPr>
          <w:b/>
          <w:sz w:val="28"/>
        </w:rPr>
        <w:tab/>
        <w:t>2. Công tác Đoàn và phong trào thanh niên khu vực trường học trực thuộc Quận, Huyện Đoàn:</w:t>
      </w:r>
    </w:p>
    <w:p w14:paraId="1DF18E27" w14:textId="77777777" w:rsidR="00ED3579" w:rsidRPr="006E479B" w:rsidRDefault="00112A1D" w:rsidP="00571DFC">
      <w:pPr>
        <w:ind w:firstLine="709"/>
        <w:jc w:val="both"/>
        <w:rPr>
          <w:sz w:val="28"/>
          <w:szCs w:val="28"/>
        </w:rPr>
      </w:pPr>
      <w:r w:rsidRPr="006E479B">
        <w:rPr>
          <w:sz w:val="28"/>
          <w:szCs w:val="28"/>
        </w:rPr>
        <w:t>- Triển khai hiệu quả phong trào Nhà giáo trẻ tiêu biểu Thành phố Hồ Chí Minh trong đoàn viên, thanh niên là giáo viên tại các trường Mầm non, Tiểu học,</w:t>
      </w:r>
      <w:r w:rsidR="00D2219F" w:rsidRPr="006E479B">
        <w:rPr>
          <w:sz w:val="28"/>
          <w:szCs w:val="28"/>
        </w:rPr>
        <w:t xml:space="preserve"> Trung học cơ sở tại địa phương, trong đó lưu ý các sân chơi chuyên môn, nghiệp vụ cho đối tượng.</w:t>
      </w:r>
    </w:p>
    <w:p w14:paraId="56E73413" w14:textId="77777777" w:rsidR="006E479B" w:rsidRPr="006E479B" w:rsidRDefault="00112A1D" w:rsidP="006E479B">
      <w:pPr>
        <w:ind w:firstLine="709"/>
        <w:jc w:val="both"/>
        <w:rPr>
          <w:sz w:val="28"/>
          <w:szCs w:val="28"/>
        </w:rPr>
      </w:pPr>
      <w:r w:rsidRPr="006E479B">
        <w:rPr>
          <w:sz w:val="28"/>
          <w:szCs w:val="28"/>
        </w:rPr>
        <w:t xml:space="preserve">- </w:t>
      </w:r>
      <w:r w:rsidR="0013239C" w:rsidRPr="006E479B">
        <w:rPr>
          <w:sz w:val="28"/>
          <w:szCs w:val="28"/>
        </w:rPr>
        <w:t xml:space="preserve">Hàng năm, hai đơn vị phối hợp tổ chức xét chọn, tuyên dương Giải thưởng Nhà giáo trẻ tiêu biểu cấp </w:t>
      </w:r>
      <w:r w:rsidR="00F20132" w:rsidRPr="006E479B">
        <w:rPr>
          <w:sz w:val="28"/>
          <w:szCs w:val="28"/>
        </w:rPr>
        <w:t xml:space="preserve">trường, cấp </w:t>
      </w:r>
      <w:r w:rsidR="00CB4105">
        <w:rPr>
          <w:sz w:val="28"/>
          <w:szCs w:val="28"/>
        </w:rPr>
        <w:t xml:space="preserve">quận, huyện </w:t>
      </w:r>
      <w:r w:rsidR="00D2219F" w:rsidRPr="006E479B">
        <w:rPr>
          <w:sz w:val="28"/>
          <w:szCs w:val="28"/>
        </w:rPr>
        <w:t>vào thời gian phù hợp để kịp thời giới thiệu hồ sơ tham gia, xét chọ</w:t>
      </w:r>
      <w:r w:rsidR="006E479B">
        <w:rPr>
          <w:sz w:val="28"/>
          <w:szCs w:val="28"/>
        </w:rPr>
        <w:t>n và tuyên dương cấp Thành phố.</w:t>
      </w:r>
    </w:p>
    <w:p w14:paraId="7EC5A8CC" w14:textId="77777777" w:rsidR="002A6B1A" w:rsidRPr="006E479B" w:rsidRDefault="002A6B1A" w:rsidP="00571DFC">
      <w:pPr>
        <w:ind w:firstLine="709"/>
        <w:jc w:val="both"/>
        <w:rPr>
          <w:iCs/>
          <w:sz w:val="28"/>
          <w:szCs w:val="28"/>
        </w:rPr>
      </w:pPr>
      <w:r w:rsidRPr="006E479B">
        <w:rPr>
          <w:sz w:val="28"/>
          <w:szCs w:val="28"/>
        </w:rPr>
        <w:lastRenderedPageBreak/>
        <w:t xml:space="preserve">- </w:t>
      </w:r>
      <w:r w:rsidR="00D2219F" w:rsidRPr="006E479B">
        <w:rPr>
          <w:sz w:val="28"/>
          <w:szCs w:val="28"/>
        </w:rPr>
        <w:t>Quan tâm</w:t>
      </w:r>
      <w:r w:rsidR="00A109CB" w:rsidRPr="006E479B">
        <w:rPr>
          <w:sz w:val="28"/>
          <w:szCs w:val="28"/>
        </w:rPr>
        <w:t xml:space="preserve"> đối tượng giáo viên trẻ tại </w:t>
      </w:r>
      <w:r w:rsidR="00571DFC" w:rsidRPr="006E479B">
        <w:rPr>
          <w:sz w:val="28"/>
          <w:szCs w:val="28"/>
        </w:rPr>
        <w:t>các cơ sở giáo dục, các đơn vị bảo trợ cho thanh thiếu nhi có hoàn cảnh đặc biệt, các trường trường chuyên biệt.</w:t>
      </w:r>
    </w:p>
    <w:p w14:paraId="7FE98986" w14:textId="77777777" w:rsidR="00E744D0" w:rsidRPr="006E479B" w:rsidRDefault="00E744D0" w:rsidP="00571DFC">
      <w:pPr>
        <w:ind w:firstLine="709"/>
        <w:jc w:val="both"/>
        <w:rPr>
          <w:iCs/>
          <w:sz w:val="28"/>
          <w:szCs w:val="28"/>
          <w:lang w:val="de-DE"/>
        </w:rPr>
      </w:pPr>
      <w:r w:rsidRPr="006E479B">
        <w:rPr>
          <w:iCs/>
          <w:sz w:val="28"/>
          <w:szCs w:val="28"/>
          <w:lang w:val="de-DE"/>
        </w:rPr>
        <w:t xml:space="preserve">- </w:t>
      </w:r>
      <w:r w:rsidR="006C6D8B" w:rsidRPr="006E479B">
        <w:rPr>
          <w:iCs/>
          <w:sz w:val="28"/>
          <w:szCs w:val="28"/>
          <w:lang w:val="de-DE"/>
        </w:rPr>
        <w:t>Hai đơn vị phối hợp,</w:t>
      </w:r>
      <w:r w:rsidRPr="006E479B">
        <w:rPr>
          <w:iCs/>
          <w:sz w:val="28"/>
          <w:szCs w:val="28"/>
          <w:lang w:val="de-DE"/>
        </w:rPr>
        <w:t xml:space="preserve"> thực hiện tốt, nghiêm túc Chỉ thị số 14-CT/TU ngày 02/8/2017 của Ban Thường vụ Thành ủy về tăng cường lãnh đạo công tác kết nạp đảng viên trong giảng viên, giáo viên, sinh viên, và học sinh trong các trường học trên địa bàn thành phố</w:t>
      </w:r>
      <w:r w:rsidR="006C6D8B" w:rsidRPr="006E479B">
        <w:rPr>
          <w:iCs/>
          <w:sz w:val="28"/>
          <w:szCs w:val="28"/>
          <w:lang w:val="de-DE"/>
        </w:rPr>
        <w:t>.</w:t>
      </w:r>
    </w:p>
    <w:p w14:paraId="3D4DDDC7" w14:textId="77777777" w:rsidR="00947970" w:rsidRPr="006E479B" w:rsidRDefault="00947970" w:rsidP="00571DFC">
      <w:pPr>
        <w:ind w:firstLine="709"/>
        <w:jc w:val="both"/>
        <w:rPr>
          <w:iCs/>
          <w:sz w:val="28"/>
          <w:szCs w:val="28"/>
          <w:lang w:val="de-DE"/>
        </w:rPr>
      </w:pPr>
      <w:r w:rsidRPr="006E479B">
        <w:rPr>
          <w:iCs/>
          <w:sz w:val="28"/>
          <w:szCs w:val="28"/>
          <w:lang w:val="de-DE"/>
        </w:rPr>
        <w:t xml:space="preserve">- </w:t>
      </w:r>
      <w:r w:rsidR="002A2FFD" w:rsidRPr="006E479B">
        <w:rPr>
          <w:iCs/>
          <w:sz w:val="28"/>
          <w:szCs w:val="28"/>
          <w:lang w:val="de-DE"/>
        </w:rPr>
        <w:t>Hàng năm học, phối hợp tổ chức t</w:t>
      </w:r>
      <w:r w:rsidRPr="006E479B">
        <w:rPr>
          <w:iCs/>
          <w:sz w:val="28"/>
          <w:szCs w:val="28"/>
          <w:lang w:val="de-DE"/>
        </w:rPr>
        <w:t xml:space="preserve">ập huấn </w:t>
      </w:r>
      <w:r w:rsidR="00CB4105" w:rsidRPr="006E479B">
        <w:rPr>
          <w:iCs/>
          <w:sz w:val="28"/>
          <w:szCs w:val="28"/>
          <w:lang w:val="de-DE"/>
        </w:rPr>
        <w:t>c</w:t>
      </w:r>
      <w:r w:rsidRPr="006E479B">
        <w:rPr>
          <w:iCs/>
          <w:sz w:val="28"/>
          <w:szCs w:val="28"/>
          <w:lang w:val="de-DE"/>
        </w:rPr>
        <w:t xml:space="preserve">hi </w:t>
      </w:r>
      <w:r w:rsidR="00CB4105" w:rsidRPr="006E479B">
        <w:rPr>
          <w:iCs/>
          <w:sz w:val="28"/>
          <w:szCs w:val="28"/>
          <w:lang w:val="de-DE"/>
        </w:rPr>
        <w:t>Đ</w:t>
      </w:r>
      <w:r w:rsidRPr="006E479B">
        <w:rPr>
          <w:iCs/>
          <w:sz w:val="28"/>
          <w:szCs w:val="28"/>
          <w:lang w:val="de-DE"/>
        </w:rPr>
        <w:t xml:space="preserve">oàn </w:t>
      </w:r>
      <w:r w:rsidR="002A2FFD" w:rsidRPr="006E479B">
        <w:rPr>
          <w:iCs/>
          <w:sz w:val="28"/>
          <w:szCs w:val="28"/>
          <w:lang w:val="de-DE"/>
        </w:rPr>
        <w:t xml:space="preserve">giáo viên </w:t>
      </w:r>
      <w:r w:rsidR="0012708E" w:rsidRPr="00674251">
        <w:rPr>
          <w:sz w:val="28"/>
          <w:szCs w:val="28"/>
          <w:lang w:val="de-DE"/>
        </w:rPr>
        <w:t>tại các trường Mầm non, Tiểu học, Trung học cơ sở tại địa phương.</w:t>
      </w:r>
    </w:p>
    <w:p w14:paraId="6F41FE1F" w14:textId="77777777" w:rsidR="00947970" w:rsidRPr="00674251" w:rsidRDefault="0012708E" w:rsidP="00571DFC">
      <w:pPr>
        <w:ind w:firstLine="709"/>
        <w:jc w:val="both"/>
        <w:rPr>
          <w:sz w:val="28"/>
          <w:szCs w:val="28"/>
          <w:lang w:val="de-DE"/>
        </w:rPr>
      </w:pPr>
      <w:r w:rsidRPr="006E479B">
        <w:rPr>
          <w:iCs/>
          <w:sz w:val="28"/>
          <w:szCs w:val="28"/>
          <w:lang w:val="de-DE"/>
        </w:rPr>
        <w:t>- Hàng năm học, lãnh đạo Phòng Giáo dục và đào tạo phối hợp với Ban Thường vụ Quận</w:t>
      </w:r>
      <w:r w:rsidR="0011624B" w:rsidRPr="006E479B">
        <w:rPr>
          <w:iCs/>
          <w:sz w:val="28"/>
          <w:szCs w:val="28"/>
          <w:lang w:val="de-DE"/>
        </w:rPr>
        <w:t xml:space="preserve"> </w:t>
      </w:r>
      <w:r w:rsidRPr="006E479B">
        <w:rPr>
          <w:iCs/>
          <w:sz w:val="28"/>
          <w:szCs w:val="28"/>
          <w:lang w:val="de-DE"/>
        </w:rPr>
        <w:t xml:space="preserve">- Huyện Đoàn tổ chức gặp gỡ và trao đổi với </w:t>
      </w:r>
      <w:r w:rsidR="0011624B" w:rsidRPr="006E479B">
        <w:rPr>
          <w:iCs/>
          <w:sz w:val="28"/>
          <w:szCs w:val="28"/>
          <w:lang w:val="de-DE"/>
        </w:rPr>
        <w:t xml:space="preserve">Ban Chấp hành </w:t>
      </w:r>
      <w:r w:rsidR="00CB4105" w:rsidRPr="006E479B">
        <w:rPr>
          <w:iCs/>
          <w:sz w:val="28"/>
          <w:szCs w:val="28"/>
          <w:lang w:val="de-DE"/>
        </w:rPr>
        <w:t>c</w:t>
      </w:r>
      <w:r w:rsidR="0011624B" w:rsidRPr="006E479B">
        <w:rPr>
          <w:iCs/>
          <w:sz w:val="28"/>
          <w:szCs w:val="28"/>
          <w:lang w:val="de-DE"/>
        </w:rPr>
        <w:t xml:space="preserve">hi Đoàn </w:t>
      </w:r>
      <w:r w:rsidR="00CB4105" w:rsidRPr="006E479B">
        <w:rPr>
          <w:iCs/>
          <w:sz w:val="28"/>
          <w:szCs w:val="28"/>
          <w:lang w:val="de-DE"/>
        </w:rPr>
        <w:t>g</w:t>
      </w:r>
      <w:r w:rsidR="0011624B" w:rsidRPr="006E479B">
        <w:rPr>
          <w:iCs/>
          <w:sz w:val="28"/>
          <w:szCs w:val="28"/>
          <w:lang w:val="de-DE"/>
        </w:rPr>
        <w:t>iáo viên.</w:t>
      </w:r>
    </w:p>
    <w:p w14:paraId="51BEDB81" w14:textId="77777777" w:rsidR="009A5066" w:rsidRPr="00674251" w:rsidRDefault="006E479B" w:rsidP="009A5066">
      <w:pPr>
        <w:jc w:val="both"/>
        <w:rPr>
          <w:sz w:val="28"/>
          <w:lang w:val="de-DE"/>
        </w:rPr>
      </w:pPr>
      <w:r w:rsidRPr="00674251">
        <w:rPr>
          <w:b/>
          <w:sz w:val="28"/>
          <w:lang w:val="de-DE"/>
        </w:rPr>
        <w:tab/>
      </w:r>
      <w:r w:rsidR="009A5066" w:rsidRPr="00674251">
        <w:rPr>
          <w:sz w:val="28"/>
          <w:lang w:val="de-DE"/>
        </w:rPr>
        <w:t>- Các nội dung khác phù hợp theo thực tế tại đơn vị.</w:t>
      </w:r>
    </w:p>
    <w:p w14:paraId="21F7C19A" w14:textId="77777777" w:rsidR="001A51F2" w:rsidRPr="00674251" w:rsidRDefault="001A51F2" w:rsidP="00571DFC">
      <w:pPr>
        <w:jc w:val="both"/>
        <w:rPr>
          <w:b/>
          <w:sz w:val="28"/>
          <w:lang w:val="de-DE"/>
        </w:rPr>
      </w:pPr>
    </w:p>
    <w:p w14:paraId="38CAED57" w14:textId="77777777" w:rsidR="001A51F2" w:rsidRPr="00674251" w:rsidRDefault="001A51F2" w:rsidP="00571DFC">
      <w:pPr>
        <w:jc w:val="both"/>
        <w:rPr>
          <w:b/>
          <w:sz w:val="28"/>
          <w:lang w:val="de-DE"/>
        </w:rPr>
      </w:pPr>
      <w:r w:rsidRPr="00674251">
        <w:rPr>
          <w:b/>
          <w:sz w:val="28"/>
          <w:lang w:val="de-DE"/>
        </w:rPr>
        <w:tab/>
        <w:t xml:space="preserve">III. </w:t>
      </w:r>
      <w:r w:rsidR="0098610B" w:rsidRPr="00674251">
        <w:rPr>
          <w:b/>
          <w:sz w:val="28"/>
          <w:lang w:val="de-DE"/>
        </w:rPr>
        <w:t>TỔ CHỨC THỰC HIỆN:</w:t>
      </w:r>
    </w:p>
    <w:p w14:paraId="5BFFE584" w14:textId="77777777" w:rsidR="001A51F2" w:rsidRPr="00E46F08" w:rsidRDefault="001A51F2" w:rsidP="00571DFC">
      <w:pPr>
        <w:tabs>
          <w:tab w:val="left" w:pos="3828"/>
        </w:tabs>
        <w:ind w:firstLine="720"/>
        <w:jc w:val="both"/>
        <w:rPr>
          <w:b/>
          <w:sz w:val="28"/>
          <w:szCs w:val="28"/>
          <w:lang w:val="de-DE"/>
        </w:rPr>
      </w:pPr>
    </w:p>
    <w:tbl>
      <w:tblPr>
        <w:tblW w:w="11212" w:type="dxa"/>
        <w:jc w:val="center"/>
        <w:tblLook w:val="01E0" w:firstRow="1" w:lastRow="1" w:firstColumn="1" w:lastColumn="1" w:noHBand="0" w:noVBand="0"/>
      </w:tblPr>
      <w:tblGrid>
        <w:gridCol w:w="45"/>
        <w:gridCol w:w="4569"/>
        <w:gridCol w:w="46"/>
        <w:gridCol w:w="6326"/>
        <w:gridCol w:w="226"/>
      </w:tblGrid>
      <w:tr w:rsidR="001A51F2" w:rsidRPr="00A33447" w14:paraId="2C825044" w14:textId="77777777" w:rsidTr="002870D4">
        <w:trPr>
          <w:gridAfter w:val="1"/>
          <w:wAfter w:w="226" w:type="dxa"/>
          <w:jc w:val="center"/>
        </w:trPr>
        <w:tc>
          <w:tcPr>
            <w:tcW w:w="4660" w:type="dxa"/>
            <w:gridSpan w:val="3"/>
          </w:tcPr>
          <w:p w14:paraId="0314DAAA" w14:textId="77777777" w:rsidR="001A51F2" w:rsidRPr="00A33447" w:rsidRDefault="001A51F2" w:rsidP="00571DFC">
            <w:pPr>
              <w:pStyle w:val="BodyText"/>
              <w:jc w:val="center"/>
              <w:rPr>
                <w:rFonts w:ascii="Times New Roman Bold" w:hAnsi="Times New Roman Bold"/>
                <w:b/>
                <w:sz w:val="28"/>
                <w:szCs w:val="28"/>
                <w:lang w:val="de-DE"/>
              </w:rPr>
            </w:pPr>
            <w:r>
              <w:rPr>
                <w:rFonts w:ascii="Times New Roman Bold" w:hAnsi="Times New Roman Bold"/>
                <w:b/>
                <w:sz w:val="28"/>
                <w:szCs w:val="28"/>
                <w:lang w:val="de-DE"/>
              </w:rPr>
              <w:t>PHÒNG</w:t>
            </w:r>
            <w:r w:rsidRPr="00A33447">
              <w:rPr>
                <w:rFonts w:ascii="Times New Roman Bold" w:hAnsi="Times New Roman Bold"/>
                <w:b/>
                <w:sz w:val="28"/>
                <w:szCs w:val="28"/>
                <w:lang w:val="de-DE"/>
              </w:rPr>
              <w:t xml:space="preserve"> GIÁO DỤC VÀ ĐÀO TẠO</w:t>
            </w:r>
          </w:p>
          <w:p w14:paraId="521559D7" w14:textId="77777777" w:rsidR="001A51F2" w:rsidRPr="001A51F2" w:rsidRDefault="001A51F2" w:rsidP="00571DFC">
            <w:pPr>
              <w:pStyle w:val="BodyText"/>
              <w:jc w:val="center"/>
              <w:rPr>
                <w:rFonts w:ascii="Times New Roman" w:hAnsi="Times New Roman"/>
                <w:sz w:val="28"/>
                <w:szCs w:val="28"/>
                <w:lang w:val="de-DE"/>
              </w:rPr>
            </w:pPr>
            <w:r w:rsidRPr="001A51F2">
              <w:rPr>
                <w:rFonts w:ascii="Times New Roman" w:hAnsi="Times New Roman"/>
                <w:sz w:val="28"/>
                <w:szCs w:val="28"/>
                <w:lang w:val="de-DE"/>
              </w:rPr>
              <w:t>TRƯỞNG PHÒNG</w:t>
            </w:r>
          </w:p>
          <w:p w14:paraId="18245BC9" w14:textId="77777777" w:rsidR="001A51F2" w:rsidRPr="00A33447" w:rsidRDefault="001A51F2" w:rsidP="00571DFC">
            <w:pPr>
              <w:pStyle w:val="BodyText"/>
              <w:rPr>
                <w:rFonts w:ascii="Times New Roman" w:hAnsi="Times New Roman"/>
                <w:b/>
                <w:sz w:val="28"/>
                <w:szCs w:val="28"/>
                <w:lang w:val="de-DE"/>
              </w:rPr>
            </w:pPr>
          </w:p>
          <w:p w14:paraId="45E1EDDC" w14:textId="77777777" w:rsidR="001A51F2" w:rsidRPr="00A33447" w:rsidRDefault="00262EA8" w:rsidP="00571DFC">
            <w:pPr>
              <w:pStyle w:val="BodyText"/>
              <w:jc w:val="center"/>
              <w:rPr>
                <w:rFonts w:ascii="Times New Roman" w:hAnsi="Times New Roman"/>
                <w:b/>
                <w:sz w:val="28"/>
                <w:szCs w:val="28"/>
                <w:lang w:val="de-DE"/>
              </w:rPr>
            </w:pPr>
            <w:r>
              <w:rPr>
                <w:noProof/>
                <w:sz w:val="18"/>
                <w:szCs w:val="18"/>
                <w:lang w:eastAsia="en-US"/>
              </w:rPr>
              <mc:AlternateContent>
                <mc:Choice Requires="wps">
                  <w:drawing>
                    <wp:anchor distT="0" distB="0" distL="114300" distR="114300" simplePos="0" relativeHeight="251663360" behindDoc="1" locked="0" layoutInCell="1" allowOverlap="1" wp14:anchorId="7E749005" wp14:editId="58C61749">
                      <wp:simplePos x="0" y="0"/>
                      <wp:positionH relativeFrom="column">
                        <wp:posOffset>196850</wp:posOffset>
                      </wp:positionH>
                      <wp:positionV relativeFrom="paragraph">
                        <wp:posOffset>147955</wp:posOffset>
                      </wp:positionV>
                      <wp:extent cx="3122930" cy="5499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54991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65F7" w14:textId="77777777" w:rsidR="001A51F2" w:rsidRPr="009A3607" w:rsidRDefault="001A51F2" w:rsidP="001A51F2">
                                  <w:pPr>
                                    <w:pStyle w:val="BodyText"/>
                                    <w:rPr>
                                      <w:rFonts w:ascii="Times New Roman" w:hAnsi="Times New Roman"/>
                                      <w:b/>
                                      <w:bCs/>
                                      <w:iCs/>
                                      <w:szCs w:val="26"/>
                                    </w:rPr>
                                  </w:pPr>
                                  <w:r>
                                    <w:rPr>
                                      <w:rFonts w:ascii="Times New Roman" w:hAnsi="Times New Roman"/>
                                      <w:b/>
                                      <w:bCs/>
                                      <w:iCs/>
                                      <w:szCs w:val="26"/>
                                    </w:rPr>
                                    <w:t>Nơi nhận:</w:t>
                                  </w:r>
                                </w:p>
                                <w:p w14:paraId="64D1AF50" w14:textId="77777777" w:rsidR="001A51F2" w:rsidRPr="00EC2521" w:rsidRDefault="001A51F2" w:rsidP="001A51F2">
                                  <w:pPr>
                                    <w:pStyle w:val="BodyText"/>
                                    <w:rPr>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749005" id="Text Box 3" o:spid="_x0000_s1029" type="#_x0000_t202" style="position:absolute;left:0;text-align:left;margin-left:15.5pt;margin-top:11.65pt;width:245.9pt;height:4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" filled="f" fillcolor="yellow" stroked="f">
                      <v:textbox>
                        <w:txbxContent>
                          <w:p w14:paraId="62A165F7" w14:textId="77777777" w:rsidR="001A51F2" w:rsidRPr="009A3607" w:rsidRDefault="001A51F2" w:rsidP="001A51F2">
                            <w:pPr>
                              <w:pStyle w:val="BodyText"/>
                              <w:rPr>
                                <w:rFonts w:ascii="Times New Roman" w:hAnsi="Times New Roman"/>
                                <w:b/>
                                <w:bCs/>
                                <w:iCs/>
                                <w:szCs w:val="26"/>
                              </w:rPr>
                            </w:pPr>
                            <w:proofErr w:type="spellStart"/>
                            <w:r>
                              <w:rPr>
                                <w:rFonts w:ascii="Times New Roman" w:hAnsi="Times New Roman"/>
                                <w:b/>
                                <w:bCs/>
                                <w:iCs/>
                                <w:szCs w:val="26"/>
                              </w:rPr>
                              <w:t>Nơi</w:t>
                            </w:r>
                            <w:proofErr w:type="spellEnd"/>
                            <w:r>
                              <w:rPr>
                                <w:rFonts w:ascii="Times New Roman" w:hAnsi="Times New Roman"/>
                                <w:b/>
                                <w:bCs/>
                                <w:iCs/>
                                <w:szCs w:val="26"/>
                              </w:rPr>
                              <w:t xml:space="preserve"> </w:t>
                            </w:r>
                            <w:proofErr w:type="spellStart"/>
                            <w:r>
                              <w:rPr>
                                <w:rFonts w:ascii="Times New Roman" w:hAnsi="Times New Roman"/>
                                <w:b/>
                                <w:bCs/>
                                <w:iCs/>
                                <w:szCs w:val="26"/>
                              </w:rPr>
                              <w:t>nhận</w:t>
                            </w:r>
                            <w:proofErr w:type="spellEnd"/>
                            <w:r>
                              <w:rPr>
                                <w:rFonts w:ascii="Times New Roman" w:hAnsi="Times New Roman"/>
                                <w:b/>
                                <w:bCs/>
                                <w:iCs/>
                                <w:szCs w:val="26"/>
                              </w:rPr>
                              <w:t>:</w:t>
                            </w:r>
                          </w:p>
                          <w:p w14:paraId="64D1AF50" w14:textId="77777777" w:rsidR="001A51F2" w:rsidRPr="00EC2521" w:rsidRDefault="001A51F2" w:rsidP="001A51F2">
                            <w:pPr>
                              <w:pStyle w:val="BodyText"/>
                              <w:rPr>
                                <w:iCs/>
                                <w:sz w:val="22"/>
                              </w:rPr>
                            </w:pPr>
                          </w:p>
                        </w:txbxContent>
                      </v:textbox>
                    </v:shape>
                  </w:pict>
                </mc:Fallback>
              </mc:AlternateContent>
            </w:r>
          </w:p>
        </w:tc>
        <w:tc>
          <w:tcPr>
            <w:tcW w:w="6326" w:type="dxa"/>
          </w:tcPr>
          <w:p w14:paraId="076EE179" w14:textId="77777777" w:rsidR="001A51F2" w:rsidRPr="00A33447" w:rsidRDefault="001A51F2" w:rsidP="00571DFC">
            <w:pPr>
              <w:pStyle w:val="BodyText"/>
              <w:jc w:val="center"/>
              <w:rPr>
                <w:rFonts w:ascii="Times New Roman Bold" w:hAnsi="Times New Roman Bold"/>
                <w:b/>
                <w:bCs/>
                <w:sz w:val="28"/>
                <w:szCs w:val="28"/>
                <w:lang w:val="de-DE"/>
              </w:rPr>
            </w:pPr>
            <w:r w:rsidRPr="00A33447">
              <w:rPr>
                <w:rFonts w:ascii="Times New Roman Bold" w:hAnsi="Times New Roman Bold"/>
                <w:b/>
                <w:bCs/>
                <w:sz w:val="28"/>
                <w:szCs w:val="28"/>
                <w:lang w:val="de-DE"/>
              </w:rPr>
              <w:t xml:space="preserve">TM. BAN THƯỜNG VỤ </w:t>
            </w:r>
            <w:r>
              <w:rPr>
                <w:rFonts w:ascii="Times New Roman Bold" w:hAnsi="Times New Roman Bold"/>
                <w:b/>
                <w:bCs/>
                <w:sz w:val="28"/>
                <w:szCs w:val="28"/>
                <w:lang w:val="de-DE"/>
              </w:rPr>
              <w:t>QUẬN/ HUYỆN ĐOÀN</w:t>
            </w:r>
          </w:p>
          <w:p w14:paraId="43CC9C8C" w14:textId="77777777" w:rsidR="001A51F2" w:rsidRPr="00A33447" w:rsidRDefault="001A51F2" w:rsidP="00571DFC">
            <w:pPr>
              <w:pStyle w:val="BodyText"/>
              <w:jc w:val="center"/>
              <w:rPr>
                <w:rFonts w:ascii="Times New Roman" w:hAnsi="Times New Roman"/>
                <w:sz w:val="28"/>
                <w:szCs w:val="28"/>
                <w:lang w:val="vi-VN"/>
              </w:rPr>
            </w:pPr>
            <w:r w:rsidRPr="00A33447">
              <w:rPr>
                <w:rFonts w:ascii="Times New Roman" w:hAnsi="Times New Roman"/>
                <w:bCs/>
                <w:sz w:val="28"/>
                <w:szCs w:val="28"/>
                <w:lang w:val="vi-VN"/>
              </w:rPr>
              <w:t>BÍ THƯ</w:t>
            </w:r>
            <w:r w:rsidRPr="00A33447">
              <w:rPr>
                <w:rFonts w:ascii="Times New Roman" w:hAnsi="Times New Roman"/>
                <w:bCs/>
                <w:sz w:val="28"/>
                <w:szCs w:val="28"/>
                <w:lang w:val="de-DE"/>
              </w:rPr>
              <w:t xml:space="preserve"> </w:t>
            </w:r>
          </w:p>
          <w:p w14:paraId="1B9E8C8A" w14:textId="77777777" w:rsidR="001A51F2" w:rsidRPr="00A33447" w:rsidRDefault="001A51F2" w:rsidP="00571DFC">
            <w:pPr>
              <w:pStyle w:val="BodyText"/>
              <w:rPr>
                <w:rFonts w:ascii="Times New Roman" w:hAnsi="Times New Roman"/>
                <w:b/>
                <w:bCs/>
                <w:sz w:val="28"/>
                <w:szCs w:val="28"/>
                <w:lang w:val="de-DE"/>
              </w:rPr>
            </w:pPr>
          </w:p>
        </w:tc>
      </w:tr>
      <w:tr w:rsidR="00C6757D" w:rsidRPr="00A33447" w14:paraId="3FCD1116" w14:textId="77777777" w:rsidTr="002870D4">
        <w:trPr>
          <w:gridBefore w:val="1"/>
          <w:wBefore w:w="45" w:type="dxa"/>
          <w:jc w:val="center"/>
        </w:trPr>
        <w:tc>
          <w:tcPr>
            <w:tcW w:w="4569" w:type="dxa"/>
          </w:tcPr>
          <w:p w14:paraId="1E4E1B25" w14:textId="77777777" w:rsidR="00C6757D" w:rsidRDefault="00C6757D" w:rsidP="00B93D48">
            <w:pPr>
              <w:jc w:val="center"/>
              <w:rPr>
                <w:rFonts w:ascii="Times New Roman Bold" w:hAnsi="Times New Roman Bold"/>
                <w:b/>
                <w:spacing w:val="-30"/>
                <w:sz w:val="28"/>
                <w:szCs w:val="28"/>
              </w:rPr>
            </w:pPr>
          </w:p>
          <w:p w14:paraId="35741722" w14:textId="77777777" w:rsidR="006E479B" w:rsidRPr="00A33447" w:rsidRDefault="006E479B" w:rsidP="00B93D48">
            <w:pPr>
              <w:jc w:val="center"/>
              <w:rPr>
                <w:sz w:val="26"/>
                <w:szCs w:val="26"/>
              </w:rPr>
            </w:pPr>
          </w:p>
        </w:tc>
        <w:tc>
          <w:tcPr>
            <w:tcW w:w="6598" w:type="dxa"/>
            <w:gridSpan w:val="3"/>
          </w:tcPr>
          <w:p w14:paraId="41A85223" w14:textId="77777777" w:rsidR="00C6757D" w:rsidRDefault="00C6757D" w:rsidP="00B93D48">
            <w:pPr>
              <w:jc w:val="right"/>
              <w:rPr>
                <w:i/>
                <w:spacing w:val="-4"/>
                <w:sz w:val="28"/>
                <w:szCs w:val="28"/>
              </w:rPr>
            </w:pPr>
          </w:p>
          <w:p w14:paraId="7163D9EF" w14:textId="77777777" w:rsidR="006E479B" w:rsidRDefault="006E479B" w:rsidP="00B93D48">
            <w:pPr>
              <w:jc w:val="right"/>
              <w:rPr>
                <w:i/>
                <w:spacing w:val="-4"/>
                <w:sz w:val="28"/>
                <w:szCs w:val="28"/>
              </w:rPr>
            </w:pPr>
          </w:p>
          <w:p w14:paraId="1EACA222" w14:textId="77777777" w:rsidR="006E479B" w:rsidRDefault="006E479B" w:rsidP="00B93D48">
            <w:pPr>
              <w:jc w:val="right"/>
              <w:rPr>
                <w:i/>
                <w:spacing w:val="-4"/>
                <w:sz w:val="28"/>
                <w:szCs w:val="28"/>
              </w:rPr>
            </w:pPr>
          </w:p>
          <w:p w14:paraId="5FD4B303" w14:textId="77777777" w:rsidR="006E479B" w:rsidRDefault="006E479B" w:rsidP="00B93D48">
            <w:pPr>
              <w:jc w:val="right"/>
              <w:rPr>
                <w:i/>
                <w:spacing w:val="-4"/>
                <w:sz w:val="28"/>
                <w:szCs w:val="28"/>
              </w:rPr>
            </w:pPr>
          </w:p>
          <w:p w14:paraId="7DE470EC" w14:textId="77777777" w:rsidR="006E479B" w:rsidRPr="00A33447" w:rsidRDefault="006E479B" w:rsidP="00B93D48">
            <w:pPr>
              <w:jc w:val="right"/>
              <w:rPr>
                <w:i/>
                <w:spacing w:val="-4"/>
                <w:sz w:val="28"/>
                <w:szCs w:val="28"/>
              </w:rPr>
            </w:pPr>
          </w:p>
        </w:tc>
      </w:tr>
    </w:tbl>
    <w:p w14:paraId="39153C81" w14:textId="77777777" w:rsidR="00C6757D" w:rsidRDefault="00C6757D" w:rsidP="00B93D48"/>
    <w:p w14:paraId="7EBEED96" w14:textId="77777777" w:rsidR="009A5066" w:rsidRDefault="009A5066" w:rsidP="00B93D48">
      <w:pPr>
        <w:jc w:val="center"/>
        <w:rPr>
          <w:b/>
          <w:sz w:val="32"/>
        </w:rPr>
      </w:pPr>
    </w:p>
    <w:p w14:paraId="7DAD93B1" w14:textId="77777777" w:rsidR="009A5066" w:rsidRDefault="009A5066" w:rsidP="00B93D48">
      <w:pPr>
        <w:jc w:val="center"/>
        <w:rPr>
          <w:b/>
          <w:sz w:val="32"/>
        </w:rPr>
      </w:pPr>
    </w:p>
    <w:p w14:paraId="0707E56A" w14:textId="77777777" w:rsidR="009A5066" w:rsidRDefault="009A5066" w:rsidP="00B93D48">
      <w:pPr>
        <w:jc w:val="center"/>
        <w:rPr>
          <w:b/>
          <w:sz w:val="32"/>
        </w:rPr>
      </w:pPr>
    </w:p>
    <w:p w14:paraId="54F8CD94" w14:textId="77777777" w:rsidR="009A5066" w:rsidRDefault="009A5066" w:rsidP="00B93D48">
      <w:pPr>
        <w:jc w:val="center"/>
        <w:rPr>
          <w:b/>
          <w:sz w:val="32"/>
        </w:rPr>
      </w:pPr>
    </w:p>
    <w:p w14:paraId="67F377D6" w14:textId="77777777" w:rsidR="009A5066" w:rsidRDefault="009A5066" w:rsidP="00B93D48">
      <w:pPr>
        <w:jc w:val="center"/>
        <w:rPr>
          <w:b/>
          <w:sz w:val="32"/>
        </w:rPr>
      </w:pPr>
    </w:p>
    <w:p w14:paraId="02493B1E" w14:textId="77777777" w:rsidR="009A5066" w:rsidRDefault="009A5066" w:rsidP="00B93D48">
      <w:pPr>
        <w:jc w:val="center"/>
        <w:rPr>
          <w:b/>
          <w:sz w:val="32"/>
        </w:rPr>
      </w:pPr>
    </w:p>
    <w:p w14:paraId="4E6D905D" w14:textId="77777777" w:rsidR="009A5066" w:rsidRDefault="009A5066" w:rsidP="00B93D48">
      <w:pPr>
        <w:jc w:val="center"/>
        <w:rPr>
          <w:b/>
          <w:sz w:val="32"/>
        </w:rPr>
      </w:pPr>
    </w:p>
    <w:p w14:paraId="5C482EE8" w14:textId="77777777" w:rsidR="009A5066" w:rsidRDefault="009A5066" w:rsidP="00B93D48">
      <w:pPr>
        <w:jc w:val="center"/>
        <w:rPr>
          <w:b/>
          <w:sz w:val="32"/>
        </w:rPr>
      </w:pPr>
    </w:p>
    <w:p w14:paraId="583C5312" w14:textId="77777777" w:rsidR="009A5066" w:rsidRDefault="009A5066" w:rsidP="00B93D48">
      <w:pPr>
        <w:jc w:val="center"/>
        <w:rPr>
          <w:b/>
          <w:sz w:val="32"/>
        </w:rPr>
      </w:pPr>
    </w:p>
    <w:p w14:paraId="1D4BBCBF" w14:textId="77777777" w:rsidR="009A5066" w:rsidRDefault="009A5066" w:rsidP="00B93D48">
      <w:pPr>
        <w:jc w:val="center"/>
        <w:rPr>
          <w:b/>
          <w:sz w:val="32"/>
        </w:rPr>
      </w:pPr>
    </w:p>
    <w:p w14:paraId="7D94B1BE" w14:textId="77777777" w:rsidR="009A5066" w:rsidRDefault="009A5066" w:rsidP="00B93D48">
      <w:pPr>
        <w:jc w:val="center"/>
        <w:rPr>
          <w:b/>
          <w:sz w:val="32"/>
        </w:rPr>
      </w:pPr>
    </w:p>
    <w:p w14:paraId="2478E5D5" w14:textId="77777777" w:rsidR="00674251" w:rsidRDefault="00674251" w:rsidP="00B93D48">
      <w:pPr>
        <w:jc w:val="center"/>
        <w:rPr>
          <w:b/>
          <w:sz w:val="32"/>
        </w:rPr>
      </w:pPr>
    </w:p>
    <w:p w14:paraId="4D15D433" w14:textId="77777777" w:rsidR="00674251" w:rsidRDefault="00674251" w:rsidP="00B93D48">
      <w:pPr>
        <w:jc w:val="center"/>
        <w:rPr>
          <w:b/>
          <w:sz w:val="32"/>
        </w:rPr>
      </w:pPr>
    </w:p>
    <w:p w14:paraId="597A8EBA" w14:textId="77777777" w:rsidR="00674251" w:rsidRDefault="00674251" w:rsidP="00B93D48">
      <w:pPr>
        <w:jc w:val="center"/>
        <w:rPr>
          <w:b/>
          <w:sz w:val="32"/>
        </w:rPr>
      </w:pPr>
    </w:p>
    <w:p w14:paraId="4C73B55E" w14:textId="77777777" w:rsidR="009A5066" w:rsidRDefault="009A5066" w:rsidP="00B93D48">
      <w:pPr>
        <w:jc w:val="center"/>
        <w:rPr>
          <w:b/>
          <w:sz w:val="32"/>
        </w:rPr>
      </w:pPr>
    </w:p>
    <w:p w14:paraId="0E01ADFE" w14:textId="77777777" w:rsidR="009A5066" w:rsidRDefault="009A5066" w:rsidP="00B93D48">
      <w:pPr>
        <w:jc w:val="center"/>
        <w:rPr>
          <w:b/>
          <w:sz w:val="32"/>
        </w:rPr>
      </w:pPr>
    </w:p>
    <w:p w14:paraId="717CB0C1" w14:textId="77777777" w:rsidR="009A5066" w:rsidRDefault="009A5066" w:rsidP="00B93D48">
      <w:pPr>
        <w:jc w:val="center"/>
        <w:rPr>
          <w:b/>
          <w:sz w:val="32"/>
        </w:rPr>
      </w:pPr>
    </w:p>
    <w:p w14:paraId="4F50CD97" w14:textId="1B0F6407" w:rsidR="00674251" w:rsidRDefault="00674251" w:rsidP="00674251">
      <w:pPr>
        <w:jc w:val="center"/>
        <w:rPr>
          <w:b/>
          <w:sz w:val="32"/>
        </w:rPr>
      </w:pPr>
      <w:r>
        <w:rPr>
          <w:b/>
          <w:sz w:val="28"/>
          <w:szCs w:val="28"/>
        </w:rPr>
        <w:lastRenderedPageBreak/>
        <mc:AlternateContent>
          <mc:Choice Requires="wps">
            <w:drawing>
              <wp:anchor distT="0" distB="0" distL="114300" distR="114300" simplePos="0" relativeHeight="251672576" behindDoc="0" locked="0" layoutInCell="1" allowOverlap="1" wp14:anchorId="49754CB3" wp14:editId="340C530F">
                <wp:simplePos x="0" y="0"/>
                <wp:positionH relativeFrom="column">
                  <wp:posOffset>4962525</wp:posOffset>
                </wp:positionH>
                <wp:positionV relativeFrom="paragraph">
                  <wp:posOffset>-313690</wp:posOffset>
                </wp:positionV>
                <wp:extent cx="866140" cy="422910"/>
                <wp:effectExtent l="0" t="0" r="10160" b="15240"/>
                <wp:wrapNone/>
                <wp:docPr id="1" name="Rectangle 1"/>
                <wp:cNvGraphicFramePr/>
                <a:graphic xmlns:a="http://schemas.openxmlformats.org/drawingml/2006/main">
                  <a:graphicData uri="http://schemas.microsoft.com/office/word/2010/wordprocessingShape">
                    <wps:wsp>
                      <wps:cNvSpPr/>
                      <wps:spPr>
                        <a:xfrm>
                          <a:off x="0" y="0"/>
                          <a:ext cx="866140" cy="4229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87738F" w14:textId="2ADCB384" w:rsidR="00674251" w:rsidRDefault="00674251" w:rsidP="00674251">
                            <w:pPr>
                              <w:jc w:val="center"/>
                            </w:pPr>
                            <w:r>
                              <w:t>Mẫu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0" style="position:absolute;left:0;text-align:left;margin-left:390.75pt;margin-top:-24.7pt;width:68.2pt;height:3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" fillcolor="white [3201]" strokecolor="black [3213]" strokeweight=".25pt">
                <v:textbox>
                  <w:txbxContent>
                    <w:p w14:paraId="3287738F" w14:textId="2ADCB384" w:rsidR="00674251" w:rsidRDefault="00674251" w:rsidP="00674251">
                      <w:pPr>
                        <w:jc w:val="center"/>
                      </w:pPr>
                      <w:r>
                        <w:t>Mẫu 3</w:t>
                      </w:r>
                    </w:p>
                  </w:txbxContent>
                </v:textbox>
              </v:rect>
            </w:pict>
          </mc:Fallback>
        </mc:AlternateContent>
      </w:r>
      <w:bookmarkStart w:id="0" w:name="_GoBack"/>
      <w:bookmarkEnd w:id="0"/>
      <w:r>
        <w:rPr>
          <w:b/>
          <w:sz w:val="32"/>
        </w:rPr>
        <w:t>KẾ HOẠCH</w:t>
      </w:r>
    </w:p>
    <w:p w14:paraId="69EBFCE9" w14:textId="77777777" w:rsidR="00674251" w:rsidRDefault="00674251" w:rsidP="00674251">
      <w:pPr>
        <w:jc w:val="center"/>
        <w:rPr>
          <w:b/>
          <w:sz w:val="28"/>
        </w:rPr>
      </w:pPr>
      <w:r>
        <w:rPr>
          <w:b/>
          <w:sz w:val="28"/>
        </w:rPr>
        <w:t xml:space="preserve">Phối hợp hoạt động giữa Quận/ Huyện Đoàn… </w:t>
      </w:r>
    </w:p>
    <w:p w14:paraId="1D52556E" w14:textId="77777777" w:rsidR="00674251" w:rsidRDefault="00674251" w:rsidP="00674251">
      <w:pPr>
        <w:jc w:val="center"/>
        <w:rPr>
          <w:b/>
          <w:sz w:val="28"/>
        </w:rPr>
      </w:pPr>
      <w:r>
        <w:rPr>
          <w:b/>
          <w:sz w:val="28"/>
        </w:rPr>
        <w:t>và Cấp ủy - Ban Giám hiệu Trường THPT, TTGDNN - GDTX ...</w:t>
      </w:r>
    </w:p>
    <w:p w14:paraId="7AA42E2E" w14:textId="77777777" w:rsidR="00674251" w:rsidRDefault="00674251" w:rsidP="00674251">
      <w:pPr>
        <w:jc w:val="center"/>
        <w:rPr>
          <w:b/>
          <w:sz w:val="28"/>
        </w:rPr>
      </w:pPr>
      <w:r>
        <w:rPr>
          <w:b/>
          <w:sz w:val="28"/>
        </w:rPr>
        <w:t>giai đoạn 2021 - 2022</w:t>
      </w:r>
    </w:p>
    <w:p w14:paraId="078C9705" w14:textId="77777777" w:rsidR="00674251" w:rsidRDefault="00674251" w:rsidP="00674251">
      <w:pPr>
        <w:jc w:val="center"/>
        <w:rPr>
          <w:b/>
          <w:sz w:val="28"/>
        </w:rPr>
      </w:pPr>
      <w:r>
        <w:rPr>
          <w:b/>
          <w:sz w:val="28"/>
        </w:rPr>
        <w:t>---------</w:t>
      </w:r>
    </w:p>
    <w:p w14:paraId="378A5B7B" w14:textId="77777777" w:rsidR="00674251" w:rsidRDefault="00674251" w:rsidP="00674251">
      <w:pPr>
        <w:tabs>
          <w:tab w:val="left" w:pos="527"/>
        </w:tabs>
        <w:rPr>
          <w:b/>
          <w:sz w:val="28"/>
        </w:rPr>
      </w:pPr>
      <w:r>
        <w:rPr>
          <w:b/>
          <w:sz w:val="28"/>
        </w:rPr>
        <w:tab/>
      </w:r>
    </w:p>
    <w:p w14:paraId="51E44E28" w14:textId="77777777" w:rsidR="00674251" w:rsidRPr="00E86327" w:rsidRDefault="00674251" w:rsidP="00674251">
      <w:pPr>
        <w:jc w:val="both"/>
        <w:rPr>
          <w:b/>
          <w:sz w:val="28"/>
          <w:szCs w:val="28"/>
        </w:rPr>
      </w:pPr>
      <w:r>
        <w:rPr>
          <w:sz w:val="28"/>
        </w:rPr>
        <w:tab/>
      </w:r>
      <w:r w:rsidRPr="00E86327">
        <w:rPr>
          <w:b/>
          <w:sz w:val="28"/>
          <w:szCs w:val="28"/>
        </w:rPr>
        <w:t>I. MỤC ĐÍCH - YÊU CẦU:</w:t>
      </w:r>
    </w:p>
    <w:p w14:paraId="3E973185" w14:textId="77777777" w:rsidR="00674251" w:rsidRPr="00E86327" w:rsidRDefault="00674251" w:rsidP="00674251">
      <w:pPr>
        <w:jc w:val="both"/>
        <w:rPr>
          <w:b/>
          <w:sz w:val="28"/>
          <w:szCs w:val="28"/>
        </w:rPr>
      </w:pPr>
    </w:p>
    <w:p w14:paraId="49537EC0" w14:textId="77777777" w:rsidR="00674251" w:rsidRPr="00E86327" w:rsidRDefault="00674251" w:rsidP="00674251">
      <w:pPr>
        <w:jc w:val="both"/>
        <w:rPr>
          <w:b/>
          <w:sz w:val="28"/>
          <w:szCs w:val="28"/>
        </w:rPr>
      </w:pPr>
      <w:r w:rsidRPr="00E86327">
        <w:rPr>
          <w:b/>
          <w:sz w:val="28"/>
          <w:szCs w:val="28"/>
        </w:rPr>
        <w:tab/>
        <w:t>II. NỘI DUNG PHỐI HỢP:</w:t>
      </w:r>
    </w:p>
    <w:p w14:paraId="233277E0" w14:textId="77777777" w:rsidR="00674251" w:rsidRPr="00E86327" w:rsidRDefault="00674251" w:rsidP="00674251">
      <w:pPr>
        <w:ind w:firstLine="720"/>
        <w:jc w:val="both"/>
        <w:rPr>
          <w:b/>
          <w:sz w:val="28"/>
          <w:szCs w:val="28"/>
        </w:rPr>
      </w:pPr>
      <w:r w:rsidRPr="00E86327">
        <w:rPr>
          <w:b/>
          <w:sz w:val="28"/>
          <w:szCs w:val="28"/>
        </w:rPr>
        <w:t>1. Đổi mới nội dung, phương thức, nâng cao hiệu quả công tác giáo dục trong đoàn viên, thanh niên là giáo viên và học sinh:</w:t>
      </w:r>
    </w:p>
    <w:p w14:paraId="622D83F8" w14:textId="77777777" w:rsidR="00674251" w:rsidRPr="00E86327" w:rsidRDefault="00674251" w:rsidP="00674251">
      <w:pPr>
        <w:ind w:firstLine="709"/>
        <w:jc w:val="both"/>
        <w:rPr>
          <w:sz w:val="28"/>
          <w:szCs w:val="28"/>
        </w:rPr>
      </w:pPr>
      <w:r w:rsidRPr="00E86327">
        <w:rPr>
          <w:sz w:val="28"/>
          <w:szCs w:val="28"/>
        </w:rPr>
        <w:t>- Phối hợp tổ chức tuyên truyền, tạo điều kiện cho đoàn viên, thanh niên tham gia các Hội thi tìm hiểu các môn khoa học Mác-Lênin, Tư tưởng Hồ Chí Minh, tìm hiểu lịch sử của Thành phố “Ánh sáng thời đại”, “Tự hào sử Việt”.</w:t>
      </w:r>
    </w:p>
    <w:p w14:paraId="072CB8C2" w14:textId="77777777" w:rsidR="00674251" w:rsidRPr="00E86327" w:rsidRDefault="00674251" w:rsidP="00674251">
      <w:pPr>
        <w:ind w:firstLine="709"/>
        <w:jc w:val="both"/>
        <w:rPr>
          <w:sz w:val="28"/>
          <w:szCs w:val="28"/>
        </w:rPr>
      </w:pPr>
      <w:r w:rsidRPr="00E86327">
        <w:rPr>
          <w:sz w:val="28"/>
          <w:szCs w:val="28"/>
        </w:rPr>
        <w:t>- Phối hợp tổ chức các diễn đàn “Xây dựng tình bạn đẹp, nói không với bạo lực học đường”, các “Hành trình văn hóa giao thông” để tuyên truyền các luật gắn với đoàn viên, thanh niên của đơn vị.</w:t>
      </w:r>
    </w:p>
    <w:p w14:paraId="59B8A106" w14:textId="77777777" w:rsidR="00674251" w:rsidRPr="00E86327" w:rsidRDefault="00674251" w:rsidP="00674251">
      <w:pPr>
        <w:ind w:firstLine="709"/>
        <w:jc w:val="both"/>
        <w:rPr>
          <w:i/>
          <w:sz w:val="28"/>
          <w:szCs w:val="28"/>
        </w:rPr>
      </w:pPr>
    </w:p>
    <w:p w14:paraId="1B064603" w14:textId="77777777" w:rsidR="00674251" w:rsidRPr="00E86327" w:rsidRDefault="00674251" w:rsidP="00674251">
      <w:pPr>
        <w:jc w:val="both"/>
        <w:rPr>
          <w:b/>
          <w:sz w:val="28"/>
          <w:szCs w:val="28"/>
        </w:rPr>
      </w:pPr>
      <w:r w:rsidRPr="00E86327">
        <w:rPr>
          <w:b/>
          <w:sz w:val="28"/>
          <w:szCs w:val="28"/>
        </w:rPr>
        <w:tab/>
        <w:t>2. Tổ chức hiệu quả các phong trào hành động cách mạng trong đoàn viên, thanh niên là giáo viên và học sinh:</w:t>
      </w:r>
    </w:p>
    <w:p w14:paraId="5AB8AAF8" w14:textId="77777777" w:rsidR="00674251" w:rsidRPr="00E86327" w:rsidRDefault="00674251" w:rsidP="00674251">
      <w:pPr>
        <w:ind w:firstLine="709"/>
        <w:jc w:val="both"/>
        <w:rPr>
          <w:sz w:val="28"/>
          <w:szCs w:val="28"/>
        </w:rPr>
      </w:pPr>
      <w:r w:rsidRPr="00E86327">
        <w:rPr>
          <w:sz w:val="28"/>
          <w:szCs w:val="28"/>
        </w:rPr>
        <w:t>- Triển khai hiệu quả phong trào Nhà giáo trẻ tiêu biểu Thành phố Hồ Chí Minh trong đoàn viên, thanh niên là giáo viên và phong trào Học sinh 3 tốt Thành phố Hồ Chí Minh trong đoàn viên, thanh niên là học sinh.</w:t>
      </w:r>
    </w:p>
    <w:p w14:paraId="7983C9AD" w14:textId="77777777" w:rsidR="00674251" w:rsidRPr="00E86327" w:rsidRDefault="00674251" w:rsidP="00674251">
      <w:pPr>
        <w:ind w:firstLine="709"/>
        <w:jc w:val="both"/>
        <w:rPr>
          <w:sz w:val="28"/>
          <w:szCs w:val="28"/>
        </w:rPr>
      </w:pPr>
      <w:r w:rsidRPr="00E86327">
        <w:rPr>
          <w:sz w:val="28"/>
          <w:szCs w:val="28"/>
        </w:rPr>
        <w:t>- Hàng năm học, Ban Thường vụ Quận - Huyện Đoàn và Cấp ủy - Ban Giám hiệu trường phối hợp tổ chức Sân chơi Thầy trò cùng leo núi.</w:t>
      </w:r>
    </w:p>
    <w:p w14:paraId="4FDCED07" w14:textId="77777777" w:rsidR="00674251" w:rsidRPr="00E86327" w:rsidRDefault="00674251" w:rsidP="00674251">
      <w:pPr>
        <w:ind w:firstLine="709"/>
        <w:jc w:val="both"/>
        <w:rPr>
          <w:sz w:val="28"/>
          <w:szCs w:val="28"/>
        </w:rPr>
      </w:pPr>
      <w:r w:rsidRPr="00E86327">
        <w:rPr>
          <w:sz w:val="28"/>
          <w:szCs w:val="28"/>
        </w:rPr>
        <w:t>- Hàng năm học, hai đơn vị phối hợp tổ chức xét chọn, tuyên dương Giải thưởng Nhà giáo trẻ tiêu biểu và Học sinh 3 tốt cấp trường, cấp Quận - Huyện vào thời gian phù hợp để kịp thời giới thiệu hồ sơ tham gia, xét chọn và tuyên dương cấp Thành phố.</w:t>
      </w:r>
    </w:p>
    <w:p w14:paraId="697E170F" w14:textId="77777777" w:rsidR="00674251" w:rsidRPr="00E86327" w:rsidRDefault="00674251" w:rsidP="00674251">
      <w:pPr>
        <w:ind w:firstLine="709"/>
        <w:jc w:val="both"/>
        <w:rPr>
          <w:sz w:val="28"/>
          <w:szCs w:val="28"/>
        </w:rPr>
      </w:pPr>
      <w:r w:rsidRPr="00E86327">
        <w:rPr>
          <w:sz w:val="28"/>
          <w:szCs w:val="28"/>
        </w:rPr>
        <w:t>- Hai đơn vị phối hợp tổ chức Hội trại kỷ niệm Ngày truyền thống Học sinh, Sinh viên và tuyên dương gương học sinh tiêu biểu đạt danh hiệu “Học sinh 3 tốt” trong chương trình Hội trại 09/01 hàng năm.</w:t>
      </w:r>
    </w:p>
    <w:p w14:paraId="25477B69" w14:textId="77777777" w:rsidR="00674251" w:rsidRPr="00E86327" w:rsidRDefault="00674251" w:rsidP="00674251">
      <w:pPr>
        <w:ind w:firstLine="709"/>
        <w:jc w:val="both"/>
        <w:rPr>
          <w:sz w:val="28"/>
          <w:szCs w:val="28"/>
        </w:rPr>
      </w:pPr>
      <w:r w:rsidRPr="00E86327">
        <w:rPr>
          <w:sz w:val="28"/>
          <w:szCs w:val="28"/>
        </w:rPr>
        <w:t>- Cấp ủy - Ban Giám hiệu trường tạo điều kiện, cơ chế, nguồn lực cho Đoàn trường tổ chức các chương trình, chiến dịch tình nguyện “Hoa phượng đỏ”, “Xuân tình nguyện” tại trường.</w:t>
      </w:r>
    </w:p>
    <w:p w14:paraId="42562045" w14:textId="77777777" w:rsidR="00674251" w:rsidRPr="00E86327" w:rsidRDefault="00674251" w:rsidP="00674251">
      <w:pPr>
        <w:ind w:firstLine="709"/>
        <w:jc w:val="both"/>
        <w:rPr>
          <w:i/>
          <w:sz w:val="28"/>
          <w:szCs w:val="28"/>
        </w:rPr>
      </w:pPr>
    </w:p>
    <w:p w14:paraId="7D20C896" w14:textId="77777777" w:rsidR="00674251" w:rsidRPr="00E86327" w:rsidRDefault="00674251" w:rsidP="00674251">
      <w:pPr>
        <w:jc w:val="both"/>
        <w:rPr>
          <w:b/>
          <w:sz w:val="28"/>
          <w:szCs w:val="28"/>
        </w:rPr>
      </w:pPr>
      <w:r w:rsidRPr="00E86327">
        <w:rPr>
          <w:b/>
          <w:sz w:val="28"/>
          <w:szCs w:val="28"/>
        </w:rPr>
        <w:tab/>
        <w:t>3. Tăng cường các giải pháp nâng cao chất lượng tổ chức Đoàn và xây dựng tổ chức Đoàn trong trường:</w:t>
      </w:r>
    </w:p>
    <w:p w14:paraId="6DBC144E" w14:textId="77777777" w:rsidR="00674251" w:rsidRPr="00E86327" w:rsidRDefault="00674251" w:rsidP="00674251">
      <w:pPr>
        <w:ind w:firstLine="709"/>
        <w:jc w:val="both"/>
        <w:rPr>
          <w:iCs/>
          <w:sz w:val="28"/>
          <w:szCs w:val="28"/>
          <w:lang w:val="de-DE"/>
        </w:rPr>
      </w:pPr>
      <w:r w:rsidRPr="00E86327">
        <w:rPr>
          <w:iCs/>
          <w:sz w:val="28"/>
          <w:szCs w:val="28"/>
          <w:lang w:val="de-DE"/>
        </w:rPr>
        <w:t>- Hàng năm học, phối hợp tổ chức tập huấn, cử cán bộ Đoàn và Trợ lý Thanh niên tham gia các lớp tập huấn do cấp Thành tổ chức.</w:t>
      </w:r>
    </w:p>
    <w:p w14:paraId="6363F13D" w14:textId="77777777" w:rsidR="00674251" w:rsidRPr="00E86327" w:rsidRDefault="00674251" w:rsidP="00674251">
      <w:pPr>
        <w:ind w:firstLine="709"/>
        <w:jc w:val="both"/>
        <w:rPr>
          <w:iCs/>
          <w:sz w:val="28"/>
          <w:szCs w:val="28"/>
          <w:lang w:val="de-DE"/>
        </w:rPr>
      </w:pPr>
      <w:r w:rsidRPr="00E86327">
        <w:rPr>
          <w:iCs/>
          <w:sz w:val="28"/>
          <w:szCs w:val="28"/>
          <w:lang w:val="de-DE"/>
        </w:rPr>
        <w:t xml:space="preserve">- Cấp ủy - Ban Giám hiệu trường quan tâm giới thiệu, quy hoạch đội ngũ Trợ lý thanh niên vào các chức danh cán bộ quản lý chủ chốt của đơn vị; tạo điều kiện về kinh phí, thời gian cho đội ngũ trợ lý thanh niên tham gia các lớp </w:t>
      </w:r>
      <w:r w:rsidRPr="00E86327">
        <w:rPr>
          <w:iCs/>
          <w:sz w:val="28"/>
          <w:szCs w:val="28"/>
          <w:lang w:val="de-DE"/>
        </w:rPr>
        <w:lastRenderedPageBreak/>
        <w:t>học nâng cao trình độ chuyên môn, các kiến thức, kỹ năng cần thiết trong công tác Đoàn và phong trào thanh niên khu vực trường học.</w:t>
      </w:r>
    </w:p>
    <w:p w14:paraId="0C2AA993" w14:textId="77777777" w:rsidR="00674251" w:rsidRPr="00E86327" w:rsidRDefault="00674251" w:rsidP="00674251">
      <w:pPr>
        <w:ind w:firstLine="709"/>
        <w:jc w:val="both"/>
        <w:rPr>
          <w:iCs/>
          <w:sz w:val="28"/>
          <w:szCs w:val="28"/>
          <w:lang w:val="de-DE"/>
        </w:rPr>
      </w:pPr>
      <w:r w:rsidRPr="00E86327">
        <w:rPr>
          <w:iCs/>
          <w:sz w:val="28"/>
          <w:szCs w:val="28"/>
          <w:lang w:val="de-DE"/>
        </w:rPr>
        <w:t>- Hàng năm học, Cấp ủy - Ban Giám hiệu trường phối hợp Ban Thường vụ Quận - Huyện Đoàn tổ chức gặp gỡ và trao đổi với đoàn viên, thanh niên, Trợ lý Thanh niên của trường ít nhất 01 lần.</w:t>
      </w:r>
    </w:p>
    <w:p w14:paraId="5BB81BE8" w14:textId="77777777" w:rsidR="00674251" w:rsidRPr="00E86327" w:rsidRDefault="00674251" w:rsidP="00674251">
      <w:pPr>
        <w:ind w:firstLine="709"/>
        <w:jc w:val="both"/>
        <w:rPr>
          <w:iCs/>
          <w:sz w:val="28"/>
          <w:szCs w:val="28"/>
          <w:lang w:val="de-DE"/>
        </w:rPr>
      </w:pPr>
      <w:r w:rsidRPr="00E86327">
        <w:rPr>
          <w:iCs/>
          <w:sz w:val="28"/>
          <w:szCs w:val="28"/>
          <w:lang w:val="de-DE"/>
        </w:rPr>
        <w:t>- Cấp ủy - Ban Giám hiệu nhà trường tạo điều kiện về kinh phí, cơ sở vật chất, thời gian tổ chức các lớp bồi dưỡng nhận thức về Đoàn ít nhất 02 lần/năm học</w:t>
      </w:r>
      <w:r>
        <w:rPr>
          <w:iCs/>
          <w:sz w:val="28"/>
          <w:szCs w:val="28"/>
          <w:lang w:val="de-DE"/>
        </w:rPr>
        <w:t>.</w:t>
      </w:r>
    </w:p>
    <w:p w14:paraId="41137344" w14:textId="77777777" w:rsidR="00674251" w:rsidRPr="00E86327" w:rsidRDefault="00674251" w:rsidP="00674251">
      <w:pPr>
        <w:ind w:firstLine="709"/>
        <w:jc w:val="both"/>
        <w:rPr>
          <w:iCs/>
          <w:sz w:val="28"/>
          <w:szCs w:val="28"/>
          <w:lang w:val="de-DE"/>
        </w:rPr>
      </w:pPr>
      <w:r w:rsidRPr="00E86327">
        <w:rPr>
          <w:iCs/>
          <w:sz w:val="28"/>
          <w:szCs w:val="28"/>
          <w:lang w:val="de-DE"/>
        </w:rPr>
        <w:t>- Tăng cường công tác rà soát, tạo điều kiện, cơ chế cho đội ngũ cán bộ Đoàn là đoàn viên ưu tú tiêu biểu được tham gia các lớp cảm tình Đảng, quan tâm đẩy mạnh công tác phát triển Đảng viên trong đối tượng học sinh Trung học phổ thông, Trung tâm Giáo dục nghề nghiệp - Giáo dục thường xuyên.</w:t>
      </w:r>
    </w:p>
    <w:p w14:paraId="2239C555" w14:textId="77777777" w:rsidR="00674251" w:rsidRPr="00E86327" w:rsidRDefault="00674251" w:rsidP="00674251">
      <w:pPr>
        <w:ind w:firstLine="709"/>
        <w:jc w:val="both"/>
        <w:rPr>
          <w:iCs/>
          <w:sz w:val="28"/>
          <w:szCs w:val="28"/>
          <w:lang w:val="de-DE"/>
        </w:rPr>
      </w:pPr>
      <w:r w:rsidRPr="00E86327">
        <w:rPr>
          <w:iCs/>
          <w:sz w:val="28"/>
          <w:szCs w:val="28"/>
          <w:lang w:val="de-DE"/>
        </w:rPr>
        <w:t>- Hai đơn vị phối hợp, thực hiện tốt, nghiêm túc Chỉ thị số 14-CT/TU ngày 02/8/2017 của Ban Thường vụ Thành ủy về tăng cường lãnh đạo công tác kết nạp đảng viên trong giảng viên, giáo viên, sinh viên, và học sinh trong các trường học trên địa bàn thành phố.</w:t>
      </w:r>
    </w:p>
    <w:p w14:paraId="1D540840" w14:textId="77777777" w:rsidR="00674251" w:rsidRPr="00E86327" w:rsidRDefault="00674251" w:rsidP="00674251">
      <w:pPr>
        <w:ind w:firstLine="709"/>
        <w:jc w:val="both"/>
        <w:rPr>
          <w:iCs/>
          <w:sz w:val="28"/>
          <w:szCs w:val="28"/>
          <w:lang w:val="de-DE"/>
        </w:rPr>
      </w:pPr>
      <w:r w:rsidRPr="00E86327">
        <w:rPr>
          <w:iCs/>
          <w:sz w:val="28"/>
          <w:szCs w:val="28"/>
          <w:lang w:val="de-DE"/>
        </w:rPr>
        <w:t>- Cấp ủy - Ban Giám hiệu trường quan tâm thực hiện công tác giới thiệu đoàn viên ưu tú đã được đi học các lớp cảm tình Đảng, Đảng viên trẻ là học sinh Trung học phổ thông cho Cấp ủy - Ban Giám hiệu - Đoàn  các trường Đại học - Cao đẳng trên địa bàn thành phố để tiếp tục quan tâm, bồi dưỡng tạo điều kiện.</w:t>
      </w:r>
    </w:p>
    <w:p w14:paraId="3BCD45D5" w14:textId="77777777" w:rsidR="00674251" w:rsidRPr="00E86327" w:rsidRDefault="00674251" w:rsidP="00674251">
      <w:pPr>
        <w:ind w:firstLine="709"/>
        <w:jc w:val="both"/>
        <w:rPr>
          <w:iCs/>
          <w:sz w:val="28"/>
          <w:szCs w:val="28"/>
          <w:lang w:val="de-DE"/>
        </w:rPr>
      </w:pPr>
      <w:r w:rsidRPr="00E86327">
        <w:rPr>
          <w:iCs/>
          <w:sz w:val="28"/>
          <w:szCs w:val="28"/>
          <w:lang w:val="de-DE"/>
        </w:rPr>
        <w:t>- Rà soát và thực hiện nghiêm túc chế độ chính sách cho cán bộ Đoàn học sinh Trung học phổ thông, Trung tâm Giáo dục nghề nghiệp - Giáo dụ</w:t>
      </w:r>
      <w:r>
        <w:rPr>
          <w:iCs/>
          <w:sz w:val="28"/>
          <w:szCs w:val="28"/>
          <w:lang w:val="de-DE"/>
        </w:rPr>
        <w:t xml:space="preserve">c thường xuyên theo Quyết định </w:t>
      </w:r>
      <w:r w:rsidRPr="00E86327">
        <w:rPr>
          <w:iCs/>
          <w:sz w:val="28"/>
          <w:szCs w:val="28"/>
          <w:lang w:val="de-DE"/>
        </w:rPr>
        <w:t>13/2013/QĐ-TTg ngày 06 tháng 02 năm 2013 về chế độ, chính sách đối với cán bộ Đoàn Thanh niên Cộng sản Hồ Chí Minh, Hội Sinh viên Việt Nam, Hội Liên hiệp Thanh niên Việt Nam trong các cơ sở giáo dục và cơ sở dạy nghề.</w:t>
      </w:r>
    </w:p>
    <w:p w14:paraId="4CFCDA43" w14:textId="77777777" w:rsidR="00674251" w:rsidRPr="00A25DB7" w:rsidRDefault="00674251" w:rsidP="00674251">
      <w:pPr>
        <w:jc w:val="both"/>
        <w:rPr>
          <w:b/>
          <w:sz w:val="28"/>
          <w:szCs w:val="28"/>
          <w:lang w:val="de-DE"/>
        </w:rPr>
      </w:pPr>
    </w:p>
    <w:p w14:paraId="1B4E2D09" w14:textId="77777777" w:rsidR="00674251" w:rsidRPr="00A25DB7" w:rsidRDefault="00674251" w:rsidP="00674251">
      <w:pPr>
        <w:jc w:val="both"/>
        <w:rPr>
          <w:b/>
          <w:sz w:val="28"/>
          <w:szCs w:val="28"/>
          <w:lang w:val="de-DE"/>
        </w:rPr>
      </w:pPr>
      <w:r w:rsidRPr="00A25DB7">
        <w:rPr>
          <w:b/>
          <w:sz w:val="28"/>
          <w:szCs w:val="28"/>
          <w:lang w:val="de-DE"/>
        </w:rPr>
        <w:tab/>
        <w:t>III. TỔ CHỨC THỰC HIỆN:</w:t>
      </w:r>
    </w:p>
    <w:p w14:paraId="21226CF1" w14:textId="77777777" w:rsidR="00674251" w:rsidRPr="00E86327" w:rsidRDefault="00674251" w:rsidP="00674251">
      <w:pPr>
        <w:tabs>
          <w:tab w:val="left" w:pos="3828"/>
        </w:tabs>
        <w:ind w:firstLine="720"/>
        <w:jc w:val="both"/>
        <w:rPr>
          <w:b/>
          <w:sz w:val="28"/>
          <w:szCs w:val="28"/>
          <w:lang w:val="de-DE"/>
        </w:rPr>
      </w:pPr>
    </w:p>
    <w:tbl>
      <w:tblPr>
        <w:tblW w:w="11447" w:type="dxa"/>
        <w:jc w:val="center"/>
        <w:tblInd w:w="-865" w:type="dxa"/>
        <w:tblLook w:val="01E0" w:firstRow="1" w:lastRow="1" w:firstColumn="1" w:lastColumn="1" w:noHBand="0" w:noVBand="0"/>
      </w:tblPr>
      <w:tblGrid>
        <w:gridCol w:w="4660"/>
        <w:gridCol w:w="6787"/>
      </w:tblGrid>
      <w:tr w:rsidR="00674251" w:rsidRPr="00E86327" w14:paraId="71D5FB21" w14:textId="77777777" w:rsidTr="00C6138F">
        <w:trPr>
          <w:jc w:val="center"/>
        </w:trPr>
        <w:tc>
          <w:tcPr>
            <w:tcW w:w="4660" w:type="dxa"/>
          </w:tcPr>
          <w:p w14:paraId="40BA15A5" w14:textId="77777777" w:rsidR="00674251" w:rsidRPr="00E86327" w:rsidRDefault="00674251" w:rsidP="00C6138F">
            <w:pPr>
              <w:pStyle w:val="BodyText"/>
              <w:jc w:val="center"/>
              <w:rPr>
                <w:rFonts w:ascii="Times New Roman Bold" w:hAnsi="Times New Roman Bold"/>
                <w:b/>
                <w:sz w:val="28"/>
                <w:szCs w:val="28"/>
                <w:lang w:val="de-DE"/>
              </w:rPr>
            </w:pPr>
            <w:r w:rsidRPr="00E86327">
              <w:rPr>
                <w:rFonts w:ascii="Times New Roman Bold" w:hAnsi="Times New Roman Bold"/>
                <w:b/>
                <w:sz w:val="28"/>
                <w:szCs w:val="28"/>
                <w:lang w:val="de-DE"/>
              </w:rPr>
              <w:t>CẤP ỦY/ BAN GIÁM HIỆU TRƯỜNG ...</w:t>
            </w:r>
          </w:p>
          <w:p w14:paraId="3DDD2858" w14:textId="77777777" w:rsidR="00674251" w:rsidRPr="00E86327" w:rsidRDefault="00674251" w:rsidP="00C6138F">
            <w:pPr>
              <w:pStyle w:val="BodyText"/>
              <w:rPr>
                <w:rFonts w:ascii="Times New Roman" w:hAnsi="Times New Roman"/>
                <w:b/>
                <w:sz w:val="28"/>
                <w:szCs w:val="28"/>
                <w:lang w:val="de-DE"/>
              </w:rPr>
            </w:pPr>
          </w:p>
          <w:p w14:paraId="686183CB" w14:textId="77777777" w:rsidR="00674251" w:rsidRPr="00E86327" w:rsidRDefault="00674251" w:rsidP="00C6138F">
            <w:pPr>
              <w:pStyle w:val="BodyText"/>
              <w:jc w:val="center"/>
              <w:rPr>
                <w:rFonts w:ascii="Times New Roman" w:hAnsi="Times New Roman"/>
                <w:b/>
                <w:sz w:val="28"/>
                <w:szCs w:val="28"/>
                <w:lang w:val="de-DE"/>
              </w:rPr>
            </w:pPr>
          </w:p>
          <w:p w14:paraId="0009FC0F" w14:textId="77777777" w:rsidR="00674251" w:rsidRPr="00E86327" w:rsidRDefault="00674251" w:rsidP="00C6138F">
            <w:pPr>
              <w:pStyle w:val="BodyText"/>
              <w:jc w:val="center"/>
              <w:rPr>
                <w:rFonts w:ascii="Times New Roman" w:hAnsi="Times New Roman"/>
                <w:b/>
                <w:sz w:val="28"/>
                <w:szCs w:val="28"/>
                <w:lang w:val="de-DE"/>
              </w:rPr>
            </w:pPr>
          </w:p>
          <w:p w14:paraId="1A1781DA" w14:textId="77777777" w:rsidR="00674251" w:rsidRPr="00E86327" w:rsidRDefault="00674251" w:rsidP="00C6138F">
            <w:pPr>
              <w:pStyle w:val="BodyText"/>
              <w:jc w:val="center"/>
              <w:rPr>
                <w:rFonts w:ascii="Times New Roman" w:hAnsi="Times New Roman"/>
                <w:b/>
                <w:sz w:val="28"/>
                <w:szCs w:val="28"/>
                <w:lang w:val="de-DE"/>
              </w:rPr>
            </w:pPr>
            <w:r w:rsidRPr="00E86327">
              <w:rPr>
                <w:noProof/>
                <w:sz w:val="28"/>
                <w:szCs w:val="28"/>
                <w:lang w:eastAsia="en-US"/>
              </w:rPr>
              <mc:AlternateContent>
                <mc:Choice Requires="wps">
                  <w:drawing>
                    <wp:anchor distT="0" distB="0" distL="114300" distR="114300" simplePos="0" relativeHeight="251670528" behindDoc="1" locked="0" layoutInCell="1" allowOverlap="1" wp14:anchorId="1F75D327" wp14:editId="06323233">
                      <wp:simplePos x="0" y="0"/>
                      <wp:positionH relativeFrom="column">
                        <wp:posOffset>196850</wp:posOffset>
                      </wp:positionH>
                      <wp:positionV relativeFrom="paragraph">
                        <wp:posOffset>147955</wp:posOffset>
                      </wp:positionV>
                      <wp:extent cx="3122930" cy="5499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54991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26C7B" w14:textId="77777777" w:rsidR="00674251" w:rsidRPr="009A3607" w:rsidRDefault="00674251" w:rsidP="00674251">
                                  <w:pPr>
                                    <w:pStyle w:val="BodyText"/>
                                    <w:rPr>
                                      <w:rFonts w:ascii="Times New Roman" w:hAnsi="Times New Roman"/>
                                      <w:b/>
                                      <w:bCs/>
                                      <w:iCs/>
                                      <w:szCs w:val="26"/>
                                    </w:rPr>
                                  </w:pPr>
                                  <w:r>
                                    <w:rPr>
                                      <w:rFonts w:ascii="Times New Roman" w:hAnsi="Times New Roman"/>
                                      <w:b/>
                                      <w:bCs/>
                                      <w:iCs/>
                                      <w:szCs w:val="26"/>
                                    </w:rPr>
                                    <w:t>Nơi nhận:</w:t>
                                  </w:r>
                                </w:p>
                                <w:p w14:paraId="36C88EA4" w14:textId="77777777" w:rsidR="00674251" w:rsidRPr="00EC2521" w:rsidRDefault="00674251" w:rsidP="00674251">
                                  <w:pPr>
                                    <w:pStyle w:val="BodyText"/>
                                    <w:rPr>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15.5pt;margin-top:11.65pt;width:245.9pt;height:4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" filled="f" fillcolor="yellow" stroked="f">
                      <v:textbox>
                        <w:txbxContent>
                          <w:p w14:paraId="4DC26C7B" w14:textId="77777777" w:rsidR="00674251" w:rsidRPr="009A3607" w:rsidRDefault="00674251" w:rsidP="00674251">
                            <w:pPr>
                              <w:pStyle w:val="BodyText"/>
                              <w:rPr>
                                <w:rFonts w:ascii="Times New Roman" w:hAnsi="Times New Roman"/>
                                <w:b/>
                                <w:bCs/>
                                <w:iCs/>
                                <w:szCs w:val="26"/>
                              </w:rPr>
                            </w:pPr>
                            <w:r>
                              <w:rPr>
                                <w:rFonts w:ascii="Times New Roman" w:hAnsi="Times New Roman"/>
                                <w:b/>
                                <w:bCs/>
                                <w:iCs/>
                                <w:szCs w:val="26"/>
                              </w:rPr>
                              <w:t>Nơi nhận:</w:t>
                            </w:r>
                          </w:p>
                          <w:p w14:paraId="36C88EA4" w14:textId="77777777" w:rsidR="00674251" w:rsidRPr="00EC2521" w:rsidRDefault="00674251" w:rsidP="00674251">
                            <w:pPr>
                              <w:pStyle w:val="BodyText"/>
                              <w:rPr>
                                <w:iCs/>
                                <w:sz w:val="22"/>
                              </w:rPr>
                            </w:pPr>
                          </w:p>
                        </w:txbxContent>
                      </v:textbox>
                    </v:shape>
                  </w:pict>
                </mc:Fallback>
              </mc:AlternateContent>
            </w:r>
          </w:p>
        </w:tc>
        <w:tc>
          <w:tcPr>
            <w:tcW w:w="6787" w:type="dxa"/>
          </w:tcPr>
          <w:p w14:paraId="12DD36BB" w14:textId="77777777" w:rsidR="00674251" w:rsidRPr="00E86327" w:rsidRDefault="00674251" w:rsidP="00C6138F">
            <w:pPr>
              <w:pStyle w:val="BodyText"/>
              <w:jc w:val="center"/>
              <w:rPr>
                <w:rFonts w:ascii="Times New Roman Bold" w:hAnsi="Times New Roman Bold"/>
                <w:b/>
                <w:bCs/>
                <w:sz w:val="28"/>
                <w:szCs w:val="28"/>
                <w:lang w:val="de-DE"/>
              </w:rPr>
            </w:pPr>
            <w:r w:rsidRPr="00E86327">
              <w:rPr>
                <w:rFonts w:ascii="Times New Roman Bold" w:hAnsi="Times New Roman Bold"/>
                <w:b/>
                <w:bCs/>
                <w:sz w:val="28"/>
                <w:szCs w:val="28"/>
                <w:lang w:val="de-DE"/>
              </w:rPr>
              <w:t>TM. BAN THƯỜNG VỤ QUẬN/ HUYỆN ĐOÀN ...</w:t>
            </w:r>
          </w:p>
          <w:p w14:paraId="4B895D59" w14:textId="77777777" w:rsidR="00674251" w:rsidRPr="00E86327" w:rsidRDefault="00674251" w:rsidP="00C6138F">
            <w:pPr>
              <w:pStyle w:val="BodyText"/>
              <w:jc w:val="center"/>
              <w:rPr>
                <w:rFonts w:ascii="Times New Roman" w:hAnsi="Times New Roman"/>
                <w:sz w:val="28"/>
                <w:szCs w:val="28"/>
                <w:lang w:val="vi-VN"/>
              </w:rPr>
            </w:pPr>
            <w:r w:rsidRPr="00E86327">
              <w:rPr>
                <w:rFonts w:ascii="Times New Roman" w:hAnsi="Times New Roman"/>
                <w:bCs/>
                <w:sz w:val="28"/>
                <w:szCs w:val="28"/>
                <w:lang w:val="vi-VN"/>
              </w:rPr>
              <w:t>BÍ THƯ</w:t>
            </w:r>
            <w:r w:rsidRPr="00E86327">
              <w:rPr>
                <w:rFonts w:ascii="Times New Roman" w:hAnsi="Times New Roman"/>
                <w:bCs/>
                <w:sz w:val="28"/>
                <w:szCs w:val="28"/>
                <w:lang w:val="de-DE"/>
              </w:rPr>
              <w:t xml:space="preserve"> </w:t>
            </w:r>
          </w:p>
          <w:p w14:paraId="6FCEF691" w14:textId="77777777" w:rsidR="00674251" w:rsidRPr="00E86327" w:rsidRDefault="00674251" w:rsidP="00C6138F">
            <w:pPr>
              <w:pStyle w:val="BodyText"/>
              <w:rPr>
                <w:rFonts w:ascii="Times New Roman" w:hAnsi="Times New Roman"/>
                <w:b/>
                <w:bCs/>
                <w:sz w:val="28"/>
                <w:szCs w:val="28"/>
                <w:lang w:val="de-DE"/>
              </w:rPr>
            </w:pPr>
          </w:p>
        </w:tc>
      </w:tr>
    </w:tbl>
    <w:p w14:paraId="391014E7" w14:textId="77777777" w:rsidR="00674251" w:rsidRPr="00E86327" w:rsidRDefault="00674251" w:rsidP="00674251">
      <w:pPr>
        <w:rPr>
          <w:sz w:val="28"/>
          <w:szCs w:val="28"/>
        </w:rPr>
      </w:pPr>
    </w:p>
    <w:p w14:paraId="38FEBBC2" w14:textId="77777777" w:rsidR="00674251" w:rsidRPr="00E86327" w:rsidRDefault="00674251" w:rsidP="00674251">
      <w:pPr>
        <w:tabs>
          <w:tab w:val="left" w:pos="0"/>
        </w:tabs>
        <w:ind w:left="-567"/>
        <w:jc w:val="center"/>
        <w:rPr>
          <w:b/>
          <w:sz w:val="28"/>
          <w:szCs w:val="28"/>
        </w:rPr>
      </w:pPr>
    </w:p>
    <w:p w14:paraId="516ABBC3" w14:textId="77777777" w:rsidR="00674251" w:rsidRDefault="00674251" w:rsidP="00B93D48">
      <w:pPr>
        <w:jc w:val="center"/>
        <w:rPr>
          <w:b/>
          <w:sz w:val="32"/>
        </w:rPr>
      </w:pPr>
    </w:p>
    <w:p w14:paraId="06B213F7" w14:textId="77777777" w:rsidR="00674251" w:rsidRDefault="00674251" w:rsidP="00B93D48">
      <w:pPr>
        <w:jc w:val="center"/>
        <w:rPr>
          <w:b/>
          <w:sz w:val="32"/>
        </w:rPr>
      </w:pPr>
    </w:p>
    <w:sectPr w:rsidR="00674251" w:rsidSect="00B076D4">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3B033" w14:textId="77777777" w:rsidR="00947C51" w:rsidRDefault="00947C51" w:rsidP="00FA39F1">
      <w:r>
        <w:separator/>
      </w:r>
    </w:p>
  </w:endnote>
  <w:endnote w:type="continuationSeparator" w:id="0">
    <w:p w14:paraId="41CC9C79" w14:textId="77777777" w:rsidR="00947C51" w:rsidRDefault="00947C51" w:rsidP="00FA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6E251" w14:textId="77777777" w:rsidR="00947C51" w:rsidRDefault="00947C51" w:rsidP="00FA39F1">
      <w:r>
        <w:separator/>
      </w:r>
    </w:p>
  </w:footnote>
  <w:footnote w:type="continuationSeparator" w:id="0">
    <w:p w14:paraId="1EC2E65C" w14:textId="77777777" w:rsidR="00947C51" w:rsidRDefault="00947C51" w:rsidP="00FA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77741645"/>
      <w:docPartObj>
        <w:docPartGallery w:val="Page Numbers (Top of Page)"/>
        <w:docPartUnique/>
      </w:docPartObj>
    </w:sdtPr>
    <w:sdtEndPr>
      <w:rPr>
        <w:noProof/>
      </w:rPr>
    </w:sdtEndPr>
    <w:sdtContent>
      <w:p w14:paraId="0796993D" w14:textId="77777777" w:rsidR="001A51F2" w:rsidRDefault="001A51F2">
        <w:pPr>
          <w:pStyle w:val="Header"/>
          <w:jc w:val="center"/>
        </w:pPr>
        <w:r>
          <w:rPr>
            <w:noProof w:val="0"/>
          </w:rPr>
          <w:fldChar w:fldCharType="begin"/>
        </w:r>
        <w:r>
          <w:instrText xml:space="preserve"> PAGE   \* MERGEFORMAT </w:instrText>
        </w:r>
        <w:r>
          <w:rPr>
            <w:noProof w:val="0"/>
          </w:rPr>
          <w:fldChar w:fldCharType="separate"/>
        </w:r>
        <w:r w:rsidR="00674251">
          <w:t>4</w:t>
        </w:r>
        <w:r>
          <w:fldChar w:fldCharType="end"/>
        </w:r>
      </w:p>
    </w:sdtContent>
  </w:sdt>
  <w:p w14:paraId="378160F3" w14:textId="77777777" w:rsidR="001A51F2" w:rsidRDefault="001A5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1B"/>
    <w:rsid w:val="0000458C"/>
    <w:rsid w:val="000548EE"/>
    <w:rsid w:val="00085012"/>
    <w:rsid w:val="001036EB"/>
    <w:rsid w:val="00112A1D"/>
    <w:rsid w:val="0011624B"/>
    <w:rsid w:val="0012708E"/>
    <w:rsid w:val="0013239C"/>
    <w:rsid w:val="00163AC7"/>
    <w:rsid w:val="00181ED8"/>
    <w:rsid w:val="001A51F2"/>
    <w:rsid w:val="001A7584"/>
    <w:rsid w:val="001B4423"/>
    <w:rsid w:val="001C396D"/>
    <w:rsid w:val="001D2B3F"/>
    <w:rsid w:val="001E2685"/>
    <w:rsid w:val="002018C5"/>
    <w:rsid w:val="002055A3"/>
    <w:rsid w:val="00262EA8"/>
    <w:rsid w:val="00273365"/>
    <w:rsid w:val="002870D4"/>
    <w:rsid w:val="002A2FFD"/>
    <w:rsid w:val="002A6B1A"/>
    <w:rsid w:val="00314F35"/>
    <w:rsid w:val="00333F56"/>
    <w:rsid w:val="00376EC6"/>
    <w:rsid w:val="003813DC"/>
    <w:rsid w:val="003D62BF"/>
    <w:rsid w:val="00447CDF"/>
    <w:rsid w:val="00466425"/>
    <w:rsid w:val="004905DD"/>
    <w:rsid w:val="005478D3"/>
    <w:rsid w:val="00553A92"/>
    <w:rsid w:val="00571DFC"/>
    <w:rsid w:val="0058691F"/>
    <w:rsid w:val="005F7413"/>
    <w:rsid w:val="00627B59"/>
    <w:rsid w:val="00633D84"/>
    <w:rsid w:val="00670F1B"/>
    <w:rsid w:val="00674251"/>
    <w:rsid w:val="00681996"/>
    <w:rsid w:val="006A2A44"/>
    <w:rsid w:val="006B675C"/>
    <w:rsid w:val="006C3A9E"/>
    <w:rsid w:val="006C6D8B"/>
    <w:rsid w:val="006D54EC"/>
    <w:rsid w:val="006E479B"/>
    <w:rsid w:val="00701F2E"/>
    <w:rsid w:val="007146E3"/>
    <w:rsid w:val="00721E39"/>
    <w:rsid w:val="0072532F"/>
    <w:rsid w:val="0077174F"/>
    <w:rsid w:val="007A6CF7"/>
    <w:rsid w:val="00815001"/>
    <w:rsid w:val="00841488"/>
    <w:rsid w:val="00882EE4"/>
    <w:rsid w:val="008843D5"/>
    <w:rsid w:val="00886465"/>
    <w:rsid w:val="009257DB"/>
    <w:rsid w:val="0093263A"/>
    <w:rsid w:val="00946669"/>
    <w:rsid w:val="00947970"/>
    <w:rsid w:val="00947C51"/>
    <w:rsid w:val="00950262"/>
    <w:rsid w:val="0098610B"/>
    <w:rsid w:val="009A5066"/>
    <w:rsid w:val="009B3D4B"/>
    <w:rsid w:val="009E5DD0"/>
    <w:rsid w:val="00A00232"/>
    <w:rsid w:val="00A109CB"/>
    <w:rsid w:val="00A13182"/>
    <w:rsid w:val="00A751AB"/>
    <w:rsid w:val="00A77EC9"/>
    <w:rsid w:val="00A877AD"/>
    <w:rsid w:val="00AC5840"/>
    <w:rsid w:val="00AF0B02"/>
    <w:rsid w:val="00AF0B4D"/>
    <w:rsid w:val="00B076D4"/>
    <w:rsid w:val="00B23C6A"/>
    <w:rsid w:val="00B93D48"/>
    <w:rsid w:val="00BC5D0B"/>
    <w:rsid w:val="00BD7F97"/>
    <w:rsid w:val="00BF6FBB"/>
    <w:rsid w:val="00C50FB1"/>
    <w:rsid w:val="00C6757D"/>
    <w:rsid w:val="00CB4105"/>
    <w:rsid w:val="00CE0FC2"/>
    <w:rsid w:val="00D123AB"/>
    <w:rsid w:val="00D15E33"/>
    <w:rsid w:val="00D2219F"/>
    <w:rsid w:val="00D45E90"/>
    <w:rsid w:val="00D661D9"/>
    <w:rsid w:val="00D9452C"/>
    <w:rsid w:val="00DC66AC"/>
    <w:rsid w:val="00DD0CDC"/>
    <w:rsid w:val="00E46F08"/>
    <w:rsid w:val="00E62862"/>
    <w:rsid w:val="00E744D0"/>
    <w:rsid w:val="00E754E2"/>
    <w:rsid w:val="00EA759E"/>
    <w:rsid w:val="00ED2FCC"/>
    <w:rsid w:val="00ED3579"/>
    <w:rsid w:val="00EF2EB3"/>
    <w:rsid w:val="00F20132"/>
    <w:rsid w:val="00F95873"/>
    <w:rsid w:val="00FA39F1"/>
    <w:rsid w:val="00FA52CB"/>
    <w:rsid w:val="00FC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1B"/>
    <w:pPr>
      <w:spacing w:line="240" w:lineRule="auto"/>
      <w:jc w:val="left"/>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EB3"/>
    <w:pPr>
      <w:ind w:left="720"/>
      <w:contextualSpacing/>
    </w:pPr>
  </w:style>
  <w:style w:type="paragraph" w:styleId="Header">
    <w:name w:val="header"/>
    <w:basedOn w:val="Normal"/>
    <w:link w:val="HeaderChar"/>
    <w:uiPriority w:val="99"/>
    <w:unhideWhenUsed/>
    <w:rsid w:val="00FA39F1"/>
    <w:pPr>
      <w:tabs>
        <w:tab w:val="center" w:pos="4680"/>
        <w:tab w:val="right" w:pos="9360"/>
      </w:tabs>
    </w:pPr>
  </w:style>
  <w:style w:type="character" w:customStyle="1" w:styleId="HeaderChar">
    <w:name w:val="Header Char"/>
    <w:basedOn w:val="DefaultParagraphFont"/>
    <w:link w:val="Header"/>
    <w:uiPriority w:val="99"/>
    <w:rsid w:val="00FA39F1"/>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FA39F1"/>
    <w:pPr>
      <w:tabs>
        <w:tab w:val="center" w:pos="4680"/>
        <w:tab w:val="right" w:pos="9360"/>
      </w:tabs>
    </w:pPr>
  </w:style>
  <w:style w:type="character" w:customStyle="1" w:styleId="FooterChar">
    <w:name w:val="Footer Char"/>
    <w:basedOn w:val="DefaultParagraphFont"/>
    <w:link w:val="Footer"/>
    <w:uiPriority w:val="99"/>
    <w:rsid w:val="00FA39F1"/>
    <w:rPr>
      <w:rFonts w:ascii="Times New Roman" w:eastAsia="Times New Roman" w:hAnsi="Times New Roman" w:cs="Times New Roman"/>
      <w:noProof/>
      <w:sz w:val="24"/>
      <w:szCs w:val="24"/>
    </w:rPr>
  </w:style>
  <w:style w:type="paragraph" w:styleId="BodyText">
    <w:name w:val="Body Text"/>
    <w:basedOn w:val="Normal"/>
    <w:link w:val="BodyTextChar"/>
    <w:rsid w:val="00AF0B4D"/>
    <w:pPr>
      <w:jc w:val="both"/>
    </w:pPr>
    <w:rPr>
      <w:rFonts w:ascii="VNI-Times" w:hAnsi="VNI-Times"/>
      <w:noProof w:val="0"/>
      <w:sz w:val="26"/>
      <w:szCs w:val="20"/>
      <w:lang w:eastAsia="zh-CN"/>
    </w:rPr>
  </w:style>
  <w:style w:type="character" w:customStyle="1" w:styleId="BodyTextChar">
    <w:name w:val="Body Text Char"/>
    <w:basedOn w:val="DefaultParagraphFont"/>
    <w:link w:val="BodyText"/>
    <w:rsid w:val="00AF0B4D"/>
    <w:rPr>
      <w:rFonts w:ascii="VNI-Times" w:eastAsia="Times New Roman" w:hAnsi="VNI-Times" w:cs="Times New Roman"/>
      <w:sz w:val="26"/>
      <w:szCs w:val="20"/>
      <w:lang w:eastAsia="zh-CN"/>
    </w:rPr>
  </w:style>
  <w:style w:type="paragraph" w:styleId="BalloonText">
    <w:name w:val="Balloon Text"/>
    <w:basedOn w:val="Normal"/>
    <w:link w:val="BalloonTextChar"/>
    <w:uiPriority w:val="99"/>
    <w:semiHidden/>
    <w:unhideWhenUsed/>
    <w:rsid w:val="00950262"/>
    <w:rPr>
      <w:rFonts w:ascii="Tahoma" w:hAnsi="Tahoma" w:cs="Tahoma"/>
      <w:sz w:val="16"/>
      <w:szCs w:val="16"/>
    </w:rPr>
  </w:style>
  <w:style w:type="character" w:customStyle="1" w:styleId="BalloonTextChar">
    <w:name w:val="Balloon Text Char"/>
    <w:basedOn w:val="DefaultParagraphFont"/>
    <w:link w:val="BalloonText"/>
    <w:uiPriority w:val="99"/>
    <w:semiHidden/>
    <w:rsid w:val="00950262"/>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1B"/>
    <w:pPr>
      <w:spacing w:line="240" w:lineRule="auto"/>
      <w:jc w:val="left"/>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EB3"/>
    <w:pPr>
      <w:ind w:left="720"/>
      <w:contextualSpacing/>
    </w:pPr>
  </w:style>
  <w:style w:type="paragraph" w:styleId="Header">
    <w:name w:val="header"/>
    <w:basedOn w:val="Normal"/>
    <w:link w:val="HeaderChar"/>
    <w:uiPriority w:val="99"/>
    <w:unhideWhenUsed/>
    <w:rsid w:val="00FA39F1"/>
    <w:pPr>
      <w:tabs>
        <w:tab w:val="center" w:pos="4680"/>
        <w:tab w:val="right" w:pos="9360"/>
      </w:tabs>
    </w:pPr>
  </w:style>
  <w:style w:type="character" w:customStyle="1" w:styleId="HeaderChar">
    <w:name w:val="Header Char"/>
    <w:basedOn w:val="DefaultParagraphFont"/>
    <w:link w:val="Header"/>
    <w:uiPriority w:val="99"/>
    <w:rsid w:val="00FA39F1"/>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FA39F1"/>
    <w:pPr>
      <w:tabs>
        <w:tab w:val="center" w:pos="4680"/>
        <w:tab w:val="right" w:pos="9360"/>
      </w:tabs>
    </w:pPr>
  </w:style>
  <w:style w:type="character" w:customStyle="1" w:styleId="FooterChar">
    <w:name w:val="Footer Char"/>
    <w:basedOn w:val="DefaultParagraphFont"/>
    <w:link w:val="Footer"/>
    <w:uiPriority w:val="99"/>
    <w:rsid w:val="00FA39F1"/>
    <w:rPr>
      <w:rFonts w:ascii="Times New Roman" w:eastAsia="Times New Roman" w:hAnsi="Times New Roman" w:cs="Times New Roman"/>
      <w:noProof/>
      <w:sz w:val="24"/>
      <w:szCs w:val="24"/>
    </w:rPr>
  </w:style>
  <w:style w:type="paragraph" w:styleId="BodyText">
    <w:name w:val="Body Text"/>
    <w:basedOn w:val="Normal"/>
    <w:link w:val="BodyTextChar"/>
    <w:rsid w:val="00AF0B4D"/>
    <w:pPr>
      <w:jc w:val="both"/>
    </w:pPr>
    <w:rPr>
      <w:rFonts w:ascii="VNI-Times" w:hAnsi="VNI-Times"/>
      <w:noProof w:val="0"/>
      <w:sz w:val="26"/>
      <w:szCs w:val="20"/>
      <w:lang w:eastAsia="zh-CN"/>
    </w:rPr>
  </w:style>
  <w:style w:type="character" w:customStyle="1" w:styleId="BodyTextChar">
    <w:name w:val="Body Text Char"/>
    <w:basedOn w:val="DefaultParagraphFont"/>
    <w:link w:val="BodyText"/>
    <w:rsid w:val="00AF0B4D"/>
    <w:rPr>
      <w:rFonts w:ascii="VNI-Times" w:eastAsia="Times New Roman" w:hAnsi="VNI-Times" w:cs="Times New Roman"/>
      <w:sz w:val="26"/>
      <w:szCs w:val="20"/>
      <w:lang w:eastAsia="zh-CN"/>
    </w:rPr>
  </w:style>
  <w:style w:type="paragraph" w:styleId="BalloonText">
    <w:name w:val="Balloon Text"/>
    <w:basedOn w:val="Normal"/>
    <w:link w:val="BalloonTextChar"/>
    <w:uiPriority w:val="99"/>
    <w:semiHidden/>
    <w:unhideWhenUsed/>
    <w:rsid w:val="00950262"/>
    <w:rPr>
      <w:rFonts w:ascii="Tahoma" w:hAnsi="Tahoma" w:cs="Tahoma"/>
      <w:sz w:val="16"/>
      <w:szCs w:val="16"/>
    </w:rPr>
  </w:style>
  <w:style w:type="character" w:customStyle="1" w:styleId="BalloonTextChar">
    <w:name w:val="Balloon Text Char"/>
    <w:basedOn w:val="DefaultParagraphFont"/>
    <w:link w:val="BalloonText"/>
    <w:uiPriority w:val="99"/>
    <w:semiHidden/>
    <w:rsid w:val="00950262"/>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8918-4C08-4A71-B93B-F1682139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2020-12-04T10:39:00Z</cp:lastPrinted>
  <dcterms:created xsi:type="dcterms:W3CDTF">2021-01-04T22:18:00Z</dcterms:created>
  <dcterms:modified xsi:type="dcterms:W3CDTF">2021-01-04T22:18:00Z</dcterms:modified>
</cp:coreProperties>
</file>