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34" w:type="dxa"/>
        <w:tblLayout w:type="fixed"/>
        <w:tblLook w:val="0400" w:firstRow="0" w:lastRow="0" w:firstColumn="0" w:lastColumn="0" w:noHBand="0" w:noVBand="1"/>
      </w:tblPr>
      <w:tblGrid>
        <w:gridCol w:w="4395"/>
        <w:gridCol w:w="4961"/>
      </w:tblGrid>
      <w:tr w:rsidR="000E59D3" w:rsidRPr="00FA44DC" w14:paraId="0BBB9DCA" w14:textId="77777777" w:rsidTr="000E59D3">
        <w:tc>
          <w:tcPr>
            <w:tcW w:w="4395" w:type="dxa"/>
            <w:shd w:val="clear" w:color="auto" w:fill="auto"/>
          </w:tcPr>
          <w:p w14:paraId="3F1DF99A" w14:textId="77777777" w:rsidR="000E59D3" w:rsidRPr="00FA44DC" w:rsidRDefault="000E59D3" w:rsidP="00376BF9">
            <w:pPr>
              <w:tabs>
                <w:tab w:val="center" w:pos="1820"/>
              </w:tabs>
              <w:jc w:val="center"/>
              <w:rPr>
                <w:b/>
                <w:sz w:val="28"/>
                <w:szCs w:val="28"/>
              </w:rPr>
            </w:pPr>
            <w:r w:rsidRPr="00FA44DC">
              <w:rPr>
                <w:b/>
                <w:sz w:val="28"/>
                <w:szCs w:val="28"/>
              </w:rPr>
              <w:t>BCH ĐOÀN TP. HỒ CHÍ MINH</w:t>
            </w:r>
          </w:p>
          <w:p w14:paraId="7BFD5B96" w14:textId="77777777" w:rsidR="000E59D3" w:rsidRPr="00FA44DC" w:rsidRDefault="000E59D3" w:rsidP="00376BF9">
            <w:pPr>
              <w:tabs>
                <w:tab w:val="center" w:pos="1820"/>
              </w:tabs>
              <w:jc w:val="center"/>
              <w:rPr>
                <w:b/>
                <w:sz w:val="28"/>
                <w:szCs w:val="28"/>
              </w:rPr>
            </w:pPr>
            <w:r w:rsidRPr="00FA44DC">
              <w:rPr>
                <w:b/>
                <w:sz w:val="28"/>
                <w:szCs w:val="28"/>
              </w:rPr>
              <w:t>***</w:t>
            </w:r>
          </w:p>
          <w:p w14:paraId="41AF971B" w14:textId="453752D1" w:rsidR="000E59D3" w:rsidRPr="00FA44DC" w:rsidRDefault="000E59D3" w:rsidP="00376BF9">
            <w:pPr>
              <w:tabs>
                <w:tab w:val="center" w:pos="1820"/>
              </w:tabs>
              <w:jc w:val="center"/>
              <w:rPr>
                <w:sz w:val="28"/>
                <w:szCs w:val="28"/>
                <w:lang w:val="en-US"/>
              </w:rPr>
            </w:pPr>
            <w:r w:rsidRPr="00FA44DC">
              <w:rPr>
                <w:sz w:val="28"/>
                <w:szCs w:val="28"/>
                <w:lang w:val="en-US"/>
              </w:rPr>
              <w:t>Số:</w:t>
            </w:r>
            <w:r w:rsidR="00AF10F3">
              <w:rPr>
                <w:sz w:val="28"/>
                <w:szCs w:val="28"/>
                <w:lang w:val="en-US"/>
              </w:rPr>
              <w:t xml:space="preserve"> 67</w:t>
            </w:r>
            <w:r w:rsidRPr="00FA44DC">
              <w:rPr>
                <w:sz w:val="28"/>
                <w:szCs w:val="28"/>
                <w:lang w:val="en-US"/>
              </w:rPr>
              <w:t>-BC/TĐTN-BTNTH</w:t>
            </w:r>
          </w:p>
          <w:p w14:paraId="0844CC57" w14:textId="77777777" w:rsidR="000E59D3" w:rsidRPr="00FA44DC" w:rsidRDefault="000E59D3" w:rsidP="00376BF9">
            <w:pPr>
              <w:tabs>
                <w:tab w:val="center" w:pos="1820"/>
              </w:tabs>
              <w:jc w:val="center"/>
              <w:rPr>
                <w:b/>
                <w:sz w:val="28"/>
                <w:szCs w:val="28"/>
              </w:rPr>
            </w:pPr>
          </w:p>
        </w:tc>
        <w:tc>
          <w:tcPr>
            <w:tcW w:w="4961" w:type="dxa"/>
            <w:shd w:val="clear" w:color="auto" w:fill="auto"/>
          </w:tcPr>
          <w:p w14:paraId="525FDDCD" w14:textId="77777777" w:rsidR="000E59D3" w:rsidRPr="00FA44DC" w:rsidRDefault="000E59D3" w:rsidP="00376BF9">
            <w:pPr>
              <w:tabs>
                <w:tab w:val="center" w:pos="1820"/>
              </w:tabs>
              <w:jc w:val="right"/>
              <w:rPr>
                <w:b/>
                <w:sz w:val="30"/>
                <w:szCs w:val="30"/>
                <w:u w:val="single"/>
              </w:rPr>
            </w:pPr>
            <w:r w:rsidRPr="00FA44DC">
              <w:rPr>
                <w:b/>
                <w:sz w:val="30"/>
                <w:szCs w:val="30"/>
                <w:u w:val="single"/>
              </w:rPr>
              <w:t>ĐOÀN TNCS HỒ CHÍ MINH</w:t>
            </w:r>
          </w:p>
          <w:p w14:paraId="42CCE427" w14:textId="77777777" w:rsidR="000E59D3" w:rsidRPr="00FA44DC" w:rsidRDefault="000E59D3" w:rsidP="00376BF9">
            <w:pPr>
              <w:tabs>
                <w:tab w:val="center" w:pos="1820"/>
              </w:tabs>
              <w:jc w:val="right"/>
              <w:rPr>
                <w:i/>
                <w:sz w:val="28"/>
                <w:szCs w:val="28"/>
              </w:rPr>
            </w:pPr>
          </w:p>
          <w:p w14:paraId="49598E79" w14:textId="1490EFB2" w:rsidR="000E59D3" w:rsidRPr="00FA44DC" w:rsidRDefault="000E59D3" w:rsidP="00AF10F3">
            <w:pPr>
              <w:tabs>
                <w:tab w:val="center" w:pos="1820"/>
              </w:tabs>
              <w:jc w:val="right"/>
              <w:rPr>
                <w:sz w:val="26"/>
                <w:szCs w:val="26"/>
              </w:rPr>
            </w:pPr>
            <w:r w:rsidRPr="00FA44DC">
              <w:rPr>
                <w:i/>
                <w:sz w:val="26"/>
                <w:szCs w:val="26"/>
              </w:rPr>
              <w:t>TP. Hồ Chí Minh, ngày</w:t>
            </w:r>
            <w:r w:rsidRPr="000E638A">
              <w:rPr>
                <w:i/>
                <w:sz w:val="26"/>
                <w:szCs w:val="26"/>
              </w:rPr>
              <w:t xml:space="preserve"> </w:t>
            </w:r>
            <w:r w:rsidR="00AF10F3">
              <w:rPr>
                <w:i/>
                <w:sz w:val="26"/>
                <w:szCs w:val="26"/>
                <w:lang w:val="en-US"/>
              </w:rPr>
              <w:t xml:space="preserve">29 </w:t>
            </w:r>
            <w:r w:rsidRPr="00FA44DC">
              <w:rPr>
                <w:i/>
                <w:sz w:val="26"/>
                <w:szCs w:val="26"/>
              </w:rPr>
              <w:t>tháng</w:t>
            </w:r>
            <w:r w:rsidR="00AF10F3">
              <w:rPr>
                <w:i/>
                <w:sz w:val="26"/>
                <w:szCs w:val="26"/>
                <w:lang w:val="en-US"/>
              </w:rPr>
              <w:t xml:space="preserve"> 8 </w:t>
            </w:r>
            <w:r w:rsidRPr="00FA44DC">
              <w:rPr>
                <w:i/>
                <w:sz w:val="26"/>
                <w:szCs w:val="26"/>
              </w:rPr>
              <w:t>năm 2018</w:t>
            </w:r>
          </w:p>
        </w:tc>
      </w:tr>
    </w:tbl>
    <w:p w14:paraId="5B1F04CC" w14:textId="77777777" w:rsidR="00FA7B85" w:rsidRPr="00941B88" w:rsidRDefault="00FA7B85" w:rsidP="00FA7B85">
      <w:pPr>
        <w:jc w:val="center"/>
        <w:rPr>
          <w:b/>
          <w:sz w:val="30"/>
          <w:szCs w:val="30"/>
        </w:rPr>
      </w:pPr>
      <w:r w:rsidRPr="00941B88">
        <w:rPr>
          <w:b/>
          <w:sz w:val="30"/>
          <w:szCs w:val="30"/>
        </w:rPr>
        <w:t>BÁO CÁO</w:t>
      </w:r>
    </w:p>
    <w:p w14:paraId="5007DB3B" w14:textId="1ECB0C55" w:rsidR="00FA7B85" w:rsidRPr="00941B88" w:rsidRDefault="00FA7B85" w:rsidP="00FA7B85">
      <w:pPr>
        <w:jc w:val="center"/>
        <w:rPr>
          <w:b/>
          <w:sz w:val="30"/>
          <w:szCs w:val="30"/>
        </w:rPr>
      </w:pPr>
      <w:r w:rsidRPr="00941B88">
        <w:rPr>
          <w:b/>
          <w:sz w:val="30"/>
          <w:szCs w:val="30"/>
        </w:rPr>
        <w:t>Tổng kết công tác Đoàn và phong trào thanh niên</w:t>
      </w:r>
    </w:p>
    <w:p w14:paraId="58723E19" w14:textId="3E147851" w:rsidR="00FA7B85" w:rsidRPr="00941B88" w:rsidRDefault="00FA7B85" w:rsidP="00FA7B85">
      <w:pPr>
        <w:jc w:val="center"/>
        <w:rPr>
          <w:b/>
          <w:sz w:val="30"/>
          <w:szCs w:val="30"/>
        </w:rPr>
      </w:pPr>
      <w:r w:rsidRPr="00941B88">
        <w:rPr>
          <w:b/>
          <w:sz w:val="30"/>
          <w:szCs w:val="30"/>
        </w:rPr>
        <w:t>Khu vực</w:t>
      </w:r>
      <w:r>
        <w:rPr>
          <w:b/>
          <w:sz w:val="30"/>
          <w:szCs w:val="30"/>
        </w:rPr>
        <w:t xml:space="preserve"> Đại học - Cao đẳng - Trung cấp</w:t>
      </w:r>
    </w:p>
    <w:p w14:paraId="31C532DA" w14:textId="629458AF" w:rsidR="00FA7B85" w:rsidRPr="00941B88" w:rsidRDefault="00FA7B85" w:rsidP="00FA7B85">
      <w:pPr>
        <w:jc w:val="center"/>
        <w:rPr>
          <w:b/>
          <w:sz w:val="28"/>
          <w:szCs w:val="28"/>
        </w:rPr>
      </w:pPr>
      <w:r w:rsidRPr="00941B88">
        <w:rPr>
          <w:b/>
          <w:sz w:val="30"/>
          <w:szCs w:val="30"/>
        </w:rPr>
        <w:t>Năm học 201</w:t>
      </w:r>
      <w:r w:rsidRPr="00DA71B3">
        <w:rPr>
          <w:b/>
          <w:sz w:val="30"/>
          <w:szCs w:val="30"/>
        </w:rPr>
        <w:t>7</w:t>
      </w:r>
      <w:r w:rsidRPr="00941B88">
        <w:rPr>
          <w:b/>
          <w:sz w:val="30"/>
          <w:szCs w:val="30"/>
        </w:rPr>
        <w:t xml:space="preserve"> - 201</w:t>
      </w:r>
      <w:r>
        <w:rPr>
          <w:b/>
          <w:sz w:val="30"/>
          <w:szCs w:val="30"/>
        </w:rPr>
        <w:t>8</w:t>
      </w:r>
    </w:p>
    <w:p w14:paraId="4DF8F148" w14:textId="77777777" w:rsidR="005375D9" w:rsidRPr="008D2565" w:rsidRDefault="00A87A32" w:rsidP="00A633A9">
      <w:pPr>
        <w:contextualSpacing/>
        <w:jc w:val="center"/>
        <w:rPr>
          <w:sz w:val="30"/>
          <w:szCs w:val="30"/>
        </w:rPr>
      </w:pPr>
      <w:r w:rsidRPr="008D2565">
        <w:rPr>
          <w:b/>
          <w:sz w:val="30"/>
          <w:szCs w:val="30"/>
        </w:rPr>
        <w:t>---------</w:t>
      </w:r>
    </w:p>
    <w:p w14:paraId="624D3830" w14:textId="77777777" w:rsidR="00A87A32" w:rsidRPr="008D2565" w:rsidRDefault="00A87A32" w:rsidP="004C05F5">
      <w:pPr>
        <w:tabs>
          <w:tab w:val="left" w:pos="851"/>
        </w:tabs>
        <w:spacing w:line="276" w:lineRule="auto"/>
        <w:contextualSpacing/>
        <w:jc w:val="center"/>
        <w:rPr>
          <w:sz w:val="26"/>
          <w:szCs w:val="26"/>
        </w:rPr>
      </w:pPr>
    </w:p>
    <w:p w14:paraId="47716BE5" w14:textId="772DAFED" w:rsidR="005375D9" w:rsidRPr="00F42F56" w:rsidRDefault="009C2F15" w:rsidP="00A42AE8">
      <w:pPr>
        <w:ind w:firstLine="720"/>
        <w:jc w:val="both"/>
        <w:rPr>
          <w:sz w:val="28"/>
          <w:szCs w:val="28"/>
        </w:rPr>
      </w:pPr>
      <w:r>
        <w:rPr>
          <w:sz w:val="28"/>
          <w:szCs w:val="28"/>
        </w:rPr>
        <w:t>Năm học 2017 - 2018 là năm</w:t>
      </w:r>
      <w:r w:rsidR="00FA7B85" w:rsidRPr="00F42F56">
        <w:rPr>
          <w:sz w:val="28"/>
          <w:szCs w:val="28"/>
        </w:rPr>
        <w:t xml:space="preserve"> diễn ra nhiều sự kiện chính trị quan trọng của </w:t>
      </w:r>
      <w:r w:rsidR="000370FF" w:rsidRPr="00660298">
        <w:rPr>
          <w:sz w:val="28"/>
          <w:szCs w:val="28"/>
        </w:rPr>
        <w:t>đất nước</w:t>
      </w:r>
      <w:r w:rsidR="000370FF" w:rsidRPr="000E638A">
        <w:rPr>
          <w:sz w:val="28"/>
          <w:szCs w:val="28"/>
        </w:rPr>
        <w:t xml:space="preserve"> </w:t>
      </w:r>
      <w:r w:rsidR="000370FF" w:rsidRPr="00660298">
        <w:rPr>
          <w:sz w:val="28"/>
          <w:szCs w:val="28"/>
        </w:rPr>
        <w:t>và</w:t>
      </w:r>
      <w:r w:rsidR="000370FF" w:rsidRPr="00F42F56">
        <w:rPr>
          <w:sz w:val="28"/>
          <w:szCs w:val="28"/>
        </w:rPr>
        <w:t xml:space="preserve"> </w:t>
      </w:r>
      <w:r w:rsidR="00FA7B85" w:rsidRPr="00F42F56">
        <w:rPr>
          <w:sz w:val="28"/>
          <w:szCs w:val="28"/>
        </w:rPr>
        <w:t>Đoàn TNCS Hồ Chí Minh</w:t>
      </w:r>
      <w:r w:rsidR="00134CEB">
        <w:rPr>
          <w:sz w:val="28"/>
          <w:szCs w:val="28"/>
          <w:lang w:val="sv-SE"/>
        </w:rPr>
        <w:t>.</w:t>
      </w:r>
      <w:r w:rsidR="001C3F90" w:rsidRPr="00F42F56">
        <w:rPr>
          <w:sz w:val="28"/>
          <w:szCs w:val="28"/>
          <w:lang w:val="sv-SE"/>
        </w:rPr>
        <w:t xml:space="preserve"> </w:t>
      </w:r>
      <w:r w:rsidR="00FA7B85" w:rsidRPr="00F42F56">
        <w:rPr>
          <w:sz w:val="28"/>
          <w:szCs w:val="28"/>
        </w:rPr>
        <w:t>Với tinh thần tích cực, chủ động, sáng tạo, công tác Đoàn và phong trào thanh niên khu vực Đại học - Cao đẳng - Trung cấp TP.</w:t>
      </w:r>
      <w:r w:rsidR="002C5D92" w:rsidRPr="00F42F56">
        <w:rPr>
          <w:sz w:val="28"/>
          <w:szCs w:val="28"/>
          <w:lang w:val="sv-SE"/>
        </w:rPr>
        <w:t xml:space="preserve"> </w:t>
      </w:r>
      <w:r w:rsidR="00FA7B85" w:rsidRPr="00F42F56">
        <w:rPr>
          <w:sz w:val="28"/>
          <w:szCs w:val="28"/>
        </w:rPr>
        <w:t>Hồ Chí Minh đã đạt được những kết quả cụ thể như sau:</w:t>
      </w:r>
    </w:p>
    <w:p w14:paraId="7A073D5B" w14:textId="662A0F32" w:rsidR="008D09AB" w:rsidRPr="00F42F56" w:rsidRDefault="008D09AB" w:rsidP="00A42AE8">
      <w:pPr>
        <w:ind w:firstLine="720"/>
        <w:jc w:val="both"/>
        <w:rPr>
          <w:sz w:val="28"/>
          <w:szCs w:val="28"/>
        </w:rPr>
      </w:pPr>
    </w:p>
    <w:p w14:paraId="00DC00C4" w14:textId="0F863C81" w:rsidR="005375D9" w:rsidRPr="00F42F56" w:rsidRDefault="008D09AB" w:rsidP="00A42AE8">
      <w:pPr>
        <w:jc w:val="both"/>
        <w:rPr>
          <w:b/>
          <w:sz w:val="28"/>
          <w:szCs w:val="28"/>
        </w:rPr>
      </w:pPr>
      <w:r w:rsidRPr="00F42F56">
        <w:rPr>
          <w:b/>
          <w:sz w:val="28"/>
          <w:szCs w:val="28"/>
        </w:rPr>
        <w:t>I. KẾT QUẢ THỰC HIỆN CÁC NỘI  DUNG CỦA NĂM HỌC</w:t>
      </w:r>
    </w:p>
    <w:p w14:paraId="13160498" w14:textId="502C7D7E" w:rsidR="003A104F" w:rsidRPr="00F42F56" w:rsidRDefault="0076291A" w:rsidP="00A42AE8">
      <w:pPr>
        <w:tabs>
          <w:tab w:val="left" w:pos="360"/>
        </w:tabs>
        <w:contextualSpacing/>
        <w:jc w:val="both"/>
        <w:rPr>
          <w:b/>
          <w:bCs/>
          <w:sz w:val="28"/>
          <w:szCs w:val="28"/>
          <w:lang w:val="sv-SE"/>
        </w:rPr>
      </w:pPr>
      <w:r w:rsidRPr="00F42F56">
        <w:rPr>
          <w:b/>
          <w:color w:val="FF0000"/>
          <w:sz w:val="28"/>
          <w:szCs w:val="28"/>
        </w:rPr>
        <w:tab/>
      </w:r>
      <w:r w:rsidRPr="00F42F56">
        <w:rPr>
          <w:b/>
          <w:color w:val="FF0000"/>
          <w:sz w:val="28"/>
          <w:szCs w:val="28"/>
        </w:rPr>
        <w:tab/>
      </w:r>
      <w:r w:rsidR="003A104F" w:rsidRPr="00F42F56">
        <w:rPr>
          <w:b/>
          <w:bCs/>
          <w:sz w:val="28"/>
          <w:szCs w:val="28"/>
          <w:lang w:val="sv-SE"/>
        </w:rPr>
        <w:t xml:space="preserve">1. </w:t>
      </w:r>
      <w:r w:rsidR="00B915DD" w:rsidRPr="00F42F56">
        <w:rPr>
          <w:b/>
          <w:bCs/>
          <w:sz w:val="28"/>
          <w:szCs w:val="28"/>
          <w:lang w:val="sv-SE"/>
        </w:rPr>
        <w:t>Công tác giáo dục</w:t>
      </w:r>
      <w:r w:rsidR="008D09AB" w:rsidRPr="00F42F56">
        <w:rPr>
          <w:b/>
          <w:bCs/>
          <w:sz w:val="28"/>
          <w:szCs w:val="28"/>
          <w:lang w:val="sv-SE"/>
        </w:rPr>
        <w:t>:</w:t>
      </w:r>
    </w:p>
    <w:p w14:paraId="4DA1B869" w14:textId="6A442816" w:rsidR="008D09AB" w:rsidRPr="00F42F56" w:rsidRDefault="008D09AB" w:rsidP="00A42AE8">
      <w:pPr>
        <w:tabs>
          <w:tab w:val="left" w:pos="360"/>
        </w:tabs>
        <w:contextualSpacing/>
        <w:jc w:val="both"/>
        <w:rPr>
          <w:b/>
          <w:i/>
          <w:sz w:val="28"/>
          <w:szCs w:val="28"/>
          <w:lang w:val="pt-BR"/>
        </w:rPr>
      </w:pPr>
      <w:r w:rsidRPr="00F42F56">
        <w:rPr>
          <w:b/>
          <w:sz w:val="28"/>
          <w:szCs w:val="28"/>
          <w:lang w:val="pt-BR"/>
        </w:rPr>
        <w:tab/>
      </w:r>
      <w:r w:rsidRPr="00F42F56">
        <w:rPr>
          <w:b/>
          <w:sz w:val="28"/>
          <w:szCs w:val="28"/>
          <w:lang w:val="pt-BR"/>
        </w:rPr>
        <w:tab/>
      </w:r>
      <w:r w:rsidRPr="00F42F56">
        <w:rPr>
          <w:b/>
          <w:i/>
          <w:sz w:val="28"/>
          <w:szCs w:val="28"/>
          <w:lang w:val="pt-BR"/>
        </w:rPr>
        <w:t>1.1 Đẩy mạnh học tập và làm theo tư tưởng, đạo đức, phong cách Hồ Chí Minh:</w:t>
      </w:r>
    </w:p>
    <w:p w14:paraId="27B60479" w14:textId="2EC2FF40" w:rsidR="00B51626" w:rsidRPr="00F42F56" w:rsidRDefault="009C2F15" w:rsidP="00A42AE8">
      <w:pPr>
        <w:ind w:firstLine="720"/>
        <w:jc w:val="both"/>
        <w:rPr>
          <w:sz w:val="28"/>
          <w:szCs w:val="28"/>
        </w:rPr>
      </w:pPr>
      <w:r>
        <w:rPr>
          <w:sz w:val="28"/>
          <w:szCs w:val="28"/>
          <w:lang w:val="pt-BR"/>
        </w:rPr>
        <w:t>V</w:t>
      </w:r>
      <w:r w:rsidRPr="00F42F56">
        <w:rPr>
          <w:sz w:val="28"/>
          <w:szCs w:val="28"/>
          <w:lang w:val="pt-BR"/>
        </w:rPr>
        <w:t>iệc thực hiện Chỉ thị 05-CT/TW</w:t>
      </w:r>
      <w:r>
        <w:rPr>
          <w:sz w:val="28"/>
          <w:szCs w:val="28"/>
          <w:lang w:val="pt-BR"/>
        </w:rPr>
        <w:t xml:space="preserve"> của Bộ Chính trị về đẩy mạnh học tập và làm theo tư tưởng, đạo đức, phong cách Hồ Chí Minh</w:t>
      </w:r>
      <w:r w:rsidRPr="00F42F56">
        <w:rPr>
          <w:sz w:val="28"/>
          <w:szCs w:val="28"/>
          <w:lang w:val="pt-BR"/>
        </w:rPr>
        <w:t xml:space="preserve"> </w:t>
      </w:r>
      <w:r w:rsidR="00970143" w:rsidRPr="00F42F56">
        <w:rPr>
          <w:sz w:val="28"/>
          <w:szCs w:val="28"/>
          <w:lang w:val="pt-BR"/>
        </w:rPr>
        <w:t>được các cấp bộ Đoàn trong khu vực chú</w:t>
      </w:r>
      <w:r w:rsidR="009B3CE3">
        <w:rPr>
          <w:sz w:val="28"/>
          <w:szCs w:val="28"/>
          <w:lang w:val="pt-BR"/>
        </w:rPr>
        <w:t xml:space="preserve"> trọng triển khai đồng bộ với</w:t>
      </w:r>
      <w:r>
        <w:rPr>
          <w:sz w:val="28"/>
          <w:szCs w:val="28"/>
          <w:lang w:val="pt-BR"/>
        </w:rPr>
        <w:t xml:space="preserve"> c</w:t>
      </w:r>
      <w:r w:rsidR="00970143" w:rsidRPr="00F42F56">
        <w:rPr>
          <w:sz w:val="28"/>
          <w:szCs w:val="28"/>
        </w:rPr>
        <w:t xml:space="preserve">hỉ thị số 42-CT/TW của Ban </w:t>
      </w:r>
      <w:r w:rsidR="0024572E" w:rsidRPr="00EF6A59">
        <w:rPr>
          <w:sz w:val="28"/>
          <w:szCs w:val="28"/>
          <w:lang w:val="pt-BR"/>
        </w:rPr>
        <w:t>Chấp hành Trung ương Đảng về “Tăng cường sự lãnh đạo của Đảng đối với công tác giáo dục lý tưởng cách mạng, đạo đức, lối sống, văn hóa cho thế hệ trẻ giai đoạn 2015 - 2020”</w:t>
      </w:r>
      <w:r w:rsidR="00D0390F" w:rsidRPr="00F42F56">
        <w:rPr>
          <w:sz w:val="28"/>
          <w:szCs w:val="28"/>
        </w:rPr>
        <w:t xml:space="preserve">, </w:t>
      </w:r>
      <w:r w:rsidR="00970143" w:rsidRPr="00F42F56">
        <w:rPr>
          <w:sz w:val="28"/>
          <w:szCs w:val="28"/>
          <w:lang w:val="pt-BR"/>
        </w:rPr>
        <w:t xml:space="preserve">cuộc vận động “Xây dựng các giá trị mẫu hình thanh niên thành phố”. Theo đó, </w:t>
      </w:r>
      <w:r w:rsidR="002C5D92" w:rsidRPr="00F42F56">
        <w:rPr>
          <w:sz w:val="28"/>
          <w:szCs w:val="28"/>
          <w:lang w:val="pt-BR"/>
        </w:rPr>
        <w:t xml:space="preserve">cấp Thành và </w:t>
      </w:r>
      <w:r w:rsidR="00970143" w:rsidRPr="00F42F56">
        <w:rPr>
          <w:sz w:val="28"/>
          <w:szCs w:val="28"/>
        </w:rPr>
        <w:t xml:space="preserve">nhiều đơn vị đã tổ chức </w:t>
      </w:r>
      <w:r w:rsidR="00970143" w:rsidRPr="00F42F56">
        <w:rPr>
          <w:rFonts w:eastAsia="Calibri"/>
          <w:bCs/>
          <w:sz w:val="28"/>
          <w:szCs w:val="28"/>
        </w:rPr>
        <w:t>sinh hoạt</w:t>
      </w:r>
      <w:r w:rsidR="009B3CE3" w:rsidRPr="00FD7AFC">
        <w:rPr>
          <w:rFonts w:eastAsia="Calibri"/>
          <w:bCs/>
          <w:sz w:val="28"/>
          <w:szCs w:val="28"/>
          <w:lang w:val="pt-BR"/>
        </w:rPr>
        <w:t>,</w:t>
      </w:r>
      <w:r w:rsidR="00970143" w:rsidRPr="00F42F56">
        <w:rPr>
          <w:rFonts w:eastAsia="Calibri"/>
          <w:bCs/>
          <w:sz w:val="28"/>
          <w:szCs w:val="28"/>
        </w:rPr>
        <w:t xml:space="preserve"> tìm hiểu tác phẩm “Nâng cao đạo đức cách mạng, quét sạch chủ nghĩa cá nhân” và tác phẩm “Sửa đổi lối làm việc” của Chủ tịch Hồ</w:t>
      </w:r>
      <w:r w:rsidR="002C5D92" w:rsidRPr="00F42F56">
        <w:rPr>
          <w:rFonts w:eastAsia="Calibri"/>
          <w:bCs/>
          <w:sz w:val="28"/>
          <w:szCs w:val="28"/>
        </w:rPr>
        <w:t xml:space="preserve"> Chí Minh;</w:t>
      </w:r>
      <w:r w:rsidR="00970143" w:rsidRPr="00F42F56">
        <w:rPr>
          <w:rFonts w:eastAsia="Calibri"/>
          <w:bCs/>
          <w:sz w:val="28"/>
          <w:szCs w:val="28"/>
        </w:rPr>
        <w:t xml:space="preserve"> tổ chức đợt sinh hoạt chính trị nhân dịp kỷ niệm 12</w:t>
      </w:r>
      <w:r w:rsidR="00B51626" w:rsidRPr="00F42F56">
        <w:rPr>
          <w:rFonts w:eastAsia="Calibri"/>
          <w:bCs/>
          <w:sz w:val="28"/>
          <w:szCs w:val="28"/>
        </w:rPr>
        <w:t>8</w:t>
      </w:r>
      <w:r w:rsidR="00970143" w:rsidRPr="00F42F56">
        <w:rPr>
          <w:rFonts w:eastAsia="Calibri"/>
          <w:bCs/>
          <w:sz w:val="28"/>
          <w:szCs w:val="28"/>
        </w:rPr>
        <w:t xml:space="preserve"> năm Ngày sinh của Chủ tịch Hồ Chí Minh (19/5/1890 - 19/5/201</w:t>
      </w:r>
      <w:r w:rsidR="00B51626" w:rsidRPr="00F42F56">
        <w:rPr>
          <w:rFonts w:eastAsia="Calibri"/>
          <w:bCs/>
          <w:sz w:val="28"/>
          <w:szCs w:val="28"/>
        </w:rPr>
        <w:t>8</w:t>
      </w:r>
      <w:r w:rsidR="00970143" w:rsidRPr="00F42F56">
        <w:rPr>
          <w:rFonts w:eastAsia="Calibri"/>
          <w:bCs/>
          <w:sz w:val="28"/>
          <w:szCs w:val="28"/>
        </w:rPr>
        <w:t>) và kỷ niệm 10</w:t>
      </w:r>
      <w:r w:rsidR="00B51626" w:rsidRPr="00F42F56">
        <w:rPr>
          <w:rFonts w:eastAsia="Calibri"/>
          <w:bCs/>
          <w:sz w:val="28"/>
          <w:szCs w:val="28"/>
        </w:rPr>
        <w:t>7</w:t>
      </w:r>
      <w:r w:rsidR="00970143" w:rsidRPr="00F42F56">
        <w:rPr>
          <w:rFonts w:eastAsia="Calibri"/>
          <w:bCs/>
          <w:sz w:val="28"/>
          <w:szCs w:val="28"/>
        </w:rPr>
        <w:t xml:space="preserve"> năm Ngày Bác Hồ ra đi tìm đường cứu nước (05/6/1911 - 05/6/201</w:t>
      </w:r>
      <w:r w:rsidR="00B51626" w:rsidRPr="00F42F56">
        <w:rPr>
          <w:rFonts w:eastAsia="Calibri"/>
          <w:bCs/>
          <w:sz w:val="28"/>
          <w:szCs w:val="28"/>
        </w:rPr>
        <w:t>8)</w:t>
      </w:r>
      <w:r w:rsidR="00970143" w:rsidRPr="00F42F56">
        <w:rPr>
          <w:sz w:val="28"/>
          <w:szCs w:val="28"/>
        </w:rPr>
        <w:t xml:space="preserve">. </w:t>
      </w:r>
    </w:p>
    <w:p w14:paraId="1E362A6C" w14:textId="197A67E9" w:rsidR="00970143" w:rsidRDefault="00970143" w:rsidP="00A42AE8">
      <w:pPr>
        <w:ind w:firstLine="720"/>
        <w:jc w:val="both"/>
        <w:rPr>
          <w:sz w:val="28"/>
          <w:szCs w:val="28"/>
        </w:rPr>
      </w:pPr>
      <w:r w:rsidRPr="00F42F56">
        <w:rPr>
          <w:sz w:val="28"/>
          <w:szCs w:val="28"/>
        </w:rPr>
        <w:t>Công tác tuyên dương các gương điển hình làm theo lời Bác tại cơ sở Đoàn cũng được tập trung thực hiện</w:t>
      </w:r>
      <w:r w:rsidRPr="00F42F56">
        <w:rPr>
          <w:rStyle w:val="FootnoteReference"/>
          <w:sz w:val="28"/>
          <w:szCs w:val="28"/>
        </w:rPr>
        <w:footnoteReference w:id="1"/>
      </w:r>
      <w:r w:rsidR="00134CEB">
        <w:rPr>
          <w:sz w:val="28"/>
          <w:szCs w:val="28"/>
        </w:rPr>
        <w:t>.</w:t>
      </w:r>
      <w:r w:rsidR="00134CEB" w:rsidRPr="00660298">
        <w:rPr>
          <w:sz w:val="28"/>
          <w:szCs w:val="28"/>
        </w:rPr>
        <w:t xml:space="preserve"> </w:t>
      </w:r>
      <w:r w:rsidR="003A2EA2" w:rsidRPr="00F42F56">
        <w:rPr>
          <w:sz w:val="28"/>
          <w:szCs w:val="28"/>
        </w:rPr>
        <w:t xml:space="preserve">Liên hoan Thanh niên tiên tiến </w:t>
      </w:r>
      <w:r w:rsidR="00B42D5C" w:rsidRPr="00660298">
        <w:rPr>
          <w:sz w:val="28"/>
          <w:szCs w:val="28"/>
        </w:rPr>
        <w:t>TP. Hồ Chí Minh</w:t>
      </w:r>
      <w:r w:rsidR="00B42D5C" w:rsidRPr="00F42F56">
        <w:rPr>
          <w:sz w:val="28"/>
          <w:szCs w:val="28"/>
        </w:rPr>
        <w:t xml:space="preserve"> </w:t>
      </w:r>
      <w:r w:rsidR="003A2EA2" w:rsidRPr="00F42F56">
        <w:rPr>
          <w:sz w:val="28"/>
          <w:szCs w:val="28"/>
        </w:rPr>
        <w:t>làm theo lời Bác</w:t>
      </w:r>
      <w:r w:rsidR="00134CEB" w:rsidRPr="00660298">
        <w:rPr>
          <w:sz w:val="28"/>
          <w:szCs w:val="28"/>
        </w:rPr>
        <w:t xml:space="preserve"> </w:t>
      </w:r>
      <w:r w:rsidR="003A2EA2" w:rsidRPr="00F42F56">
        <w:rPr>
          <w:sz w:val="28"/>
          <w:szCs w:val="28"/>
        </w:rPr>
        <w:t>năm 2018</w:t>
      </w:r>
      <w:r w:rsidR="00134CEB" w:rsidRPr="00660298">
        <w:rPr>
          <w:sz w:val="28"/>
          <w:szCs w:val="28"/>
        </w:rPr>
        <w:t xml:space="preserve"> </w:t>
      </w:r>
      <w:r w:rsidR="003A2EA2" w:rsidRPr="00F42F56">
        <w:rPr>
          <w:sz w:val="28"/>
          <w:szCs w:val="28"/>
        </w:rPr>
        <w:t>khu vực trường học</w:t>
      </w:r>
      <w:r w:rsidR="00F275A5" w:rsidRPr="00660298">
        <w:rPr>
          <w:sz w:val="28"/>
          <w:szCs w:val="28"/>
        </w:rPr>
        <w:t xml:space="preserve"> được đầu tư tổ chức</w:t>
      </w:r>
      <w:r w:rsidR="001E215B" w:rsidRPr="00F42F56">
        <w:rPr>
          <w:rStyle w:val="FootnoteReference"/>
          <w:sz w:val="28"/>
          <w:szCs w:val="28"/>
        </w:rPr>
        <w:footnoteReference w:id="2"/>
      </w:r>
      <w:r w:rsidR="00F275A5" w:rsidRPr="00660298">
        <w:rPr>
          <w:sz w:val="28"/>
          <w:szCs w:val="28"/>
        </w:rPr>
        <w:t>.</w:t>
      </w:r>
      <w:r w:rsidR="003A2EA2" w:rsidRPr="00F42F56">
        <w:rPr>
          <w:sz w:val="28"/>
          <w:szCs w:val="28"/>
        </w:rPr>
        <w:t xml:space="preserve"> </w:t>
      </w:r>
      <w:r w:rsidR="00F275A5" w:rsidRPr="00660298">
        <w:rPr>
          <w:sz w:val="28"/>
          <w:szCs w:val="28"/>
        </w:rPr>
        <w:t>T</w:t>
      </w:r>
      <w:r w:rsidR="00F42F56" w:rsidRPr="002F0106">
        <w:rPr>
          <w:sz w:val="28"/>
          <w:szCs w:val="28"/>
        </w:rPr>
        <w:t xml:space="preserve">ại các </w:t>
      </w:r>
      <w:r w:rsidR="00F275A5" w:rsidRPr="00660298">
        <w:rPr>
          <w:sz w:val="28"/>
          <w:szCs w:val="28"/>
        </w:rPr>
        <w:t>cơ sở Đoàn, các hoạt động như:</w:t>
      </w:r>
      <w:r w:rsidRPr="00F42F56">
        <w:rPr>
          <w:sz w:val="28"/>
          <w:szCs w:val="28"/>
        </w:rPr>
        <w:t xml:space="preserve"> Ngày hội “Thanh niên làm theo lời Bác”, hội thi tìm hiểu về cuộc đời và sự nghiệp của Chủ tịch Hồ Chí Minh cũng như các lớp học tập chuyên đề được duy trì thường xuyên</w:t>
      </w:r>
      <w:r w:rsidR="002A264C" w:rsidRPr="00F42F56">
        <w:rPr>
          <w:sz w:val="28"/>
          <w:szCs w:val="28"/>
        </w:rPr>
        <w:t xml:space="preserve"> với nhiều hình thức đổi mới, sáng tạo</w:t>
      </w:r>
      <w:r w:rsidRPr="00F42F56">
        <w:rPr>
          <w:sz w:val="28"/>
          <w:szCs w:val="28"/>
          <w:vertAlign w:val="superscript"/>
        </w:rPr>
        <w:footnoteReference w:id="3"/>
      </w:r>
      <w:r w:rsidRPr="00F42F56">
        <w:rPr>
          <w:sz w:val="28"/>
          <w:szCs w:val="28"/>
        </w:rPr>
        <w:t>.</w:t>
      </w:r>
    </w:p>
    <w:p w14:paraId="06ABFF23" w14:textId="48DD6A0B" w:rsidR="008D09AB" w:rsidRPr="00F42F56" w:rsidRDefault="00EF699B" w:rsidP="00A42AE8">
      <w:pPr>
        <w:tabs>
          <w:tab w:val="left" w:pos="5280"/>
        </w:tabs>
        <w:ind w:firstLine="720"/>
        <w:jc w:val="both"/>
        <w:rPr>
          <w:b/>
          <w:i/>
          <w:sz w:val="28"/>
          <w:szCs w:val="28"/>
          <w:lang w:val="pt-BR"/>
        </w:rPr>
      </w:pPr>
      <w:r w:rsidRPr="00F42F56">
        <w:rPr>
          <w:b/>
          <w:i/>
          <w:sz w:val="28"/>
          <w:szCs w:val="28"/>
          <w:lang w:val="pt-BR"/>
        </w:rPr>
        <w:lastRenderedPageBreak/>
        <w:t>1.</w:t>
      </w:r>
      <w:r w:rsidRPr="00F42F56">
        <w:rPr>
          <w:b/>
          <w:i/>
          <w:sz w:val="28"/>
          <w:szCs w:val="28"/>
        </w:rPr>
        <w:t>2</w:t>
      </w:r>
      <w:r w:rsidRPr="00F42F56">
        <w:rPr>
          <w:b/>
          <w:i/>
          <w:sz w:val="28"/>
          <w:szCs w:val="28"/>
          <w:lang w:val="pt-BR"/>
        </w:rPr>
        <w:t>.</w:t>
      </w:r>
      <w:r w:rsidR="008D09AB" w:rsidRPr="00F42F56">
        <w:rPr>
          <w:b/>
          <w:i/>
          <w:sz w:val="28"/>
          <w:szCs w:val="28"/>
        </w:rPr>
        <w:t xml:space="preserve"> Công tác giáo dục chính trị tư tưởng</w:t>
      </w:r>
      <w:r w:rsidRPr="00F42F56">
        <w:rPr>
          <w:b/>
          <w:i/>
          <w:sz w:val="28"/>
          <w:szCs w:val="28"/>
          <w:lang w:val="pt-BR"/>
        </w:rPr>
        <w:t>:</w:t>
      </w:r>
    </w:p>
    <w:p w14:paraId="29B49C7D" w14:textId="09C70050" w:rsidR="00F275A5" w:rsidRPr="009A1B60" w:rsidRDefault="00A1164C" w:rsidP="00A42AE8">
      <w:pPr>
        <w:ind w:right="-7" w:firstLine="720"/>
        <w:jc w:val="both"/>
        <w:rPr>
          <w:sz w:val="28"/>
          <w:szCs w:val="28"/>
        </w:rPr>
      </w:pPr>
      <w:r>
        <w:rPr>
          <w:sz w:val="28"/>
          <w:szCs w:val="28"/>
          <w:lang w:val="pt-BR"/>
        </w:rPr>
        <w:t>H</w:t>
      </w:r>
      <w:r w:rsidR="00F275A5" w:rsidRPr="00EF6A59">
        <w:rPr>
          <w:sz w:val="28"/>
          <w:szCs w:val="28"/>
          <w:lang w:val="pt-BR"/>
        </w:rPr>
        <w:t>oạt động giáo dục chủ nghĩa Mác - Lênin, tư tưởng Hồ Chí Minh tiếp tục được duy trì hiệu quả từ cấp Thành đến cơ sở</w:t>
      </w:r>
      <w:r w:rsidR="000370FF">
        <w:rPr>
          <w:sz w:val="28"/>
          <w:szCs w:val="28"/>
          <w:lang w:val="pt-BR"/>
        </w:rPr>
        <w:t>.</w:t>
      </w:r>
      <w:r w:rsidR="00F275A5" w:rsidRPr="00EF6A59">
        <w:rPr>
          <w:sz w:val="28"/>
          <w:szCs w:val="28"/>
          <w:lang w:val="pt-BR"/>
        </w:rPr>
        <w:t xml:space="preserve"> Hội thi tìm hiểu chủ nghĩa Mác - Lênin, tư tưởng Hồ Chí Minh “Ánh sáng thời đại” lần 8 - năm 2018 được tổ chức thành công với nhiều điểm mới về cả nội dung và hình thức</w:t>
      </w:r>
      <w:r w:rsidR="00422228">
        <w:rPr>
          <w:rStyle w:val="FootnoteReference"/>
          <w:sz w:val="28"/>
          <w:szCs w:val="28"/>
          <w:lang w:val="pt-BR"/>
        </w:rPr>
        <w:footnoteReference w:id="4"/>
      </w:r>
      <w:r w:rsidR="004279F1">
        <w:rPr>
          <w:sz w:val="28"/>
          <w:szCs w:val="28"/>
          <w:lang w:val="pt-BR"/>
        </w:rPr>
        <w:t>.</w:t>
      </w:r>
      <w:r w:rsidR="008C05B6">
        <w:rPr>
          <w:sz w:val="28"/>
          <w:szCs w:val="28"/>
          <w:lang w:val="pt-BR"/>
        </w:rPr>
        <w:t xml:space="preserve"> </w:t>
      </w:r>
      <w:r w:rsidR="004279F1">
        <w:rPr>
          <w:sz w:val="28"/>
          <w:szCs w:val="28"/>
          <w:lang w:val="pt-BR"/>
        </w:rPr>
        <w:t>C</w:t>
      </w:r>
      <w:r w:rsidR="008C05B6">
        <w:rPr>
          <w:sz w:val="28"/>
          <w:szCs w:val="28"/>
          <w:lang w:val="pt-BR"/>
        </w:rPr>
        <w:t xml:space="preserve">huỗi các hoạt động kỷ niệm 100 năm Cách mạng tháng Mười Nga được cấp Thành và cơ sở </w:t>
      </w:r>
      <w:r w:rsidR="008D466B">
        <w:rPr>
          <w:sz w:val="28"/>
          <w:szCs w:val="28"/>
        </w:rPr>
        <w:t>đầu tư thực hiện</w:t>
      </w:r>
      <w:r w:rsidR="00A35921">
        <w:rPr>
          <w:rStyle w:val="FootnoteReference"/>
          <w:sz w:val="28"/>
          <w:szCs w:val="28"/>
          <w:lang w:val="pt-BR"/>
        </w:rPr>
        <w:footnoteReference w:id="5"/>
      </w:r>
      <w:r w:rsidR="009A1B60">
        <w:rPr>
          <w:sz w:val="28"/>
          <w:szCs w:val="28"/>
        </w:rPr>
        <w:t>.</w:t>
      </w:r>
    </w:p>
    <w:p w14:paraId="40145372" w14:textId="7E4CE2E9" w:rsidR="00697283" w:rsidRDefault="00D1095F" w:rsidP="00D1095F">
      <w:pPr>
        <w:ind w:right="-7" w:firstLine="720"/>
        <w:jc w:val="both"/>
        <w:rPr>
          <w:sz w:val="28"/>
          <w:szCs w:val="28"/>
        </w:rPr>
      </w:pPr>
      <w:r w:rsidRPr="00EF6A59">
        <w:rPr>
          <w:sz w:val="28"/>
          <w:szCs w:val="28"/>
          <w:lang w:val="pt-BR"/>
        </w:rPr>
        <w:t>Các đơn vị</w:t>
      </w:r>
      <w:r w:rsidRPr="00F42F56">
        <w:rPr>
          <w:sz w:val="28"/>
          <w:szCs w:val="28"/>
        </w:rPr>
        <w:t xml:space="preserve"> đã chủ động tham mưu với </w:t>
      </w:r>
      <w:r w:rsidR="004279F1" w:rsidRPr="000E638A">
        <w:rPr>
          <w:sz w:val="28"/>
          <w:szCs w:val="28"/>
        </w:rPr>
        <w:t>C</w:t>
      </w:r>
      <w:r w:rsidRPr="00F42F56">
        <w:rPr>
          <w:sz w:val="28"/>
          <w:szCs w:val="28"/>
        </w:rPr>
        <w:t xml:space="preserve">ấp ủy trong việc tuyên truyền, học tập Nghị quyết Đại hội Đảng các cấp đối với cán bộ, giảng viên trẻ, học sinh, sinh viên. Đồng thời </w:t>
      </w:r>
      <w:r w:rsidRPr="00660298">
        <w:rPr>
          <w:sz w:val="28"/>
          <w:szCs w:val="28"/>
        </w:rPr>
        <w:t xml:space="preserve">nhiều đơn vị đã khẩn trương </w:t>
      </w:r>
      <w:r w:rsidRPr="00F42F56">
        <w:rPr>
          <w:sz w:val="28"/>
          <w:szCs w:val="28"/>
        </w:rPr>
        <w:t xml:space="preserve">tổ chức học tập và quán triệt Nghị quyết Đại hội Đoàn các </w:t>
      </w:r>
      <w:r w:rsidRPr="00B545E5">
        <w:rPr>
          <w:sz w:val="28"/>
          <w:szCs w:val="28"/>
        </w:rPr>
        <w:t>cấp</w:t>
      </w:r>
      <w:r w:rsidR="00EF6A59" w:rsidRPr="00B545E5">
        <w:rPr>
          <w:sz w:val="28"/>
          <w:szCs w:val="28"/>
        </w:rPr>
        <w:t xml:space="preserve">, triển khai Nghị quyết 54/2017/QH14 về thí điểm cơ chế, chính sách đặc thù phát triển Thành phố hồ Chí Minh </w:t>
      </w:r>
      <w:r w:rsidRPr="00B545E5">
        <w:rPr>
          <w:sz w:val="28"/>
          <w:szCs w:val="28"/>
        </w:rPr>
        <w:t>đến toàn thể đoàn viên, thanh niên theo yêu cầu</w:t>
      </w:r>
      <w:r w:rsidRPr="00B545E5">
        <w:rPr>
          <w:sz w:val="27"/>
          <w:szCs w:val="27"/>
          <w:shd w:val="clear" w:color="auto" w:fill="FFFFFF"/>
        </w:rPr>
        <w:t xml:space="preserve">; </w:t>
      </w:r>
      <w:r w:rsidR="002A264C" w:rsidRPr="00B545E5">
        <w:rPr>
          <w:sz w:val="28"/>
          <w:szCs w:val="28"/>
        </w:rPr>
        <w:t xml:space="preserve">duy trì tốt diễn đàn đối thoại trực tiếp </w:t>
      </w:r>
      <w:r w:rsidR="002A264C" w:rsidRPr="00F42F56">
        <w:rPr>
          <w:sz w:val="28"/>
          <w:szCs w:val="28"/>
        </w:rPr>
        <w:t xml:space="preserve">giữa </w:t>
      </w:r>
      <w:r w:rsidR="00A1164C" w:rsidRPr="00FD7AFC">
        <w:rPr>
          <w:sz w:val="28"/>
          <w:szCs w:val="28"/>
        </w:rPr>
        <w:t xml:space="preserve">cấp ủy, </w:t>
      </w:r>
      <w:r w:rsidR="002A264C" w:rsidRPr="00F42F56">
        <w:rPr>
          <w:sz w:val="28"/>
          <w:szCs w:val="28"/>
        </w:rPr>
        <w:t>lãnh đạo nhà trường, Ban Thường vụ Đoàn trường với đoàn viên, thanh niên</w:t>
      </w:r>
      <w:r w:rsidR="002A264C" w:rsidRPr="00F42F56">
        <w:rPr>
          <w:sz w:val="28"/>
          <w:szCs w:val="28"/>
          <w:vertAlign w:val="superscript"/>
        </w:rPr>
        <w:footnoteReference w:id="6"/>
      </w:r>
      <w:r w:rsidR="00663C32" w:rsidRPr="00EF6A59">
        <w:rPr>
          <w:sz w:val="27"/>
          <w:szCs w:val="27"/>
          <w:shd w:val="clear" w:color="auto" w:fill="FFFFFF"/>
        </w:rPr>
        <w:t>.</w:t>
      </w:r>
      <w:r w:rsidR="00663C32" w:rsidRPr="00EF6A59">
        <w:rPr>
          <w:sz w:val="28"/>
          <w:szCs w:val="28"/>
        </w:rPr>
        <w:t xml:space="preserve"> </w:t>
      </w:r>
    </w:p>
    <w:p w14:paraId="0A7A7E6F" w14:textId="4B04E285" w:rsidR="002A264C" w:rsidRDefault="002A264C" w:rsidP="00D1095F">
      <w:pPr>
        <w:ind w:right="-7" w:firstLine="720"/>
        <w:jc w:val="both"/>
        <w:rPr>
          <w:sz w:val="28"/>
          <w:szCs w:val="28"/>
        </w:rPr>
      </w:pPr>
      <w:r w:rsidRPr="00F42F56">
        <w:rPr>
          <w:sz w:val="28"/>
          <w:szCs w:val="28"/>
        </w:rPr>
        <w:t>Công tác nắm bắt dư luận trong thanh niên được thực hiện thường xuyên thông qua các tổ, nhóm nòng cốt</w:t>
      </w:r>
      <w:r w:rsidR="00F275A5" w:rsidRPr="00660298">
        <w:rPr>
          <w:sz w:val="28"/>
          <w:szCs w:val="28"/>
        </w:rPr>
        <w:t xml:space="preserve"> </w:t>
      </w:r>
      <w:r w:rsidRPr="00F42F56">
        <w:rPr>
          <w:sz w:val="28"/>
          <w:szCs w:val="28"/>
        </w:rPr>
        <w:t>và qua các trang mạng xã hội</w:t>
      </w:r>
      <w:r w:rsidRPr="00F42F56">
        <w:rPr>
          <w:sz w:val="28"/>
          <w:szCs w:val="28"/>
          <w:vertAlign w:val="superscript"/>
        </w:rPr>
        <w:footnoteReference w:id="7"/>
      </w:r>
      <w:r w:rsidRPr="00F42F56">
        <w:rPr>
          <w:sz w:val="28"/>
          <w:szCs w:val="28"/>
        </w:rPr>
        <w:t xml:space="preserve">. Ban Thường vụ Đoàn các cấp </w:t>
      </w:r>
      <w:r w:rsidR="00A51EB9" w:rsidRPr="00F42F56">
        <w:rPr>
          <w:sz w:val="28"/>
          <w:szCs w:val="28"/>
        </w:rPr>
        <w:t xml:space="preserve">tiếp tục </w:t>
      </w:r>
      <w:r w:rsidRPr="00F42F56">
        <w:rPr>
          <w:sz w:val="28"/>
          <w:szCs w:val="28"/>
        </w:rPr>
        <w:t xml:space="preserve">quan tâm nhiều hơn việc tập huấn, trang bị các kỹ năng, nghiệp vụ cần thiết cho đội ngũ cán bộ Đoàn làm công tác nắm bắt </w:t>
      </w:r>
      <w:r w:rsidR="00D1095F" w:rsidRPr="00EF6A59">
        <w:rPr>
          <w:sz w:val="28"/>
          <w:szCs w:val="28"/>
        </w:rPr>
        <w:t xml:space="preserve">và định hướng </w:t>
      </w:r>
      <w:r w:rsidR="00A1164C">
        <w:rPr>
          <w:sz w:val="28"/>
          <w:szCs w:val="28"/>
        </w:rPr>
        <w:t>dư luận</w:t>
      </w:r>
      <w:r w:rsidR="00A1164C" w:rsidRPr="00FD7AFC">
        <w:rPr>
          <w:sz w:val="28"/>
          <w:szCs w:val="28"/>
        </w:rPr>
        <w:t xml:space="preserve"> </w:t>
      </w:r>
      <w:r w:rsidR="00A1164C">
        <w:rPr>
          <w:sz w:val="28"/>
          <w:szCs w:val="28"/>
        </w:rPr>
        <w:t>của sinh viên</w:t>
      </w:r>
      <w:r w:rsidR="00A1164C" w:rsidRPr="00FD7AFC">
        <w:rPr>
          <w:sz w:val="28"/>
          <w:szCs w:val="28"/>
        </w:rPr>
        <w:t xml:space="preserve">, công tác phản </w:t>
      </w:r>
      <w:r w:rsidR="000370FF" w:rsidRPr="000E638A">
        <w:rPr>
          <w:sz w:val="28"/>
          <w:szCs w:val="28"/>
        </w:rPr>
        <w:t>bác</w:t>
      </w:r>
      <w:r w:rsidR="00A1164C" w:rsidRPr="00FD7AFC">
        <w:rPr>
          <w:sz w:val="28"/>
          <w:szCs w:val="28"/>
        </w:rPr>
        <w:t>, đấu tranh với các luận điệu xuyên tạc, sai trái trên mạng</w:t>
      </w:r>
      <w:r w:rsidR="00240B77" w:rsidRPr="00FD7AFC">
        <w:rPr>
          <w:sz w:val="28"/>
          <w:szCs w:val="28"/>
        </w:rPr>
        <w:t xml:space="preserve">. </w:t>
      </w:r>
    </w:p>
    <w:p w14:paraId="13912D73" w14:textId="2299051D" w:rsidR="008D09AB" w:rsidRPr="00F42F56" w:rsidRDefault="00EF699B" w:rsidP="00A42AE8">
      <w:pPr>
        <w:ind w:firstLine="720"/>
        <w:jc w:val="both"/>
        <w:rPr>
          <w:b/>
          <w:i/>
          <w:sz w:val="28"/>
          <w:szCs w:val="28"/>
          <w:lang w:val="pt-BR"/>
        </w:rPr>
      </w:pPr>
      <w:r w:rsidRPr="00F42F56">
        <w:rPr>
          <w:b/>
          <w:i/>
          <w:sz w:val="28"/>
          <w:szCs w:val="28"/>
          <w:lang w:val="pt-BR"/>
        </w:rPr>
        <w:t>1.3.</w:t>
      </w:r>
      <w:r w:rsidR="008D09AB" w:rsidRPr="00F42F56">
        <w:rPr>
          <w:b/>
          <w:i/>
          <w:sz w:val="28"/>
          <w:szCs w:val="28"/>
          <w:lang w:val="pt-BR"/>
        </w:rPr>
        <w:t xml:space="preserve"> Công tác giáo dục truyền thống</w:t>
      </w:r>
      <w:r w:rsidRPr="00F42F56">
        <w:rPr>
          <w:b/>
          <w:i/>
          <w:sz w:val="28"/>
          <w:szCs w:val="28"/>
          <w:lang w:val="pt-BR"/>
        </w:rPr>
        <w:t>:</w:t>
      </w:r>
    </w:p>
    <w:p w14:paraId="61A38469" w14:textId="68CD98AB" w:rsidR="002A264C" w:rsidRPr="00FD7AFC" w:rsidRDefault="002A264C" w:rsidP="008C05B6">
      <w:pPr>
        <w:ind w:right="-7" w:firstLine="720"/>
        <w:jc w:val="both"/>
        <w:rPr>
          <w:sz w:val="28"/>
          <w:szCs w:val="28"/>
          <w:lang w:val="pt-BR"/>
        </w:rPr>
      </w:pPr>
      <w:r w:rsidRPr="00F42F56">
        <w:rPr>
          <w:sz w:val="28"/>
          <w:szCs w:val="28"/>
        </w:rPr>
        <w:t xml:space="preserve">Trong năm học, công tác giáo dục truyền thống gắn với các sự kiện quan trọng của đất nước, của Thành phố, đặc biệt là </w:t>
      </w:r>
      <w:r w:rsidR="004279F1" w:rsidRPr="000E638A">
        <w:rPr>
          <w:sz w:val="28"/>
          <w:szCs w:val="28"/>
          <w:lang w:val="pt-BR"/>
        </w:rPr>
        <w:t xml:space="preserve">kỷ niệm </w:t>
      </w:r>
      <w:r w:rsidR="00240B77" w:rsidRPr="00FD7AFC">
        <w:rPr>
          <w:sz w:val="28"/>
          <w:szCs w:val="28"/>
          <w:lang w:val="pt-BR"/>
        </w:rPr>
        <w:t xml:space="preserve">35 năm ngày Nhà giáo Việt Nam, </w:t>
      </w:r>
      <w:r w:rsidR="008C05B6" w:rsidRPr="00FD7AFC">
        <w:rPr>
          <w:sz w:val="28"/>
          <w:szCs w:val="28"/>
          <w:lang w:val="pt-BR"/>
        </w:rPr>
        <w:t>50 năm cuộc tổng tiến công và nổi dậy xuân Mậu Thân năm 1968</w:t>
      </w:r>
      <w:r w:rsidR="00EA1F47">
        <w:rPr>
          <w:sz w:val="28"/>
          <w:szCs w:val="28"/>
        </w:rPr>
        <w:t>,</w:t>
      </w:r>
      <w:r w:rsidR="008C05B6" w:rsidRPr="00FD7AFC">
        <w:rPr>
          <w:sz w:val="28"/>
          <w:szCs w:val="28"/>
          <w:lang w:val="pt-BR"/>
        </w:rPr>
        <w:t xml:space="preserve"> 87 năm ngày thành lập Đoàn TNCS Hồ Chí Minh, 43 năm Ngày giải phóng miền Nam, thống nhất đất nước, </w:t>
      </w:r>
      <w:r w:rsidRPr="00F42F56">
        <w:rPr>
          <w:sz w:val="28"/>
          <w:szCs w:val="28"/>
          <w:lang w:val="pt-BR"/>
        </w:rPr>
        <w:t>70 năm ngày Bác Hồ ra Lời kêu gọi thi đua ái quốc</w:t>
      </w:r>
      <w:r w:rsidR="00021033" w:rsidRPr="00F42F56">
        <w:rPr>
          <w:sz w:val="28"/>
          <w:szCs w:val="28"/>
        </w:rPr>
        <w:t xml:space="preserve"> </w:t>
      </w:r>
      <w:r w:rsidRPr="00F42F56">
        <w:rPr>
          <w:sz w:val="28"/>
          <w:szCs w:val="28"/>
        </w:rPr>
        <w:t>được các đơn vị trong khu vực đầu tư với nội dung và hình thức phong phú, đa dạng</w:t>
      </w:r>
      <w:r w:rsidR="0077093C" w:rsidRPr="00F42F56">
        <w:rPr>
          <w:rStyle w:val="FootnoteReference"/>
          <w:sz w:val="28"/>
          <w:szCs w:val="28"/>
        </w:rPr>
        <w:footnoteReference w:id="8"/>
      </w:r>
      <w:r w:rsidR="00027303" w:rsidRPr="00EF6A59">
        <w:rPr>
          <w:sz w:val="28"/>
          <w:szCs w:val="28"/>
          <w:lang w:val="pt-BR"/>
        </w:rPr>
        <w:t xml:space="preserve"> </w:t>
      </w:r>
      <w:r w:rsidR="004279F1">
        <w:rPr>
          <w:sz w:val="28"/>
          <w:szCs w:val="28"/>
          <w:lang w:val="pt-BR"/>
        </w:rPr>
        <w:t>các hoạt động như:</w:t>
      </w:r>
      <w:r w:rsidR="00027303" w:rsidRPr="00EF6A59">
        <w:rPr>
          <w:sz w:val="28"/>
          <w:szCs w:val="28"/>
          <w:lang w:val="pt-BR"/>
        </w:rPr>
        <w:t xml:space="preserve"> </w:t>
      </w:r>
      <w:r w:rsidR="004279F1">
        <w:rPr>
          <w:sz w:val="28"/>
          <w:szCs w:val="28"/>
          <w:lang w:val="pt-BR"/>
        </w:rPr>
        <w:t>H</w:t>
      </w:r>
      <w:r w:rsidR="00027303" w:rsidRPr="00EF6A59">
        <w:rPr>
          <w:sz w:val="28"/>
          <w:szCs w:val="28"/>
          <w:lang w:val="pt-BR"/>
        </w:rPr>
        <w:t>ành trình đến với bả</w:t>
      </w:r>
      <w:r w:rsidR="00F34756">
        <w:rPr>
          <w:sz w:val="28"/>
          <w:szCs w:val="28"/>
        </w:rPr>
        <w:t>o</w:t>
      </w:r>
      <w:r w:rsidR="00027303" w:rsidRPr="00EF6A59">
        <w:rPr>
          <w:sz w:val="28"/>
          <w:szCs w:val="28"/>
          <w:lang w:val="pt-BR"/>
        </w:rPr>
        <w:t xml:space="preserve"> tàng</w:t>
      </w:r>
      <w:r w:rsidR="004279F1">
        <w:rPr>
          <w:sz w:val="28"/>
          <w:szCs w:val="28"/>
          <w:lang w:val="pt-BR"/>
        </w:rPr>
        <w:t>,</w:t>
      </w:r>
      <w:r w:rsidR="00027303" w:rsidRPr="00EF6A59">
        <w:rPr>
          <w:sz w:val="28"/>
          <w:szCs w:val="28"/>
          <w:lang w:val="pt-BR"/>
        </w:rPr>
        <w:t xml:space="preserve"> địa chỉ đỏ, cuộc thi Tự hào </w:t>
      </w:r>
      <w:r w:rsidR="0020211B">
        <w:rPr>
          <w:sz w:val="28"/>
          <w:szCs w:val="28"/>
        </w:rPr>
        <w:t>s</w:t>
      </w:r>
      <w:r w:rsidR="00027303" w:rsidRPr="00EF6A59">
        <w:rPr>
          <w:sz w:val="28"/>
          <w:szCs w:val="28"/>
          <w:lang w:val="pt-BR"/>
        </w:rPr>
        <w:t xml:space="preserve">ử </w:t>
      </w:r>
      <w:r w:rsidR="0020211B">
        <w:rPr>
          <w:sz w:val="28"/>
          <w:szCs w:val="28"/>
        </w:rPr>
        <w:t>V</w:t>
      </w:r>
      <w:r w:rsidR="00027303" w:rsidRPr="00EF6A59">
        <w:rPr>
          <w:sz w:val="28"/>
          <w:szCs w:val="28"/>
          <w:lang w:val="pt-BR"/>
        </w:rPr>
        <w:t>iệt, các liên hoan, cuộc thi hát ca khúc cách mạng</w:t>
      </w:r>
      <w:r w:rsidR="000370FF">
        <w:rPr>
          <w:sz w:val="28"/>
          <w:szCs w:val="28"/>
          <w:lang w:val="pt-BR"/>
        </w:rPr>
        <w:t>..</w:t>
      </w:r>
      <w:r w:rsidR="0077093C" w:rsidRPr="00F42F56">
        <w:rPr>
          <w:sz w:val="28"/>
          <w:szCs w:val="28"/>
          <w:lang w:val="pt-BR"/>
        </w:rPr>
        <w:t xml:space="preserve">. </w:t>
      </w:r>
      <w:r w:rsidRPr="00F42F56">
        <w:rPr>
          <w:sz w:val="28"/>
          <w:szCs w:val="28"/>
        </w:rPr>
        <w:t>Bên cạnh đó, công tác giáo dục truyền thống ngành, truyền thống đơn vị cũng được quan tâm gắn với các mốc sự kiện quan trọng chào mừng năm chẵn thành lập trường, thành lập khoa</w:t>
      </w:r>
      <w:r w:rsidRPr="00F42F56">
        <w:rPr>
          <w:sz w:val="28"/>
          <w:szCs w:val="28"/>
          <w:vertAlign w:val="superscript"/>
        </w:rPr>
        <w:footnoteReference w:id="9"/>
      </w:r>
      <w:r w:rsidR="00F42F56" w:rsidRPr="002F0106">
        <w:rPr>
          <w:sz w:val="28"/>
          <w:szCs w:val="28"/>
          <w:lang w:val="pt-BR"/>
        </w:rPr>
        <w:t>.</w:t>
      </w:r>
    </w:p>
    <w:p w14:paraId="448C9E59" w14:textId="52BB1014" w:rsidR="002A264C" w:rsidRDefault="002A264C" w:rsidP="00A42AE8">
      <w:pPr>
        <w:ind w:firstLine="720"/>
        <w:jc w:val="both"/>
        <w:rPr>
          <w:sz w:val="28"/>
          <w:szCs w:val="28"/>
          <w:lang w:val="pt-BR"/>
        </w:rPr>
      </w:pPr>
      <w:r w:rsidRPr="00F42F56">
        <w:rPr>
          <w:sz w:val="28"/>
          <w:szCs w:val="28"/>
        </w:rPr>
        <w:lastRenderedPageBreak/>
        <w:t>Hoạt động “Đền ơn đáp nghĩa”, “Uống nước nhớ nguồn” được các cấp bộ Đoàn tập trung thực hiện</w:t>
      </w:r>
      <w:r w:rsidR="00B95F3B" w:rsidRPr="00FD7AFC">
        <w:rPr>
          <w:sz w:val="28"/>
          <w:szCs w:val="28"/>
          <w:lang w:val="pt-BR"/>
        </w:rPr>
        <w:t>. Liên hoan Bí thư Chi đoàn giỏi toàn thành lần IV năm 2017 với chủ đề</w:t>
      </w:r>
      <w:r w:rsidR="00027303" w:rsidRPr="00EF6A59">
        <w:rPr>
          <w:sz w:val="28"/>
          <w:szCs w:val="28"/>
          <w:lang w:val="pt-BR"/>
        </w:rPr>
        <w:t xml:space="preserve"> </w:t>
      </w:r>
      <w:r w:rsidR="00B95F3B">
        <w:rPr>
          <w:sz w:val="28"/>
          <w:szCs w:val="28"/>
          <w:lang w:val="pt-BR"/>
        </w:rPr>
        <w:t xml:space="preserve">“Theo bước chân những người anh hùng” đã tổ chức </w:t>
      </w:r>
      <w:r w:rsidR="000370FF">
        <w:rPr>
          <w:sz w:val="28"/>
          <w:szCs w:val="28"/>
          <w:lang w:val="pt-BR"/>
        </w:rPr>
        <w:t>đội ngũ Bí thư chi đoàn</w:t>
      </w:r>
      <w:r w:rsidR="00B95F3B">
        <w:rPr>
          <w:sz w:val="28"/>
          <w:szCs w:val="28"/>
          <w:lang w:val="pt-BR"/>
        </w:rPr>
        <w:t xml:space="preserve"> về nguồn, ôn lại truyền thống cách mạng tại các địa điểm như: nghĩa trang liệt sĩ tỉnh Bến Tre, </w:t>
      </w:r>
      <w:r w:rsidR="0020211B">
        <w:rPr>
          <w:sz w:val="28"/>
          <w:szCs w:val="28"/>
        </w:rPr>
        <w:t>k</w:t>
      </w:r>
      <w:r w:rsidR="00B95F3B">
        <w:rPr>
          <w:sz w:val="28"/>
          <w:szCs w:val="28"/>
          <w:lang w:val="pt-BR"/>
        </w:rPr>
        <w:t>hu tưởng niệm Anh hùng Liệt Sĩ Trần Văn Ơn</w:t>
      </w:r>
      <w:r w:rsidR="004279F1">
        <w:rPr>
          <w:sz w:val="28"/>
          <w:szCs w:val="28"/>
          <w:lang w:val="pt-BR"/>
        </w:rPr>
        <w:t>.</w:t>
      </w:r>
      <w:r w:rsidR="00B95F3B">
        <w:rPr>
          <w:sz w:val="28"/>
          <w:szCs w:val="28"/>
          <w:lang w:val="pt-BR"/>
        </w:rPr>
        <w:t xml:space="preserve"> </w:t>
      </w:r>
      <w:r w:rsidR="004279F1">
        <w:rPr>
          <w:sz w:val="28"/>
          <w:szCs w:val="28"/>
          <w:lang w:val="pt-BR"/>
        </w:rPr>
        <w:t>C</w:t>
      </w:r>
      <w:r w:rsidR="00B95F3B">
        <w:rPr>
          <w:sz w:val="28"/>
          <w:szCs w:val="28"/>
          <w:lang w:val="pt-BR"/>
        </w:rPr>
        <w:t>ơ sở Đoàn</w:t>
      </w:r>
      <w:r w:rsidR="004279F1">
        <w:rPr>
          <w:sz w:val="28"/>
          <w:szCs w:val="28"/>
          <w:lang w:val="pt-BR"/>
        </w:rPr>
        <w:t xml:space="preserve"> trong khu vực</w:t>
      </w:r>
      <w:r w:rsidR="00B95F3B">
        <w:rPr>
          <w:sz w:val="28"/>
          <w:szCs w:val="28"/>
          <w:lang w:val="pt-BR"/>
        </w:rPr>
        <w:t xml:space="preserve"> đẩy mạnh các hành </w:t>
      </w:r>
      <w:r w:rsidR="0020211B">
        <w:rPr>
          <w:sz w:val="28"/>
          <w:szCs w:val="28"/>
        </w:rPr>
        <w:t xml:space="preserve">trình </w:t>
      </w:r>
      <w:r w:rsidR="00B95F3B">
        <w:rPr>
          <w:sz w:val="28"/>
          <w:szCs w:val="28"/>
          <w:lang w:val="pt-BR"/>
        </w:rPr>
        <w:t>tìm</w:t>
      </w:r>
      <w:r w:rsidR="0020211B">
        <w:rPr>
          <w:sz w:val="28"/>
          <w:szCs w:val="28"/>
        </w:rPr>
        <w:t xml:space="preserve"> hiểu</w:t>
      </w:r>
      <w:r w:rsidR="00B95F3B">
        <w:rPr>
          <w:sz w:val="28"/>
          <w:szCs w:val="28"/>
          <w:lang w:val="pt-BR"/>
        </w:rPr>
        <w:t xml:space="preserve"> về truyền thống, đến các</w:t>
      </w:r>
      <w:r w:rsidR="00027303" w:rsidRPr="00EF6A59">
        <w:rPr>
          <w:sz w:val="28"/>
          <w:szCs w:val="28"/>
          <w:lang w:val="pt-BR"/>
        </w:rPr>
        <w:t xml:space="preserve"> khu căn cứ </w:t>
      </w:r>
      <w:r w:rsidR="0020211B">
        <w:rPr>
          <w:sz w:val="28"/>
          <w:szCs w:val="28"/>
        </w:rPr>
        <w:t>C</w:t>
      </w:r>
      <w:r w:rsidR="00027303" w:rsidRPr="00EF6A59">
        <w:rPr>
          <w:sz w:val="28"/>
          <w:szCs w:val="28"/>
          <w:lang w:val="pt-BR"/>
        </w:rPr>
        <w:t>ách mạng của Thành Đoàn tại Núi Dinh</w:t>
      </w:r>
      <w:r w:rsidR="004279F1">
        <w:rPr>
          <w:sz w:val="28"/>
          <w:szCs w:val="28"/>
          <w:lang w:val="pt-BR"/>
        </w:rPr>
        <w:t xml:space="preserve"> - Bà </w:t>
      </w:r>
      <w:r w:rsidR="000370FF">
        <w:rPr>
          <w:sz w:val="28"/>
          <w:szCs w:val="28"/>
          <w:lang w:val="pt-BR"/>
        </w:rPr>
        <w:t>R</w:t>
      </w:r>
      <w:r w:rsidR="004279F1">
        <w:rPr>
          <w:sz w:val="28"/>
          <w:szCs w:val="28"/>
          <w:lang w:val="pt-BR"/>
        </w:rPr>
        <w:t xml:space="preserve">ịa Vũng </w:t>
      </w:r>
      <w:r w:rsidR="000370FF">
        <w:rPr>
          <w:sz w:val="28"/>
          <w:szCs w:val="28"/>
          <w:lang w:val="pt-BR"/>
        </w:rPr>
        <w:t>T</w:t>
      </w:r>
      <w:r w:rsidR="004279F1">
        <w:rPr>
          <w:sz w:val="28"/>
          <w:szCs w:val="28"/>
          <w:lang w:val="pt-BR"/>
        </w:rPr>
        <w:t>àu</w:t>
      </w:r>
      <w:r w:rsidR="00027303" w:rsidRPr="00EF6A59">
        <w:rPr>
          <w:sz w:val="28"/>
          <w:szCs w:val="28"/>
          <w:lang w:val="pt-BR"/>
        </w:rPr>
        <w:t>, Bến Cát - Bình Dương;</w:t>
      </w:r>
      <w:r w:rsidRPr="00F42F56">
        <w:rPr>
          <w:sz w:val="28"/>
          <w:szCs w:val="28"/>
        </w:rPr>
        <w:t xml:space="preserve"> thăm hỏi, phụng dưỡng, tặng quà </w:t>
      </w:r>
      <w:r w:rsidR="00AE281F" w:rsidRPr="00F42F56">
        <w:rPr>
          <w:sz w:val="28"/>
          <w:szCs w:val="28"/>
        </w:rPr>
        <w:t>M</w:t>
      </w:r>
      <w:r w:rsidRPr="00F42F56">
        <w:rPr>
          <w:sz w:val="28"/>
          <w:szCs w:val="28"/>
        </w:rPr>
        <w:t xml:space="preserve">ẹ Việt Nam </w:t>
      </w:r>
      <w:r w:rsidR="00D1095F" w:rsidRPr="00EF6A59">
        <w:rPr>
          <w:sz w:val="28"/>
          <w:szCs w:val="28"/>
          <w:lang w:val="pt-BR"/>
        </w:rPr>
        <w:t>A</w:t>
      </w:r>
      <w:r w:rsidRPr="00F42F56">
        <w:rPr>
          <w:sz w:val="28"/>
          <w:szCs w:val="28"/>
        </w:rPr>
        <w:t xml:space="preserve">nh hùng, </w:t>
      </w:r>
      <w:r w:rsidR="00AE281F" w:rsidRPr="00F42F56">
        <w:rPr>
          <w:sz w:val="28"/>
          <w:szCs w:val="28"/>
        </w:rPr>
        <w:t>B</w:t>
      </w:r>
      <w:r w:rsidRPr="00F42F56">
        <w:rPr>
          <w:sz w:val="28"/>
          <w:szCs w:val="28"/>
        </w:rPr>
        <w:t xml:space="preserve">a </w:t>
      </w:r>
      <w:r w:rsidR="00AE281F" w:rsidRPr="00F42F56">
        <w:rPr>
          <w:sz w:val="28"/>
          <w:szCs w:val="28"/>
        </w:rPr>
        <w:t>M</w:t>
      </w:r>
      <w:r w:rsidRPr="00F42F56">
        <w:rPr>
          <w:sz w:val="28"/>
          <w:szCs w:val="28"/>
        </w:rPr>
        <w:t>á p</w:t>
      </w:r>
      <w:r w:rsidR="00A178E7">
        <w:rPr>
          <w:sz w:val="28"/>
          <w:szCs w:val="28"/>
        </w:rPr>
        <w:t>hong trào, gia đình chính sách</w:t>
      </w:r>
      <w:r w:rsidR="00A35921" w:rsidRPr="00F42F56">
        <w:rPr>
          <w:sz w:val="28"/>
          <w:szCs w:val="28"/>
          <w:vertAlign w:val="superscript"/>
        </w:rPr>
        <w:footnoteReference w:id="10"/>
      </w:r>
      <w:r w:rsidR="00A178E7" w:rsidRPr="00EF6A59">
        <w:rPr>
          <w:sz w:val="28"/>
          <w:szCs w:val="28"/>
          <w:lang w:val="pt-BR"/>
        </w:rPr>
        <w:t xml:space="preserve">; tham gia thực hiện công trình “Hồ sơ chăm sóc sức khỏe cho Mẹ Việt Nam Anh hùng tại </w:t>
      </w:r>
      <w:r w:rsidR="003D4070">
        <w:rPr>
          <w:sz w:val="28"/>
          <w:szCs w:val="28"/>
        </w:rPr>
        <w:t>h</w:t>
      </w:r>
      <w:r w:rsidR="00A178E7" w:rsidRPr="00EF6A59">
        <w:rPr>
          <w:sz w:val="28"/>
          <w:szCs w:val="28"/>
          <w:lang w:val="pt-BR"/>
        </w:rPr>
        <w:t>uyện Bình Chánh”</w:t>
      </w:r>
      <w:r w:rsidR="00A35921">
        <w:rPr>
          <w:sz w:val="28"/>
          <w:szCs w:val="28"/>
          <w:lang w:val="pt-BR"/>
        </w:rPr>
        <w:t>.</w:t>
      </w:r>
    </w:p>
    <w:p w14:paraId="074938E6" w14:textId="1DE2D884" w:rsidR="008D09AB" w:rsidRPr="00F42F56" w:rsidRDefault="00EF699B" w:rsidP="00A42AE8">
      <w:pPr>
        <w:ind w:firstLine="720"/>
        <w:jc w:val="both"/>
        <w:rPr>
          <w:b/>
          <w:i/>
          <w:sz w:val="28"/>
          <w:szCs w:val="28"/>
          <w:lang w:val="pt-BR"/>
        </w:rPr>
      </w:pPr>
      <w:r w:rsidRPr="00F42F56">
        <w:rPr>
          <w:b/>
          <w:i/>
          <w:sz w:val="28"/>
          <w:szCs w:val="28"/>
          <w:lang w:val="pt-BR"/>
        </w:rPr>
        <w:t>1.4.</w:t>
      </w:r>
      <w:r w:rsidR="008D09AB" w:rsidRPr="00F42F56">
        <w:rPr>
          <w:b/>
          <w:i/>
          <w:sz w:val="28"/>
          <w:szCs w:val="28"/>
          <w:lang w:val="pt-BR"/>
        </w:rPr>
        <w:t xml:space="preserve"> Công tác giáo dục đạo đức, lối sống</w:t>
      </w:r>
      <w:r w:rsidRPr="00F42F56">
        <w:rPr>
          <w:b/>
          <w:i/>
          <w:sz w:val="28"/>
          <w:szCs w:val="28"/>
          <w:lang w:val="pt-BR"/>
        </w:rPr>
        <w:t>:</w:t>
      </w:r>
    </w:p>
    <w:p w14:paraId="74BF1466" w14:textId="08549BDA" w:rsidR="002A264C" w:rsidRPr="00FD7AFC" w:rsidRDefault="002A264C" w:rsidP="00A42AE8">
      <w:pPr>
        <w:ind w:firstLine="720"/>
        <w:jc w:val="both"/>
        <w:rPr>
          <w:sz w:val="28"/>
          <w:szCs w:val="28"/>
          <w:lang w:val="pt-BR"/>
        </w:rPr>
      </w:pPr>
      <w:r w:rsidRPr="00F42F56">
        <w:rPr>
          <w:sz w:val="28"/>
          <w:szCs w:val="28"/>
        </w:rPr>
        <w:t>Đoàn các trường tổ chức nhiều hoạt động góp phần xây dựng thói quen đọc sách và hình</w:t>
      </w:r>
      <w:r w:rsidR="0077093C" w:rsidRPr="00F42F56">
        <w:rPr>
          <w:sz w:val="28"/>
          <w:szCs w:val="28"/>
        </w:rPr>
        <w:t xml:space="preserve"> thành văn hóa đọc trong sinh v</w:t>
      </w:r>
      <w:r w:rsidRPr="00F42F56">
        <w:rPr>
          <w:sz w:val="28"/>
          <w:szCs w:val="28"/>
        </w:rPr>
        <w:t>iên thông qua tọa đàm giới thiệu phương pháp đọc hiệu quả, ngày hội đọc sách, ngày hội trao đổi sách, xây dựng thư viện sách điện tử</w:t>
      </w:r>
      <w:r w:rsidR="00B95F3B">
        <w:rPr>
          <w:sz w:val="28"/>
          <w:szCs w:val="28"/>
          <w:lang w:val="pt-BR"/>
        </w:rPr>
        <w:t>, cuộc thi viết cảm nhận về sách</w:t>
      </w:r>
      <w:r w:rsidR="001C6AAB">
        <w:rPr>
          <w:sz w:val="28"/>
          <w:szCs w:val="28"/>
          <w:lang w:val="pt-BR"/>
        </w:rPr>
        <w:t>, giao lưu tác giả</w:t>
      </w:r>
      <w:r w:rsidR="004279F1">
        <w:rPr>
          <w:sz w:val="28"/>
          <w:szCs w:val="28"/>
          <w:lang w:val="pt-BR"/>
        </w:rPr>
        <w:t>, tác phẩm.</w:t>
      </w:r>
    </w:p>
    <w:p w14:paraId="6F998614" w14:textId="019B714D" w:rsidR="00A178E7" w:rsidRPr="00EF6A59" w:rsidRDefault="00A178E7" w:rsidP="00A178E7">
      <w:pPr>
        <w:ind w:right="-7" w:firstLine="720"/>
        <w:jc w:val="both"/>
        <w:rPr>
          <w:sz w:val="28"/>
          <w:szCs w:val="28"/>
        </w:rPr>
      </w:pPr>
      <w:r w:rsidRPr="00EF6A59">
        <w:rPr>
          <w:sz w:val="28"/>
          <w:szCs w:val="28"/>
        </w:rPr>
        <w:t xml:space="preserve">Trong năm qua, </w:t>
      </w:r>
      <w:r w:rsidR="003D4070">
        <w:rPr>
          <w:sz w:val="28"/>
          <w:szCs w:val="28"/>
        </w:rPr>
        <w:t xml:space="preserve">việc </w:t>
      </w:r>
      <w:r w:rsidRPr="00EF6A59">
        <w:rPr>
          <w:sz w:val="28"/>
          <w:szCs w:val="28"/>
        </w:rPr>
        <w:t>thực hiện cuộc vận động “Xây dựng các giá trị mẫu hình Thanh niên Thành phố</w:t>
      </w:r>
      <w:r w:rsidR="001C6AAB" w:rsidRPr="00FD7AFC">
        <w:rPr>
          <w:sz w:val="28"/>
          <w:szCs w:val="28"/>
          <w:lang w:val="pt-BR"/>
        </w:rPr>
        <w:t>”</w:t>
      </w:r>
      <w:r w:rsidRPr="00EF6A59">
        <w:rPr>
          <w:sz w:val="28"/>
          <w:szCs w:val="28"/>
        </w:rPr>
        <w:t xml:space="preserve"> được c</w:t>
      </w:r>
      <w:r w:rsidR="003D4070">
        <w:rPr>
          <w:sz w:val="28"/>
          <w:szCs w:val="28"/>
        </w:rPr>
        <w:t>ơ</w:t>
      </w:r>
      <w:r w:rsidRPr="00EF6A59">
        <w:rPr>
          <w:sz w:val="28"/>
          <w:szCs w:val="28"/>
        </w:rPr>
        <w:t xml:space="preserve"> sở Đ</w:t>
      </w:r>
      <w:r w:rsidR="001C6AAB">
        <w:rPr>
          <w:sz w:val="28"/>
          <w:szCs w:val="28"/>
        </w:rPr>
        <w:t>oàn tiếp tục kiên trì thực hiện</w:t>
      </w:r>
      <w:r w:rsidR="001C6AAB" w:rsidRPr="00FD7AFC">
        <w:rPr>
          <w:sz w:val="28"/>
          <w:szCs w:val="28"/>
          <w:lang w:val="pt-BR"/>
        </w:rPr>
        <w:t>.</w:t>
      </w:r>
      <w:r w:rsidRPr="00EF6A59">
        <w:rPr>
          <w:sz w:val="28"/>
          <w:szCs w:val="28"/>
        </w:rPr>
        <w:t xml:space="preserve"> </w:t>
      </w:r>
      <w:r w:rsidR="001C6AAB" w:rsidRPr="00FD7AFC">
        <w:rPr>
          <w:sz w:val="28"/>
          <w:szCs w:val="28"/>
        </w:rPr>
        <w:t>N</w:t>
      </w:r>
      <w:r w:rsidRPr="00EF6A59">
        <w:rPr>
          <w:sz w:val="28"/>
          <w:szCs w:val="28"/>
        </w:rPr>
        <w:t>hiều h</w:t>
      </w:r>
      <w:r w:rsidR="007619F6" w:rsidRPr="00F42F56">
        <w:rPr>
          <w:sz w:val="28"/>
          <w:szCs w:val="28"/>
        </w:rPr>
        <w:t>oạt động tuyên truyền, giáo dục đoàn viên, thanh niên góp phần nâng cao nhận thức và hành vi ứng xử trong văn hóa giao tiếp, xây dựng nếp sống văn minh được các cơ sở Đoàn quan tâm thực hiện như: xây dựng chuyên mục hình ảnh</w:t>
      </w:r>
      <w:r w:rsidR="003A2EA2" w:rsidRPr="00F42F56">
        <w:rPr>
          <w:sz w:val="28"/>
          <w:szCs w:val="28"/>
        </w:rPr>
        <w:t xml:space="preserve"> về</w:t>
      </w:r>
      <w:r w:rsidR="007619F6" w:rsidRPr="00F42F56">
        <w:rPr>
          <w:sz w:val="28"/>
          <w:szCs w:val="28"/>
        </w:rPr>
        <w:t xml:space="preserve"> hành động đẹp của sinh viên, tổ chức tuyên truyền sử dụng điện tiết kiệm, ý thức</w:t>
      </w:r>
      <w:r w:rsidR="001C6AAB" w:rsidRPr="00FD7AFC">
        <w:rPr>
          <w:sz w:val="28"/>
          <w:szCs w:val="28"/>
        </w:rPr>
        <w:t xml:space="preserve"> xếp hàng</w:t>
      </w:r>
      <w:r w:rsidR="007619F6" w:rsidRPr="00F42F56">
        <w:rPr>
          <w:sz w:val="28"/>
          <w:szCs w:val="28"/>
        </w:rPr>
        <w:t xml:space="preserve"> giữ gìn vệ sinh nơi công cộng cho học sinh, sinh viên</w:t>
      </w:r>
      <w:r w:rsidR="007619F6" w:rsidRPr="00F42F56">
        <w:rPr>
          <w:sz w:val="28"/>
          <w:szCs w:val="28"/>
          <w:vertAlign w:val="superscript"/>
        </w:rPr>
        <w:footnoteReference w:id="11"/>
      </w:r>
      <w:r w:rsidR="007619F6" w:rsidRPr="00F42F56">
        <w:rPr>
          <w:sz w:val="28"/>
          <w:szCs w:val="28"/>
        </w:rPr>
        <w:t xml:space="preserve">. </w:t>
      </w:r>
    </w:p>
    <w:p w14:paraId="3ED98204" w14:textId="5B449EBC" w:rsidR="00A178E7" w:rsidRPr="00EF6A59" w:rsidRDefault="00A178E7" w:rsidP="00A178E7">
      <w:pPr>
        <w:ind w:right="-7" w:firstLine="720"/>
        <w:jc w:val="both"/>
        <w:rPr>
          <w:sz w:val="28"/>
          <w:szCs w:val="28"/>
        </w:rPr>
      </w:pPr>
      <w:r w:rsidRPr="00EF6A59">
        <w:rPr>
          <w:sz w:val="28"/>
          <w:szCs w:val="28"/>
        </w:rPr>
        <w:t xml:space="preserve">Công tác giới thiệu gương điển hình trên các lĩnh vực và phát huy, nhân rộng sau tuyên dương được các cơ sở </w:t>
      </w:r>
      <w:r w:rsidR="00BC1475" w:rsidRPr="00FD7AFC">
        <w:rPr>
          <w:sz w:val="28"/>
          <w:szCs w:val="28"/>
        </w:rPr>
        <w:t>thực hiện bằng một số</w:t>
      </w:r>
      <w:r w:rsidRPr="00EF6A59">
        <w:rPr>
          <w:sz w:val="28"/>
          <w:szCs w:val="28"/>
        </w:rPr>
        <w:t xml:space="preserve"> giải pháp</w:t>
      </w:r>
      <w:r w:rsidR="00BC1475" w:rsidRPr="00FD7AFC">
        <w:rPr>
          <w:sz w:val="28"/>
          <w:szCs w:val="28"/>
        </w:rPr>
        <w:t xml:space="preserve"> sau</w:t>
      </w:r>
      <w:r w:rsidRPr="00EF6A59">
        <w:rPr>
          <w:sz w:val="28"/>
          <w:szCs w:val="28"/>
        </w:rPr>
        <w:t>: tổ chức các chương trình tuyên dương ấn tượng, giới thiệu trên các trang thông tin điện tử của đơn vị, tổ chức các buổi giới thiệu, giao lưu, chọn làm gương mặt đại diện trong các hoạt động thu hút nhiều đoàn viên, thanh niên tham gia</w:t>
      </w:r>
      <w:r w:rsidR="003D4070">
        <w:rPr>
          <w:rStyle w:val="FootnoteReference"/>
          <w:sz w:val="28"/>
          <w:szCs w:val="28"/>
        </w:rPr>
        <w:footnoteReference w:id="12"/>
      </w:r>
      <w:r w:rsidRPr="00EF6A59">
        <w:rPr>
          <w:sz w:val="28"/>
          <w:szCs w:val="28"/>
        </w:rPr>
        <w:t>.</w:t>
      </w:r>
    </w:p>
    <w:p w14:paraId="74363F01" w14:textId="728A7666" w:rsidR="002A264C" w:rsidRPr="000E638A" w:rsidRDefault="004A4296" w:rsidP="00A42AE8">
      <w:pPr>
        <w:ind w:firstLine="720"/>
        <w:jc w:val="both"/>
        <w:rPr>
          <w:sz w:val="28"/>
          <w:szCs w:val="28"/>
        </w:rPr>
      </w:pPr>
      <w:r w:rsidRPr="00F42F56">
        <w:rPr>
          <w:sz w:val="28"/>
          <w:szCs w:val="28"/>
        </w:rPr>
        <w:t>Bên cạnh đó, c</w:t>
      </w:r>
      <w:r w:rsidR="0077093C" w:rsidRPr="00F42F56">
        <w:rPr>
          <w:sz w:val="28"/>
          <w:szCs w:val="28"/>
          <w:lang w:val="sv-SE"/>
        </w:rPr>
        <w:t>ác cơ sở Đoàn</w:t>
      </w:r>
      <w:r w:rsidR="00F275A5">
        <w:rPr>
          <w:sz w:val="28"/>
          <w:szCs w:val="28"/>
          <w:lang w:val="sv-SE"/>
        </w:rPr>
        <w:t xml:space="preserve"> trong khu vực </w:t>
      </w:r>
      <w:r w:rsidR="00B740F9">
        <w:rPr>
          <w:sz w:val="28"/>
          <w:szCs w:val="28"/>
          <w:lang w:val="sv-SE"/>
        </w:rPr>
        <w:t xml:space="preserve">đã </w:t>
      </w:r>
      <w:r w:rsidR="00F275A5">
        <w:rPr>
          <w:sz w:val="28"/>
          <w:szCs w:val="28"/>
          <w:lang w:val="sv-SE"/>
        </w:rPr>
        <w:t xml:space="preserve">bắt </w:t>
      </w:r>
      <w:r w:rsidR="00254BE7">
        <w:rPr>
          <w:sz w:val="28"/>
          <w:szCs w:val="28"/>
          <w:lang w:val="sv-SE"/>
        </w:rPr>
        <w:t>đ</w:t>
      </w:r>
      <w:r w:rsidR="00F275A5">
        <w:rPr>
          <w:sz w:val="28"/>
          <w:szCs w:val="28"/>
          <w:lang w:val="sv-SE"/>
        </w:rPr>
        <w:t>ầu</w:t>
      </w:r>
      <w:r w:rsidR="00B740F9">
        <w:rPr>
          <w:sz w:val="28"/>
          <w:szCs w:val="28"/>
          <w:lang w:val="sv-SE"/>
        </w:rPr>
        <w:t xml:space="preserve"> </w:t>
      </w:r>
      <w:r w:rsidR="0077093C" w:rsidRPr="00F42F56">
        <w:rPr>
          <w:sz w:val="28"/>
          <w:szCs w:val="28"/>
          <w:lang w:val="sv-SE"/>
        </w:rPr>
        <w:t xml:space="preserve">triển khai </w:t>
      </w:r>
      <w:r w:rsidR="00BC1475">
        <w:rPr>
          <w:sz w:val="28"/>
          <w:szCs w:val="28"/>
          <w:lang w:val="sv-SE"/>
        </w:rPr>
        <w:t xml:space="preserve">cuộc vận động </w:t>
      </w:r>
      <w:r w:rsidR="0077093C" w:rsidRPr="00F42F56">
        <w:rPr>
          <w:sz w:val="28"/>
          <w:szCs w:val="28"/>
        </w:rPr>
        <w:t>“Mỗi ngày một tin tốt, mỗi tuần một câu chuyện đẹp” trong đoàn viên, thanh niên</w:t>
      </w:r>
      <w:r w:rsidR="004279F1" w:rsidRPr="000E638A">
        <w:rPr>
          <w:sz w:val="28"/>
          <w:szCs w:val="28"/>
        </w:rPr>
        <w:t xml:space="preserve"> theo chỉ đạo chung</w:t>
      </w:r>
      <w:r w:rsidR="00F35B74">
        <w:rPr>
          <w:rStyle w:val="FootnoteReference"/>
          <w:sz w:val="28"/>
          <w:szCs w:val="28"/>
        </w:rPr>
        <w:footnoteReference w:id="13"/>
      </w:r>
      <w:r w:rsidRPr="00F42F56">
        <w:rPr>
          <w:sz w:val="28"/>
          <w:szCs w:val="28"/>
        </w:rPr>
        <w:t>.</w:t>
      </w:r>
    </w:p>
    <w:p w14:paraId="20B7AB32" w14:textId="4C75A2ED" w:rsidR="004279F1" w:rsidRPr="000E638A" w:rsidRDefault="004279F1" w:rsidP="00A42AE8">
      <w:pPr>
        <w:ind w:firstLine="720"/>
        <w:jc w:val="both"/>
        <w:rPr>
          <w:sz w:val="28"/>
          <w:szCs w:val="28"/>
        </w:rPr>
      </w:pPr>
      <w:r w:rsidRPr="00F42F56">
        <w:rPr>
          <w:sz w:val="28"/>
          <w:szCs w:val="28"/>
        </w:rPr>
        <w:t>Chương trình “Thắp sáng ước mơ tuổi trẻ Việt Nam” tiế</w:t>
      </w:r>
      <w:r w:rsidR="000370FF">
        <w:rPr>
          <w:sz w:val="28"/>
          <w:szCs w:val="28"/>
        </w:rPr>
        <w:t>p tục được nhiều đơn vị tổ chức</w:t>
      </w:r>
      <w:r w:rsidRPr="00FD7AFC">
        <w:rPr>
          <w:sz w:val="28"/>
          <w:szCs w:val="28"/>
        </w:rPr>
        <w:t xml:space="preserve"> nhằm giáo dục đạo đức lối sống </w:t>
      </w:r>
      <w:r w:rsidRPr="00F42F56">
        <w:rPr>
          <w:sz w:val="28"/>
          <w:szCs w:val="28"/>
        </w:rPr>
        <w:t>hiệu quả</w:t>
      </w:r>
      <w:r w:rsidRPr="00F42F56">
        <w:rPr>
          <w:sz w:val="28"/>
          <w:szCs w:val="28"/>
          <w:vertAlign w:val="superscript"/>
        </w:rPr>
        <w:footnoteReference w:id="14"/>
      </w:r>
      <w:r w:rsidRPr="00F42F56">
        <w:rPr>
          <w:sz w:val="28"/>
          <w:szCs w:val="28"/>
        </w:rPr>
        <w:t>.</w:t>
      </w:r>
    </w:p>
    <w:p w14:paraId="08EF0C86" w14:textId="7058E8AB" w:rsidR="008D09AB" w:rsidRPr="00F42F56" w:rsidRDefault="00EF699B" w:rsidP="00A42AE8">
      <w:pPr>
        <w:ind w:firstLine="720"/>
        <w:jc w:val="both"/>
        <w:rPr>
          <w:b/>
          <w:i/>
          <w:sz w:val="28"/>
          <w:szCs w:val="28"/>
          <w:lang w:val="pt-BR"/>
        </w:rPr>
      </w:pPr>
      <w:r w:rsidRPr="00F42F56">
        <w:rPr>
          <w:b/>
          <w:i/>
          <w:sz w:val="28"/>
          <w:szCs w:val="28"/>
          <w:lang w:val="pt-BR"/>
        </w:rPr>
        <w:t>1.5.</w:t>
      </w:r>
      <w:r w:rsidR="008D09AB" w:rsidRPr="00F42F56">
        <w:rPr>
          <w:b/>
          <w:i/>
          <w:sz w:val="28"/>
          <w:szCs w:val="28"/>
          <w:lang w:val="pt-BR"/>
        </w:rPr>
        <w:t xml:space="preserve"> Giáo dục pháp luật</w:t>
      </w:r>
      <w:r w:rsidRPr="00F42F56">
        <w:rPr>
          <w:b/>
          <w:i/>
          <w:sz w:val="28"/>
          <w:szCs w:val="28"/>
          <w:lang w:val="pt-BR"/>
        </w:rPr>
        <w:t>:</w:t>
      </w:r>
    </w:p>
    <w:p w14:paraId="50FEC609" w14:textId="52976AF9" w:rsidR="002A264C" w:rsidRDefault="002A264C" w:rsidP="00A42AE8">
      <w:pPr>
        <w:ind w:firstLine="720"/>
        <w:jc w:val="both"/>
        <w:rPr>
          <w:sz w:val="28"/>
          <w:szCs w:val="28"/>
        </w:rPr>
      </w:pPr>
      <w:r w:rsidRPr="00F42F56">
        <w:rPr>
          <w:sz w:val="28"/>
          <w:szCs w:val="28"/>
        </w:rPr>
        <w:t xml:space="preserve">Trong năm học, công tác giáo dục pháp luật tiếp tục được các đơn vị tập trung vào phổ biến, tuyên truyền các luật liên quan đến chuyên ngành học, các </w:t>
      </w:r>
      <w:r w:rsidRPr="00F42F56">
        <w:rPr>
          <w:sz w:val="28"/>
          <w:szCs w:val="28"/>
        </w:rPr>
        <w:lastRenderedPageBreak/>
        <w:t>quy định của ngành giáo dục, nội quy, quy chế đào tạo của nhà trường</w:t>
      </w:r>
      <w:r w:rsidRPr="00F42F56">
        <w:rPr>
          <w:sz w:val="28"/>
          <w:szCs w:val="28"/>
          <w:vertAlign w:val="superscript"/>
        </w:rPr>
        <w:footnoteReference w:id="15"/>
      </w:r>
      <w:r w:rsidRPr="00F42F56">
        <w:rPr>
          <w:sz w:val="28"/>
          <w:szCs w:val="28"/>
        </w:rPr>
        <w:t>. Các đơn vị có đào tạo chuyên ngành luật tiếp tục xây dựng các đội hình chuyên tuyên truyền pháp luật t</w:t>
      </w:r>
      <w:r w:rsidR="00B947E3">
        <w:rPr>
          <w:sz w:val="28"/>
          <w:szCs w:val="28"/>
        </w:rPr>
        <w:t>rong các chiến dịch tình nguyện</w:t>
      </w:r>
      <w:r w:rsidR="007833DD">
        <w:rPr>
          <w:sz w:val="28"/>
          <w:szCs w:val="28"/>
        </w:rPr>
        <w:t xml:space="preserve">; thực hiện các </w:t>
      </w:r>
      <w:r w:rsidR="00BC1475" w:rsidRPr="00FD7AFC">
        <w:rPr>
          <w:sz w:val="28"/>
          <w:szCs w:val="28"/>
        </w:rPr>
        <w:t>ấn phẩm</w:t>
      </w:r>
      <w:r w:rsidR="007833DD">
        <w:rPr>
          <w:sz w:val="28"/>
          <w:szCs w:val="28"/>
        </w:rPr>
        <w:t>, tậ</w:t>
      </w:r>
      <w:r w:rsidR="00BC1475">
        <w:rPr>
          <w:sz w:val="28"/>
          <w:szCs w:val="28"/>
        </w:rPr>
        <w:t>p san</w:t>
      </w:r>
      <w:r w:rsidR="00B947E3" w:rsidRPr="00EF6A59">
        <w:rPr>
          <w:sz w:val="28"/>
          <w:szCs w:val="28"/>
        </w:rPr>
        <w:t xml:space="preserve"> chuyên ngành</w:t>
      </w:r>
      <w:r w:rsidR="00BC1475" w:rsidRPr="00FD7AFC">
        <w:rPr>
          <w:sz w:val="28"/>
          <w:szCs w:val="28"/>
        </w:rPr>
        <w:t xml:space="preserve"> luật của sinh viên, giảng viên trẻ</w:t>
      </w:r>
      <w:r w:rsidR="00257A16" w:rsidRPr="000E638A">
        <w:rPr>
          <w:sz w:val="28"/>
          <w:szCs w:val="28"/>
        </w:rPr>
        <w:t xml:space="preserve">. Nhiều cơ sở Đoàn khu vực trường học thường xuyên phối hợp với các đơn vị của </w:t>
      </w:r>
      <w:r w:rsidR="004279F1" w:rsidRPr="000E638A">
        <w:rPr>
          <w:sz w:val="28"/>
          <w:szCs w:val="28"/>
        </w:rPr>
        <w:t>khu vực công nhân lao động và địa bàn dân cư</w:t>
      </w:r>
      <w:r w:rsidR="00257A16" w:rsidRPr="000E638A">
        <w:rPr>
          <w:sz w:val="28"/>
          <w:szCs w:val="28"/>
        </w:rPr>
        <w:t xml:space="preserve"> tổ chức các hoạt động, sân chơi pháp luật. </w:t>
      </w:r>
      <w:r w:rsidR="00BC1475" w:rsidRPr="00FD7AFC">
        <w:rPr>
          <w:sz w:val="28"/>
          <w:szCs w:val="28"/>
        </w:rPr>
        <w:t xml:space="preserve">Ngày pháp luật nước Cộng hòa </w:t>
      </w:r>
      <w:r w:rsidR="0071232A">
        <w:rPr>
          <w:sz w:val="28"/>
          <w:szCs w:val="28"/>
        </w:rPr>
        <w:t xml:space="preserve">Xã hội </w:t>
      </w:r>
      <w:r w:rsidR="00BC1475" w:rsidRPr="00FD7AFC">
        <w:rPr>
          <w:sz w:val="28"/>
          <w:szCs w:val="28"/>
        </w:rPr>
        <w:t>Chủ nghĩa Việt Nam được nhiều đơn vị quan tâm tổ chức</w:t>
      </w:r>
      <w:r w:rsidR="00B740F9" w:rsidRPr="00F649C7">
        <w:rPr>
          <w:sz w:val="28"/>
          <w:szCs w:val="28"/>
        </w:rPr>
        <w:t>.</w:t>
      </w:r>
    </w:p>
    <w:p w14:paraId="47910032" w14:textId="601713A1" w:rsidR="008D09AB" w:rsidRPr="00F42F56" w:rsidRDefault="00EF699B" w:rsidP="00A42AE8">
      <w:pPr>
        <w:ind w:firstLine="720"/>
        <w:jc w:val="both"/>
        <w:rPr>
          <w:b/>
          <w:i/>
          <w:sz w:val="28"/>
          <w:szCs w:val="28"/>
          <w:lang w:val="sv-SE"/>
        </w:rPr>
      </w:pPr>
      <w:r w:rsidRPr="00F42F56">
        <w:rPr>
          <w:b/>
          <w:i/>
          <w:sz w:val="28"/>
          <w:szCs w:val="28"/>
          <w:lang w:val="sv-SE"/>
        </w:rPr>
        <w:t>1.6.</w:t>
      </w:r>
      <w:r w:rsidR="008D09AB" w:rsidRPr="00F42F56">
        <w:rPr>
          <w:b/>
          <w:i/>
          <w:sz w:val="28"/>
          <w:szCs w:val="28"/>
          <w:lang w:val="sv-SE"/>
        </w:rPr>
        <w:t xml:space="preserve"> Phát huy tính sáng tạo trong công tác thông tin, tuyên truyền, đánh giá hiệu quả giáo dục</w:t>
      </w:r>
      <w:r w:rsidRPr="00F42F56">
        <w:rPr>
          <w:b/>
          <w:i/>
          <w:sz w:val="28"/>
          <w:szCs w:val="28"/>
          <w:lang w:val="sv-SE"/>
        </w:rPr>
        <w:t>:</w:t>
      </w:r>
    </w:p>
    <w:p w14:paraId="4CB23035" w14:textId="5FE204AC" w:rsidR="002A264C" w:rsidRPr="00F42F56" w:rsidRDefault="002A264C" w:rsidP="00A42AE8">
      <w:pPr>
        <w:ind w:firstLine="720"/>
        <w:jc w:val="both"/>
        <w:rPr>
          <w:sz w:val="28"/>
          <w:szCs w:val="28"/>
          <w:lang w:val="sv-SE"/>
        </w:rPr>
      </w:pPr>
      <w:r w:rsidRPr="00F42F56">
        <w:rPr>
          <w:sz w:val="28"/>
          <w:szCs w:val="28"/>
          <w:lang w:val="sv-SE"/>
        </w:rPr>
        <w:t xml:space="preserve">Tính sáng tạo trong công tác giáo dục, đặc biệt là </w:t>
      </w:r>
      <w:r w:rsidR="00BC1475">
        <w:rPr>
          <w:sz w:val="28"/>
          <w:szCs w:val="28"/>
          <w:lang w:val="sv-SE"/>
        </w:rPr>
        <w:t xml:space="preserve">mảng </w:t>
      </w:r>
      <w:r w:rsidRPr="00F42F56">
        <w:rPr>
          <w:sz w:val="28"/>
          <w:szCs w:val="28"/>
          <w:lang w:val="sv-SE"/>
        </w:rPr>
        <w:t>giáo dục về đạo đức</w:t>
      </w:r>
      <w:r w:rsidR="00235114">
        <w:rPr>
          <w:sz w:val="28"/>
          <w:szCs w:val="28"/>
          <w:lang w:val="sv-SE"/>
        </w:rPr>
        <w:t xml:space="preserve"> lối sống</w:t>
      </w:r>
      <w:r w:rsidRPr="00F42F56">
        <w:rPr>
          <w:sz w:val="28"/>
          <w:szCs w:val="28"/>
          <w:lang w:val="sv-SE"/>
        </w:rPr>
        <w:t xml:space="preserve"> được Đoàn</w:t>
      </w:r>
      <w:r w:rsidR="006F0981" w:rsidRPr="00F42F56">
        <w:rPr>
          <w:sz w:val="28"/>
          <w:szCs w:val="28"/>
          <w:lang w:val="sv-SE"/>
        </w:rPr>
        <w:t xml:space="preserve"> các</w:t>
      </w:r>
      <w:r w:rsidRPr="00F42F56">
        <w:rPr>
          <w:sz w:val="28"/>
          <w:szCs w:val="28"/>
          <w:lang w:val="sv-SE"/>
        </w:rPr>
        <w:t xml:space="preserve"> trường thực hiện</w:t>
      </w:r>
      <w:r w:rsidR="00BC1475">
        <w:rPr>
          <w:sz w:val="28"/>
          <w:szCs w:val="28"/>
          <w:lang w:val="sv-SE"/>
        </w:rPr>
        <w:t xml:space="preserve"> tốt</w:t>
      </w:r>
      <w:r w:rsidRPr="00F42F56">
        <w:rPr>
          <w:sz w:val="28"/>
          <w:szCs w:val="28"/>
          <w:lang w:val="sv-SE"/>
        </w:rPr>
        <w:t xml:space="preserve"> thông qua phương </w:t>
      </w:r>
      <w:r w:rsidR="00F31C4C">
        <w:rPr>
          <w:sz w:val="28"/>
          <w:szCs w:val="28"/>
          <w:lang w:val="sv-SE"/>
        </w:rPr>
        <w:t xml:space="preserve">thức </w:t>
      </w:r>
      <w:r w:rsidR="007833DD">
        <w:rPr>
          <w:sz w:val="28"/>
          <w:szCs w:val="28"/>
          <w:lang w:val="sv-SE"/>
        </w:rPr>
        <w:t>tuyên truyền</w:t>
      </w:r>
      <w:r w:rsidR="00235114">
        <w:rPr>
          <w:sz w:val="28"/>
          <w:szCs w:val="28"/>
          <w:lang w:val="sv-SE"/>
        </w:rPr>
        <w:t xml:space="preserve"> trên mạng internet</w:t>
      </w:r>
      <w:r w:rsidRPr="00F42F56">
        <w:rPr>
          <w:sz w:val="28"/>
          <w:szCs w:val="28"/>
          <w:lang w:val="sv-SE"/>
        </w:rPr>
        <w:t xml:space="preserve">, </w:t>
      </w:r>
      <w:r w:rsidR="00983E95" w:rsidRPr="00EF6A59">
        <w:rPr>
          <w:sz w:val="28"/>
          <w:szCs w:val="28"/>
          <w:lang w:val="sv-SE"/>
        </w:rPr>
        <w:t xml:space="preserve">các ứng dụng di động, </w:t>
      </w:r>
      <w:r w:rsidR="007D3D61">
        <w:rPr>
          <w:sz w:val="28"/>
          <w:szCs w:val="28"/>
          <w:lang w:val="sv-SE"/>
        </w:rPr>
        <w:t xml:space="preserve">cuộc </w:t>
      </w:r>
      <w:r w:rsidR="00983E95" w:rsidRPr="00EF6A59">
        <w:rPr>
          <w:sz w:val="28"/>
          <w:szCs w:val="28"/>
          <w:lang w:val="sv-SE"/>
        </w:rPr>
        <w:t xml:space="preserve">thi trực tuyến để </w:t>
      </w:r>
      <w:r w:rsidR="005559F1">
        <w:rPr>
          <w:sz w:val="28"/>
          <w:szCs w:val="28"/>
        </w:rPr>
        <w:t xml:space="preserve">tăng tính tương tác </w:t>
      </w:r>
      <w:r w:rsidR="007833DD">
        <w:rPr>
          <w:sz w:val="28"/>
          <w:szCs w:val="28"/>
          <w:lang w:val="sv-SE"/>
        </w:rPr>
        <w:t xml:space="preserve">và hiệu quả tác động đến </w:t>
      </w:r>
      <w:r w:rsidR="00983E95" w:rsidRPr="00EF6A59">
        <w:rPr>
          <w:sz w:val="28"/>
          <w:szCs w:val="28"/>
          <w:lang w:val="sv-SE"/>
        </w:rPr>
        <w:t>đoàn viên, thanh niên</w:t>
      </w:r>
      <w:r w:rsidR="00AE281F" w:rsidRPr="00F42F56">
        <w:rPr>
          <w:bCs/>
          <w:iCs/>
          <w:kern w:val="2"/>
          <w:sz w:val="28"/>
          <w:szCs w:val="28"/>
          <w:lang w:val="nl-NL"/>
        </w:rPr>
        <w:t>.</w:t>
      </w:r>
    </w:p>
    <w:p w14:paraId="6AF03CD0" w14:textId="61EFBC82" w:rsidR="002A264C" w:rsidRPr="00F42F56" w:rsidRDefault="002A264C" w:rsidP="00A42AE8">
      <w:pPr>
        <w:ind w:firstLine="720"/>
        <w:jc w:val="both"/>
        <w:rPr>
          <w:noProof/>
          <w:sz w:val="28"/>
          <w:szCs w:val="28"/>
          <w:lang w:val="sv-SE"/>
        </w:rPr>
      </w:pPr>
      <w:r w:rsidRPr="00F42F56">
        <w:rPr>
          <w:noProof/>
          <w:sz w:val="28"/>
          <w:szCs w:val="28"/>
          <w:lang w:val="sv-SE"/>
        </w:rPr>
        <w:t xml:space="preserve">Công tác </w:t>
      </w:r>
      <w:r w:rsidR="00235114">
        <w:rPr>
          <w:noProof/>
          <w:sz w:val="28"/>
          <w:szCs w:val="28"/>
          <w:lang w:val="sv-SE"/>
        </w:rPr>
        <w:t>tuyên truyề</w:t>
      </w:r>
      <w:r w:rsidR="00C2565A">
        <w:rPr>
          <w:noProof/>
          <w:sz w:val="28"/>
          <w:szCs w:val="28"/>
          <w:lang w:val="sv-SE"/>
        </w:rPr>
        <w:t>n</w:t>
      </w:r>
      <w:r w:rsidRPr="00F42F56">
        <w:rPr>
          <w:noProof/>
          <w:sz w:val="28"/>
          <w:szCs w:val="28"/>
          <w:lang w:val="sv-SE"/>
        </w:rPr>
        <w:t xml:space="preserve"> </w:t>
      </w:r>
      <w:r w:rsidR="006F0981" w:rsidRPr="00F42F56">
        <w:rPr>
          <w:noProof/>
          <w:sz w:val="28"/>
          <w:szCs w:val="28"/>
          <w:lang w:val="sv-SE"/>
        </w:rPr>
        <w:t xml:space="preserve">cũng được </w:t>
      </w:r>
      <w:r w:rsidRPr="00F42F56">
        <w:rPr>
          <w:noProof/>
          <w:sz w:val="28"/>
          <w:szCs w:val="28"/>
          <w:lang w:val="sv-SE"/>
        </w:rPr>
        <w:t xml:space="preserve">chú trọng </w:t>
      </w:r>
      <w:r w:rsidR="00B329E8">
        <w:rPr>
          <w:noProof/>
          <w:sz w:val="28"/>
          <w:szCs w:val="28"/>
          <w:lang w:val="sv-SE"/>
        </w:rPr>
        <w:t>thông</w:t>
      </w:r>
      <w:r w:rsidRPr="00F42F56">
        <w:rPr>
          <w:noProof/>
          <w:sz w:val="28"/>
          <w:szCs w:val="28"/>
          <w:lang w:val="sv-SE"/>
        </w:rPr>
        <w:t xml:space="preserve"> </w:t>
      </w:r>
      <w:r w:rsidR="007D3D61">
        <w:rPr>
          <w:noProof/>
          <w:sz w:val="28"/>
          <w:szCs w:val="28"/>
          <w:lang w:val="sv-SE"/>
        </w:rPr>
        <w:t xml:space="preserve">qua </w:t>
      </w:r>
      <w:r w:rsidRPr="00F42F56">
        <w:rPr>
          <w:noProof/>
          <w:sz w:val="28"/>
          <w:szCs w:val="28"/>
          <w:lang w:val="sv-SE"/>
        </w:rPr>
        <w:t>việc đăng tải các thông tin, hình ảnh</w:t>
      </w:r>
      <w:r w:rsidR="007D3D61">
        <w:rPr>
          <w:noProof/>
          <w:sz w:val="28"/>
          <w:szCs w:val="28"/>
          <w:lang w:val="sv-SE"/>
        </w:rPr>
        <w:t xml:space="preserve"> kịp thời gắn với các chủ đề, sự kiện chính trị, thời sự của đất nước, thành phố</w:t>
      </w:r>
      <w:r w:rsidR="006F0981" w:rsidRPr="00F42F56">
        <w:rPr>
          <w:noProof/>
          <w:sz w:val="28"/>
          <w:szCs w:val="28"/>
          <w:lang w:val="sv-SE"/>
        </w:rPr>
        <w:t>; đ</w:t>
      </w:r>
      <w:r w:rsidRPr="00F42F56">
        <w:rPr>
          <w:noProof/>
          <w:sz w:val="28"/>
          <w:szCs w:val="28"/>
          <w:lang w:val="sv-SE"/>
        </w:rPr>
        <w:t>ồng thời, thông qua các buổi sinh hoạt chung, các buổi họp giao ban cơ sở, các hội nghị chuyên đề, tọa đàm</w:t>
      </w:r>
      <w:r w:rsidR="006F0981" w:rsidRPr="00F42F56">
        <w:rPr>
          <w:noProof/>
          <w:sz w:val="28"/>
          <w:szCs w:val="28"/>
          <w:lang w:val="sv-SE"/>
        </w:rPr>
        <w:t xml:space="preserve"> để</w:t>
      </w:r>
      <w:r w:rsidRPr="00F42F56">
        <w:rPr>
          <w:noProof/>
          <w:sz w:val="28"/>
          <w:szCs w:val="28"/>
          <w:lang w:val="sv-SE"/>
        </w:rPr>
        <w:t xml:space="preserve"> </w:t>
      </w:r>
      <w:r w:rsidR="006F0981" w:rsidRPr="00F42F56">
        <w:rPr>
          <w:noProof/>
          <w:sz w:val="28"/>
          <w:szCs w:val="28"/>
          <w:lang w:val="sv-SE"/>
        </w:rPr>
        <w:t>đ</w:t>
      </w:r>
      <w:r w:rsidRPr="00F42F56">
        <w:rPr>
          <w:noProof/>
          <w:sz w:val="28"/>
          <w:szCs w:val="28"/>
          <w:lang w:val="sv-SE"/>
        </w:rPr>
        <w:t>oàn viên, thanh niên được giới thiệu, cập nhật tình hình liên quan đến các sự kiện quan trọng của</w:t>
      </w:r>
      <w:r w:rsidR="00235114">
        <w:rPr>
          <w:noProof/>
          <w:sz w:val="28"/>
          <w:szCs w:val="28"/>
          <w:lang w:val="sv-SE"/>
        </w:rPr>
        <w:t xml:space="preserve"> nhà trường,</w:t>
      </w:r>
      <w:r w:rsidRPr="00F42F56">
        <w:rPr>
          <w:noProof/>
          <w:sz w:val="28"/>
          <w:szCs w:val="28"/>
          <w:lang w:val="sv-SE"/>
        </w:rPr>
        <w:t xml:space="preserve"> Thành phố và đất nước. </w:t>
      </w:r>
    </w:p>
    <w:p w14:paraId="1D59F66B" w14:textId="42126556" w:rsidR="002A264C" w:rsidRDefault="00A42AE8" w:rsidP="00A42AE8">
      <w:pPr>
        <w:ind w:firstLine="720"/>
        <w:jc w:val="both"/>
        <w:rPr>
          <w:noProof/>
          <w:sz w:val="28"/>
          <w:szCs w:val="28"/>
          <w:lang w:val="sv-SE"/>
        </w:rPr>
      </w:pPr>
      <w:r>
        <w:rPr>
          <w:noProof/>
          <w:sz w:val="28"/>
          <w:szCs w:val="28"/>
          <w:lang w:val="sv-SE"/>
        </w:rPr>
        <w:t>Công tác</w:t>
      </w:r>
      <w:r w:rsidR="002A264C" w:rsidRPr="00F42F56">
        <w:rPr>
          <w:noProof/>
          <w:sz w:val="28"/>
          <w:szCs w:val="28"/>
          <w:lang w:val="sv-SE"/>
        </w:rPr>
        <w:t xml:space="preserve"> khảo sát chất lượng và</w:t>
      </w:r>
      <w:r w:rsidR="007833DD">
        <w:rPr>
          <w:noProof/>
          <w:sz w:val="28"/>
          <w:szCs w:val="28"/>
          <w:lang w:val="sv-SE"/>
        </w:rPr>
        <w:t xml:space="preserve"> đánh giá</w:t>
      </w:r>
      <w:r w:rsidR="002A264C" w:rsidRPr="00F42F56">
        <w:rPr>
          <w:noProof/>
          <w:sz w:val="28"/>
          <w:szCs w:val="28"/>
          <w:lang w:val="sv-SE"/>
        </w:rPr>
        <w:t xml:space="preserve"> tác động của các hoạt động giáo dục đến các đối tượng thụ hưởng thông qua </w:t>
      </w:r>
      <w:r w:rsidR="00235114">
        <w:rPr>
          <w:noProof/>
          <w:sz w:val="28"/>
          <w:szCs w:val="28"/>
          <w:lang w:val="sv-SE"/>
        </w:rPr>
        <w:t>nhiều phương</w:t>
      </w:r>
      <w:r w:rsidR="009B2256" w:rsidRPr="00F42F56">
        <w:rPr>
          <w:noProof/>
          <w:sz w:val="28"/>
          <w:szCs w:val="28"/>
          <w:lang w:val="sv-SE"/>
        </w:rPr>
        <w:t xml:space="preserve"> thức mới</w:t>
      </w:r>
      <w:r w:rsidR="002A264C" w:rsidRPr="00F42F56">
        <w:rPr>
          <w:noProof/>
          <w:sz w:val="28"/>
          <w:szCs w:val="28"/>
          <w:lang w:val="sv-SE"/>
        </w:rPr>
        <w:t xml:space="preserve"> </w:t>
      </w:r>
      <w:r>
        <w:rPr>
          <w:noProof/>
          <w:sz w:val="28"/>
          <w:szCs w:val="28"/>
          <w:lang w:val="sv-SE"/>
        </w:rPr>
        <w:t>bước đầu được các đơn vị quan tâm triển khai thực hiện</w:t>
      </w:r>
      <w:r w:rsidR="009B2256" w:rsidRPr="00F42F56">
        <w:rPr>
          <w:rStyle w:val="FootnoteReference"/>
          <w:noProof/>
          <w:sz w:val="28"/>
          <w:szCs w:val="28"/>
          <w:lang w:val="sv-SE"/>
        </w:rPr>
        <w:footnoteReference w:id="16"/>
      </w:r>
      <w:r w:rsidR="009B2256" w:rsidRPr="00F42F56">
        <w:rPr>
          <w:noProof/>
          <w:sz w:val="28"/>
          <w:szCs w:val="28"/>
          <w:lang w:val="sv-SE"/>
        </w:rPr>
        <w:t>.</w:t>
      </w:r>
      <w:r w:rsidR="002A264C" w:rsidRPr="00F42F56">
        <w:rPr>
          <w:noProof/>
          <w:sz w:val="28"/>
          <w:szCs w:val="28"/>
          <w:lang w:val="sv-SE"/>
        </w:rPr>
        <w:t xml:space="preserve"> </w:t>
      </w:r>
    </w:p>
    <w:p w14:paraId="12F767C6" w14:textId="77777777" w:rsidR="00277393" w:rsidRPr="00A1728E" w:rsidRDefault="00277393" w:rsidP="00A42AE8">
      <w:pPr>
        <w:ind w:firstLine="720"/>
        <w:jc w:val="both"/>
        <w:rPr>
          <w:noProof/>
          <w:sz w:val="32"/>
          <w:szCs w:val="28"/>
          <w:lang w:val="sv-SE"/>
        </w:rPr>
      </w:pPr>
    </w:p>
    <w:p w14:paraId="0F891E2D" w14:textId="7FA35C90" w:rsidR="009A566F" w:rsidRPr="008D2565" w:rsidRDefault="009A566F" w:rsidP="009A566F">
      <w:pPr>
        <w:tabs>
          <w:tab w:val="left" w:pos="4860"/>
        </w:tabs>
        <w:ind w:firstLine="709"/>
        <w:jc w:val="both"/>
        <w:rPr>
          <w:kern w:val="2"/>
          <w:sz w:val="28"/>
          <w:szCs w:val="28"/>
          <w:lang w:val="nl-NL"/>
        </w:rPr>
      </w:pPr>
      <w:r>
        <w:rPr>
          <w:b/>
          <w:kern w:val="2"/>
          <w:sz w:val="28"/>
          <w:szCs w:val="28"/>
        </w:rPr>
        <w:t xml:space="preserve">2. </w:t>
      </w:r>
      <w:r w:rsidRPr="008D2565">
        <w:rPr>
          <w:b/>
          <w:kern w:val="2"/>
          <w:sz w:val="28"/>
          <w:szCs w:val="28"/>
          <w:lang w:val="nl-NL"/>
        </w:rPr>
        <w:t>Tổ chức các phong trào phát huy thanh niên trong xây dựng và bảo vệ Tổ quốc:</w:t>
      </w:r>
    </w:p>
    <w:p w14:paraId="1A575E6B" w14:textId="77777777" w:rsidR="009A566F" w:rsidRPr="00227762" w:rsidRDefault="009A566F" w:rsidP="009A566F">
      <w:pPr>
        <w:pStyle w:val="Body1"/>
        <w:ind w:firstLine="709"/>
        <w:jc w:val="both"/>
        <w:rPr>
          <w:rFonts w:ascii="Times New Roman" w:hAnsi="Times New Roman"/>
          <w:b/>
          <w:i/>
          <w:color w:val="auto"/>
          <w:kern w:val="2"/>
          <w:szCs w:val="28"/>
          <w:lang w:val="nl-NL"/>
        </w:rPr>
      </w:pPr>
      <w:r w:rsidRPr="00227762">
        <w:rPr>
          <w:rFonts w:ascii="Times New Roman" w:hAnsi="Times New Roman"/>
          <w:b/>
          <w:i/>
          <w:color w:val="auto"/>
          <w:kern w:val="2"/>
          <w:szCs w:val="28"/>
          <w:lang w:val="nl-NL"/>
        </w:rPr>
        <w:t xml:space="preserve">2.1. Phong trào Tuổi trẻ xung kích xây dựng và bảo vệ Tổ quốc: </w:t>
      </w:r>
    </w:p>
    <w:p w14:paraId="50A5D8E5" w14:textId="56C6738D" w:rsidR="006F0981" w:rsidRPr="00F42F56" w:rsidRDefault="00453CA6" w:rsidP="00A42AE8">
      <w:pPr>
        <w:ind w:firstLine="720"/>
        <w:jc w:val="both"/>
        <w:rPr>
          <w:sz w:val="28"/>
          <w:szCs w:val="28"/>
        </w:rPr>
      </w:pPr>
      <w:r w:rsidRPr="002F0106">
        <w:rPr>
          <w:sz w:val="28"/>
          <w:szCs w:val="28"/>
          <w:lang w:val="sv-SE"/>
        </w:rPr>
        <w:t xml:space="preserve">Năm học 2017 - 2018, từ cấp Thành đến cơ sở </w:t>
      </w:r>
      <w:r w:rsidR="0072159E" w:rsidRPr="00F42F56">
        <w:rPr>
          <w:sz w:val="28"/>
          <w:szCs w:val="28"/>
        </w:rPr>
        <w:t>tiếp tục</w:t>
      </w:r>
      <w:r w:rsidR="006F0981" w:rsidRPr="00F42F56">
        <w:rPr>
          <w:sz w:val="28"/>
          <w:szCs w:val="28"/>
        </w:rPr>
        <w:t xml:space="preserve"> duy trì thực hiện tốt việc tạo môi trường rèn luyện</w:t>
      </w:r>
      <w:r w:rsidR="0020131A" w:rsidRPr="00F42F56">
        <w:rPr>
          <w:sz w:val="28"/>
          <w:szCs w:val="28"/>
          <w:lang w:val="sv-SE"/>
        </w:rPr>
        <w:t xml:space="preserve"> cho các đối tượng trong khu vực</w:t>
      </w:r>
      <w:r w:rsidR="006F0981" w:rsidRPr="00F42F56">
        <w:rPr>
          <w:sz w:val="28"/>
          <w:szCs w:val="28"/>
        </w:rPr>
        <w:t xml:space="preserve"> </w:t>
      </w:r>
      <w:r w:rsidR="006F0981" w:rsidRPr="009C4194">
        <w:rPr>
          <w:sz w:val="28"/>
          <w:szCs w:val="28"/>
        </w:rPr>
        <w:t xml:space="preserve">thông qua </w:t>
      </w:r>
      <w:r w:rsidR="0072159E" w:rsidRPr="009C4194">
        <w:rPr>
          <w:sz w:val="28"/>
          <w:szCs w:val="28"/>
        </w:rPr>
        <w:t xml:space="preserve">các </w:t>
      </w:r>
      <w:r w:rsidR="006F0981" w:rsidRPr="009C4194">
        <w:rPr>
          <w:sz w:val="28"/>
          <w:szCs w:val="28"/>
        </w:rPr>
        <w:t>phong trào</w:t>
      </w:r>
      <w:r w:rsidR="009C4194" w:rsidRPr="00660298">
        <w:rPr>
          <w:sz w:val="28"/>
          <w:szCs w:val="28"/>
          <w:lang w:val="sv-SE"/>
        </w:rPr>
        <w:t xml:space="preserve"> như</w:t>
      </w:r>
      <w:r w:rsidR="006F0981" w:rsidRPr="009C4194">
        <w:rPr>
          <w:sz w:val="28"/>
          <w:szCs w:val="28"/>
        </w:rPr>
        <w:t>: cuộc vận động “Nhà giáo trẻ tiêu biểu”, phong trào “Sinh viên 5 tốt”, phong trào “Học sinh 3 rèn luyện”</w:t>
      </w:r>
      <w:r w:rsidR="00F35B74">
        <w:rPr>
          <w:rStyle w:val="FootnoteReference"/>
          <w:sz w:val="28"/>
          <w:szCs w:val="28"/>
        </w:rPr>
        <w:footnoteReference w:id="17"/>
      </w:r>
      <w:r w:rsidR="0020131A" w:rsidRPr="009C4194">
        <w:rPr>
          <w:sz w:val="28"/>
          <w:szCs w:val="28"/>
        </w:rPr>
        <w:t>.</w:t>
      </w:r>
    </w:p>
    <w:p w14:paraId="5D729002" w14:textId="4FD57AEE" w:rsidR="0015472A" w:rsidRPr="002F0106" w:rsidRDefault="00601C96" w:rsidP="00066664">
      <w:pPr>
        <w:ind w:firstLine="720"/>
        <w:jc w:val="both"/>
        <w:rPr>
          <w:sz w:val="28"/>
          <w:szCs w:val="28"/>
        </w:rPr>
      </w:pPr>
      <w:r w:rsidRPr="00660298">
        <w:rPr>
          <w:sz w:val="28"/>
          <w:szCs w:val="28"/>
        </w:rPr>
        <w:t>Trong năm học, các hoạt động t</w:t>
      </w:r>
      <w:r w:rsidR="00DA71B3" w:rsidRPr="00F42F56">
        <w:rPr>
          <w:sz w:val="28"/>
          <w:szCs w:val="28"/>
        </w:rPr>
        <w:t>ham gia giữ gìn an ninh trật tự trên địa bàn đơn vị trú đóng</w:t>
      </w:r>
      <w:r w:rsidR="007D3D61" w:rsidRPr="00FD7AFC">
        <w:rPr>
          <w:sz w:val="28"/>
          <w:szCs w:val="28"/>
        </w:rPr>
        <w:t>,</w:t>
      </w:r>
      <w:r w:rsidR="00DA71B3" w:rsidRPr="00066664">
        <w:rPr>
          <w:sz w:val="28"/>
          <w:szCs w:val="28"/>
        </w:rPr>
        <w:t xml:space="preserve"> p</w:t>
      </w:r>
      <w:r w:rsidR="00DA71B3" w:rsidRPr="00F42F56">
        <w:rPr>
          <w:sz w:val="28"/>
          <w:szCs w:val="28"/>
        </w:rPr>
        <w:t>hối hợp với đoàn thể và chính quyền địa phương xây dựng ký túc xá văn hóa, khu nhà trọ tự quản</w:t>
      </w:r>
      <w:r w:rsidRPr="00660298">
        <w:rPr>
          <w:sz w:val="28"/>
          <w:szCs w:val="28"/>
        </w:rPr>
        <w:t xml:space="preserve"> cũng được nhiều </w:t>
      </w:r>
      <w:r w:rsidR="007D3D61" w:rsidRPr="00FD7AFC">
        <w:rPr>
          <w:sz w:val="28"/>
          <w:szCs w:val="28"/>
        </w:rPr>
        <w:t>Đ</w:t>
      </w:r>
      <w:r w:rsidRPr="00660298">
        <w:rPr>
          <w:sz w:val="28"/>
          <w:szCs w:val="28"/>
        </w:rPr>
        <w:t>oàn trường quan tâm</w:t>
      </w:r>
      <w:r w:rsidR="00DA71B3" w:rsidRPr="00F42F56">
        <w:rPr>
          <w:sz w:val="28"/>
          <w:szCs w:val="28"/>
        </w:rPr>
        <w:t>.</w:t>
      </w:r>
      <w:r w:rsidR="0015472A" w:rsidRPr="00F42F56">
        <w:rPr>
          <w:sz w:val="28"/>
          <w:szCs w:val="28"/>
        </w:rPr>
        <w:t xml:space="preserve"> </w:t>
      </w:r>
    </w:p>
    <w:p w14:paraId="55752831" w14:textId="7945C3DF" w:rsidR="0015472A" w:rsidRDefault="007D3D61" w:rsidP="00A42AE8">
      <w:pPr>
        <w:ind w:firstLine="720"/>
        <w:jc w:val="both"/>
        <w:rPr>
          <w:bCs/>
          <w:sz w:val="28"/>
          <w:szCs w:val="28"/>
          <w:lang w:val="pt-BR"/>
        </w:rPr>
      </w:pPr>
      <w:r w:rsidRPr="00FD7AFC">
        <w:rPr>
          <w:sz w:val="28"/>
          <w:szCs w:val="28"/>
        </w:rPr>
        <w:t>Công tác</w:t>
      </w:r>
      <w:r w:rsidR="00DA71B3" w:rsidRPr="00F42F56">
        <w:rPr>
          <w:sz w:val="28"/>
          <w:szCs w:val="28"/>
          <w:lang w:val="sv-SE"/>
        </w:rPr>
        <w:t xml:space="preserve"> liên tịch, phối hợp hoạt động, giao lưu, kết nghĩa giữa cơ sở Đoàn khu vực trường học với các đơn vị lực lượng vũ trang</w:t>
      </w:r>
      <w:r w:rsidR="00F4028D" w:rsidRPr="00F42F56">
        <w:rPr>
          <w:sz w:val="28"/>
          <w:szCs w:val="28"/>
        </w:rPr>
        <w:t xml:space="preserve"> được chú trọng</w:t>
      </w:r>
      <w:r w:rsidR="00906822" w:rsidRPr="00F42F56">
        <w:rPr>
          <w:rStyle w:val="FootnoteReference"/>
          <w:sz w:val="28"/>
          <w:szCs w:val="28"/>
        </w:rPr>
        <w:footnoteReference w:id="18"/>
      </w:r>
      <w:r w:rsidR="00DA71B3" w:rsidRPr="00F42F56">
        <w:rPr>
          <w:sz w:val="28"/>
          <w:szCs w:val="28"/>
        </w:rPr>
        <w:t xml:space="preserve">. </w:t>
      </w:r>
      <w:r w:rsidR="0015472A" w:rsidRPr="00F42F56">
        <w:rPr>
          <w:sz w:val="28"/>
          <w:szCs w:val="28"/>
        </w:rPr>
        <w:t xml:space="preserve">Các hoạt động triển khai chương trình “Tuổi trẻ thành phố vì </w:t>
      </w:r>
      <w:r w:rsidR="0015472A" w:rsidRPr="00660298">
        <w:rPr>
          <w:color w:val="000000" w:themeColor="text1"/>
          <w:sz w:val="28"/>
          <w:szCs w:val="28"/>
        </w:rPr>
        <w:t>biên giới</w:t>
      </w:r>
      <w:r w:rsidR="00441FED" w:rsidRPr="00F649C7">
        <w:rPr>
          <w:color w:val="000000" w:themeColor="text1"/>
          <w:sz w:val="28"/>
          <w:szCs w:val="28"/>
        </w:rPr>
        <w:t>,</w:t>
      </w:r>
      <w:r w:rsidR="0015472A" w:rsidRPr="00660298">
        <w:rPr>
          <w:color w:val="000000" w:themeColor="text1"/>
          <w:sz w:val="28"/>
          <w:szCs w:val="28"/>
        </w:rPr>
        <w:t xml:space="preserve"> biển</w:t>
      </w:r>
      <w:r w:rsidR="00441FED" w:rsidRPr="00F649C7">
        <w:rPr>
          <w:color w:val="000000" w:themeColor="text1"/>
          <w:sz w:val="28"/>
          <w:szCs w:val="28"/>
        </w:rPr>
        <w:t>,</w:t>
      </w:r>
      <w:r w:rsidR="0015472A" w:rsidRPr="00660298">
        <w:rPr>
          <w:color w:val="000000" w:themeColor="text1"/>
          <w:sz w:val="28"/>
          <w:szCs w:val="28"/>
        </w:rPr>
        <w:t xml:space="preserve"> </w:t>
      </w:r>
      <w:r w:rsidR="0015472A" w:rsidRPr="00660298">
        <w:rPr>
          <w:color w:val="000000" w:themeColor="text1"/>
          <w:sz w:val="28"/>
          <w:szCs w:val="28"/>
        </w:rPr>
        <w:lastRenderedPageBreak/>
        <w:t xml:space="preserve">đảo” được </w:t>
      </w:r>
      <w:r w:rsidR="00601C96" w:rsidRPr="00660298">
        <w:rPr>
          <w:color w:val="000000" w:themeColor="text1"/>
          <w:sz w:val="28"/>
          <w:szCs w:val="28"/>
        </w:rPr>
        <w:t>khu vực thực hiện tốt</w:t>
      </w:r>
      <w:r w:rsidR="00441FED">
        <w:rPr>
          <w:rStyle w:val="FootnoteReference"/>
          <w:color w:val="000000" w:themeColor="text1"/>
          <w:sz w:val="28"/>
          <w:szCs w:val="28"/>
        </w:rPr>
        <w:footnoteReference w:id="19"/>
      </w:r>
      <w:r w:rsidR="0015472A" w:rsidRPr="00660298">
        <w:rPr>
          <w:color w:val="000000" w:themeColor="text1"/>
          <w:sz w:val="28"/>
          <w:szCs w:val="28"/>
        </w:rPr>
        <w:t xml:space="preserve">. </w:t>
      </w:r>
      <w:r w:rsidR="0015472A" w:rsidRPr="00F42F56">
        <w:rPr>
          <w:sz w:val="28"/>
          <w:szCs w:val="28"/>
        </w:rPr>
        <w:t xml:space="preserve">Trong năm, nhiều hoạt động giáo dục tình yêu biển, đảo được tổ chức tiêu biểu như: hành trình </w:t>
      </w:r>
      <w:r w:rsidR="00B24623" w:rsidRPr="00F649C7">
        <w:rPr>
          <w:sz w:val="28"/>
          <w:szCs w:val="28"/>
        </w:rPr>
        <w:t>“S</w:t>
      </w:r>
      <w:r w:rsidR="00B24623">
        <w:rPr>
          <w:sz w:val="28"/>
          <w:szCs w:val="28"/>
        </w:rPr>
        <w:t>inh viên Thành phố với biển đảo T</w:t>
      </w:r>
      <w:r w:rsidR="0015472A" w:rsidRPr="00F42F56">
        <w:rPr>
          <w:sz w:val="28"/>
          <w:szCs w:val="28"/>
        </w:rPr>
        <w:t>ổ quốc</w:t>
      </w:r>
      <w:r w:rsidR="00B24623" w:rsidRPr="00F649C7">
        <w:rPr>
          <w:sz w:val="28"/>
          <w:szCs w:val="28"/>
        </w:rPr>
        <w:t>”</w:t>
      </w:r>
      <w:r w:rsidR="0015472A" w:rsidRPr="00F42F56">
        <w:rPr>
          <w:sz w:val="28"/>
          <w:szCs w:val="28"/>
        </w:rPr>
        <w:t xml:space="preserve"> tại đảo Thổ Chu</w:t>
      </w:r>
      <w:r w:rsidR="00660298">
        <w:rPr>
          <w:sz w:val="28"/>
          <w:szCs w:val="28"/>
        </w:rPr>
        <w:t>,</w:t>
      </w:r>
      <w:r w:rsidR="0015472A" w:rsidRPr="00F42F56">
        <w:rPr>
          <w:sz w:val="28"/>
          <w:szCs w:val="28"/>
        </w:rPr>
        <w:t xml:space="preserve"> các ngày hội “Sinh viên với biển đảo” được tổ chức tại nhiều trường Đại học, Cao đẳng của Thành phố</w:t>
      </w:r>
      <w:r w:rsidR="0015472A" w:rsidRPr="00F42F56">
        <w:rPr>
          <w:sz w:val="28"/>
          <w:szCs w:val="28"/>
          <w:vertAlign w:val="superscript"/>
        </w:rPr>
        <w:footnoteReference w:id="20"/>
      </w:r>
      <w:r w:rsidR="0015472A" w:rsidRPr="00F42F56">
        <w:rPr>
          <w:sz w:val="28"/>
          <w:szCs w:val="28"/>
        </w:rPr>
        <w:t>.</w:t>
      </w:r>
      <w:r w:rsidRPr="007D3D61">
        <w:rPr>
          <w:color w:val="000000" w:themeColor="text1"/>
          <w:sz w:val="28"/>
          <w:szCs w:val="28"/>
        </w:rPr>
        <w:t xml:space="preserve"> </w:t>
      </w:r>
      <w:r>
        <w:rPr>
          <w:color w:val="000000" w:themeColor="text1"/>
          <w:sz w:val="28"/>
          <w:szCs w:val="28"/>
        </w:rPr>
        <w:t xml:space="preserve">Các </w:t>
      </w:r>
      <w:r w:rsidRPr="00660298">
        <w:rPr>
          <w:color w:val="000000" w:themeColor="text1"/>
          <w:sz w:val="28"/>
          <w:szCs w:val="28"/>
        </w:rPr>
        <w:t xml:space="preserve">cơ sở Đoàn tổ chức </w:t>
      </w:r>
      <w:r>
        <w:rPr>
          <w:color w:val="000000" w:themeColor="text1"/>
          <w:sz w:val="28"/>
          <w:szCs w:val="28"/>
        </w:rPr>
        <w:t xml:space="preserve">nhiều </w:t>
      </w:r>
      <w:r w:rsidRPr="00660298">
        <w:rPr>
          <w:color w:val="000000" w:themeColor="text1"/>
          <w:sz w:val="28"/>
          <w:szCs w:val="28"/>
        </w:rPr>
        <w:t>chương trình chăm lo cho bộ đội, chiến sĩ</w:t>
      </w:r>
      <w:r>
        <w:rPr>
          <w:color w:val="000000" w:themeColor="text1"/>
          <w:sz w:val="28"/>
          <w:szCs w:val="28"/>
        </w:rPr>
        <w:t xml:space="preserve"> đang thực hiện nhiệm vụ tại</w:t>
      </w:r>
      <w:r w:rsidRPr="00660298">
        <w:rPr>
          <w:color w:val="000000" w:themeColor="text1"/>
          <w:sz w:val="28"/>
          <w:szCs w:val="28"/>
        </w:rPr>
        <w:t xml:space="preserve"> biên giới, </w:t>
      </w:r>
      <w:r>
        <w:rPr>
          <w:sz w:val="28"/>
          <w:szCs w:val="28"/>
        </w:rPr>
        <w:t>biển,</w:t>
      </w:r>
      <w:r w:rsidRPr="00F42F56">
        <w:rPr>
          <w:sz w:val="28"/>
          <w:szCs w:val="28"/>
        </w:rPr>
        <w:t xml:space="preserve"> đảo</w:t>
      </w:r>
      <w:r>
        <w:rPr>
          <w:sz w:val="28"/>
          <w:szCs w:val="28"/>
        </w:rPr>
        <w:t>:</w:t>
      </w:r>
      <w:r w:rsidRPr="00F42F56">
        <w:rPr>
          <w:sz w:val="28"/>
          <w:szCs w:val="28"/>
        </w:rPr>
        <w:t xml:space="preserve"> chương trình “Xuân biên giới”, làm thiệp, viết thư và gửi quà Tết cho các chiến sĩ</w:t>
      </w:r>
      <w:r>
        <w:rPr>
          <w:sz w:val="28"/>
          <w:szCs w:val="28"/>
        </w:rPr>
        <w:t>, hành trình du khảo “Ấm tình biên giới”</w:t>
      </w:r>
      <w:r w:rsidRPr="00F42F56">
        <w:rPr>
          <w:sz w:val="28"/>
          <w:szCs w:val="28"/>
        </w:rPr>
        <w:t>.</w:t>
      </w:r>
      <w:r w:rsidRPr="00FD7AFC">
        <w:rPr>
          <w:sz w:val="28"/>
          <w:szCs w:val="28"/>
        </w:rPr>
        <w:t xml:space="preserve"> </w:t>
      </w:r>
      <w:r w:rsidR="0015472A" w:rsidRPr="00F42F56">
        <w:rPr>
          <w:sz w:val="28"/>
          <w:szCs w:val="28"/>
        </w:rPr>
        <w:t xml:space="preserve">Ngoài ra, </w:t>
      </w:r>
      <w:r w:rsidR="0015472A" w:rsidRPr="00F42F56">
        <w:rPr>
          <w:sz w:val="28"/>
          <w:szCs w:val="28"/>
          <w:lang w:val="pt-BR"/>
        </w:rPr>
        <w:t xml:space="preserve">nhiều đơn vị cũng quan tâm thường xuyên tổ chức tuyên truyền, phổ biến những vấn đề cơ bản của Luật biên giới quốc gia, Luật biển Việt Nam bằng nhiều hình thức sinh động, </w:t>
      </w:r>
      <w:r w:rsidR="0015472A" w:rsidRPr="00F42F56">
        <w:rPr>
          <w:bCs/>
          <w:sz w:val="28"/>
          <w:szCs w:val="28"/>
          <w:lang w:val="pt-BR"/>
        </w:rPr>
        <w:t>qua đó nâng cao nhận thức của đội ngũ cán bộ Đoàn, đoàn viên, thanh niên về chủ quyền và toàn vẹn lãnh thổ.</w:t>
      </w:r>
    </w:p>
    <w:p w14:paraId="52770A48" w14:textId="77777777" w:rsidR="00CC512A" w:rsidRPr="000E638A" w:rsidRDefault="00CC512A" w:rsidP="00A42AE8">
      <w:pPr>
        <w:ind w:firstLine="720"/>
        <w:contextualSpacing/>
        <w:jc w:val="both"/>
        <w:rPr>
          <w:b/>
          <w:i/>
          <w:sz w:val="28"/>
          <w:szCs w:val="28"/>
        </w:rPr>
      </w:pPr>
    </w:p>
    <w:p w14:paraId="28E3172E" w14:textId="3B53CB65" w:rsidR="00EF699B" w:rsidRPr="005559F1" w:rsidRDefault="00EF699B" w:rsidP="00A42AE8">
      <w:pPr>
        <w:ind w:firstLine="720"/>
        <w:contextualSpacing/>
        <w:jc w:val="both"/>
        <w:rPr>
          <w:b/>
          <w:bCs/>
          <w:i/>
          <w:sz w:val="28"/>
          <w:szCs w:val="28"/>
          <w:lang w:val="en-US"/>
        </w:rPr>
      </w:pPr>
      <w:r w:rsidRPr="005559F1">
        <w:rPr>
          <w:b/>
          <w:i/>
          <w:sz w:val="28"/>
          <w:szCs w:val="28"/>
          <w:lang w:val="en-US"/>
        </w:rPr>
        <w:t>2.</w:t>
      </w:r>
      <w:r w:rsidRPr="005559F1">
        <w:rPr>
          <w:b/>
          <w:i/>
          <w:sz w:val="28"/>
          <w:szCs w:val="28"/>
        </w:rPr>
        <w:t xml:space="preserve">2. </w:t>
      </w:r>
      <w:r w:rsidRPr="005559F1">
        <w:rPr>
          <w:b/>
          <w:bCs/>
          <w:i/>
          <w:sz w:val="28"/>
          <w:szCs w:val="28"/>
        </w:rPr>
        <w:t>Phong trào Thanh niên tình nguyện</w:t>
      </w:r>
      <w:r w:rsidRPr="005559F1">
        <w:rPr>
          <w:b/>
          <w:bCs/>
          <w:i/>
          <w:sz w:val="28"/>
          <w:szCs w:val="28"/>
          <w:lang w:val="en-US"/>
        </w:rPr>
        <w:t>:</w:t>
      </w:r>
    </w:p>
    <w:p w14:paraId="61A10D42" w14:textId="02293036" w:rsidR="006F0981" w:rsidRPr="00F42F56" w:rsidRDefault="001B33EA" w:rsidP="00A42AE8">
      <w:pPr>
        <w:pStyle w:val="Body1"/>
        <w:ind w:firstLine="709"/>
        <w:jc w:val="both"/>
        <w:outlineLvl w:val="9"/>
        <w:rPr>
          <w:rFonts w:ascii="Times New Roman" w:hAnsi="Times New Roman"/>
          <w:color w:val="auto"/>
          <w:kern w:val="2"/>
          <w:szCs w:val="28"/>
        </w:rPr>
      </w:pPr>
      <w:r w:rsidRPr="00F42F56">
        <w:rPr>
          <w:rFonts w:ascii="Times New Roman" w:hAnsi="Times New Roman"/>
          <w:color w:val="auto"/>
          <w:kern w:val="2"/>
          <w:szCs w:val="28"/>
          <w:lang w:val="vi-VN"/>
        </w:rPr>
        <w:t xml:space="preserve">Các cơ sở Đoàn </w:t>
      </w:r>
      <w:r w:rsidR="007D3D61">
        <w:rPr>
          <w:rFonts w:ascii="Times New Roman" w:hAnsi="Times New Roman"/>
          <w:color w:val="auto"/>
          <w:kern w:val="2"/>
          <w:szCs w:val="28"/>
        </w:rPr>
        <w:t>có nhiều giải pháp, sản phẩm sáng tạo để</w:t>
      </w:r>
      <w:r w:rsidRPr="00F42F56">
        <w:rPr>
          <w:rFonts w:ascii="Times New Roman" w:hAnsi="Times New Roman"/>
          <w:color w:val="auto"/>
          <w:kern w:val="2"/>
          <w:szCs w:val="28"/>
          <w:lang w:val="vi-VN"/>
        </w:rPr>
        <w:t xml:space="preserve"> </w:t>
      </w:r>
      <w:r w:rsidR="006F0981" w:rsidRPr="00F42F56">
        <w:rPr>
          <w:rFonts w:ascii="Times New Roman" w:hAnsi="Times New Roman"/>
          <w:color w:val="auto"/>
          <w:kern w:val="2"/>
          <w:szCs w:val="28"/>
        </w:rPr>
        <w:t>tuyên truyền về phong trào</w:t>
      </w:r>
      <w:r w:rsidR="00660298">
        <w:rPr>
          <w:rFonts w:ascii="Times New Roman" w:hAnsi="Times New Roman"/>
          <w:color w:val="auto"/>
          <w:kern w:val="2"/>
          <w:szCs w:val="28"/>
          <w:lang w:val="vi-VN"/>
        </w:rPr>
        <w:t xml:space="preserve"> </w:t>
      </w:r>
      <w:r w:rsidR="00D16395">
        <w:rPr>
          <w:rFonts w:ascii="Times New Roman" w:hAnsi="Times New Roman"/>
          <w:color w:val="auto"/>
          <w:kern w:val="2"/>
          <w:szCs w:val="28"/>
        </w:rPr>
        <w:t>tình nguyện</w:t>
      </w:r>
      <w:r w:rsidR="00660298">
        <w:rPr>
          <w:rFonts w:ascii="Times New Roman" w:hAnsi="Times New Roman"/>
          <w:color w:val="auto"/>
          <w:kern w:val="2"/>
          <w:szCs w:val="28"/>
          <w:lang w:val="vi-VN"/>
        </w:rPr>
        <w:t>.</w:t>
      </w:r>
      <w:r w:rsidR="006F0981" w:rsidRPr="00F42F56">
        <w:rPr>
          <w:rFonts w:ascii="Times New Roman" w:hAnsi="Times New Roman"/>
          <w:color w:val="auto"/>
          <w:kern w:val="2"/>
          <w:szCs w:val="28"/>
        </w:rPr>
        <w:t xml:space="preserve"> </w:t>
      </w:r>
      <w:r w:rsidR="00660298">
        <w:rPr>
          <w:rFonts w:ascii="Times New Roman" w:hAnsi="Times New Roman"/>
          <w:color w:val="auto"/>
          <w:kern w:val="2"/>
          <w:szCs w:val="28"/>
          <w:lang w:val="vi-VN"/>
        </w:rPr>
        <w:t>C</w:t>
      </w:r>
      <w:r w:rsidRPr="00F42F56">
        <w:rPr>
          <w:rFonts w:ascii="Times New Roman" w:hAnsi="Times New Roman"/>
          <w:color w:val="auto"/>
          <w:kern w:val="2"/>
          <w:szCs w:val="28"/>
          <w:lang w:val="vi-VN"/>
        </w:rPr>
        <w:t>ác hoạt động tình nguyện</w:t>
      </w:r>
      <w:r w:rsidR="00660298">
        <w:rPr>
          <w:rFonts w:ascii="Times New Roman" w:hAnsi="Times New Roman"/>
          <w:color w:val="auto"/>
          <w:kern w:val="2"/>
          <w:szCs w:val="28"/>
          <w:lang w:val="vi-VN"/>
        </w:rPr>
        <w:t xml:space="preserve"> của khu vực</w:t>
      </w:r>
      <w:r w:rsidRPr="00F42F56">
        <w:rPr>
          <w:rFonts w:ascii="Times New Roman" w:hAnsi="Times New Roman"/>
          <w:color w:val="auto"/>
          <w:kern w:val="2"/>
          <w:szCs w:val="28"/>
          <w:lang w:val="vi-VN"/>
        </w:rPr>
        <w:t xml:space="preserve"> được tổ chức với nhiều quy mô và hình thức khác nhau, đa dạng, mới mẻ từ cấp Thành đến cấp cơ sở hướng tới chào mừng</w:t>
      </w:r>
      <w:r w:rsidR="006F0981" w:rsidRPr="00F42F56">
        <w:rPr>
          <w:rFonts w:ascii="Times New Roman" w:hAnsi="Times New Roman"/>
          <w:color w:val="auto"/>
          <w:kern w:val="2"/>
          <w:szCs w:val="28"/>
        </w:rPr>
        <w:t xml:space="preserve"> kỷ niệm 25 năm các chương trình, chiến dịch tình nguyện hè của thanh niên Thành phố</w:t>
      </w:r>
      <w:r w:rsidRPr="00F42F56">
        <w:rPr>
          <w:rStyle w:val="FootnoteReference"/>
          <w:rFonts w:ascii="Times New Roman" w:hAnsi="Times New Roman"/>
          <w:color w:val="auto"/>
          <w:kern w:val="2"/>
          <w:szCs w:val="28"/>
        </w:rPr>
        <w:footnoteReference w:id="21"/>
      </w:r>
      <w:r w:rsidR="006F0981" w:rsidRPr="00F42F56">
        <w:rPr>
          <w:rFonts w:ascii="Times New Roman" w:hAnsi="Times New Roman"/>
          <w:color w:val="auto"/>
          <w:kern w:val="2"/>
          <w:szCs w:val="28"/>
        </w:rPr>
        <w:t>.</w:t>
      </w:r>
    </w:p>
    <w:p w14:paraId="3A48101A" w14:textId="012B3BB2" w:rsidR="006F0981" w:rsidRDefault="00CB5D2F" w:rsidP="000E6221">
      <w:pPr>
        <w:pStyle w:val="Body1"/>
        <w:ind w:firstLine="709"/>
        <w:jc w:val="both"/>
        <w:outlineLvl w:val="9"/>
        <w:rPr>
          <w:rFonts w:ascii="Times New Roman" w:hAnsi="Times New Roman"/>
          <w:color w:val="auto"/>
          <w:kern w:val="2"/>
          <w:szCs w:val="28"/>
        </w:rPr>
      </w:pPr>
      <w:r w:rsidRPr="00F42F56">
        <w:rPr>
          <w:rFonts w:ascii="Times New Roman" w:hAnsi="Times New Roman"/>
          <w:color w:val="auto"/>
          <w:kern w:val="2"/>
          <w:szCs w:val="28"/>
          <w:lang w:val="vi-VN"/>
        </w:rPr>
        <w:t>Phương</w:t>
      </w:r>
      <w:r w:rsidR="006F0981" w:rsidRPr="00F42F56">
        <w:rPr>
          <w:rFonts w:ascii="Times New Roman" w:hAnsi="Times New Roman"/>
          <w:color w:val="auto"/>
          <w:kern w:val="2"/>
          <w:szCs w:val="28"/>
        </w:rPr>
        <w:t xml:space="preserve"> thức tổ chức</w:t>
      </w:r>
      <w:r w:rsidRPr="00F42F56">
        <w:rPr>
          <w:rFonts w:ascii="Times New Roman" w:hAnsi="Times New Roman"/>
          <w:color w:val="auto"/>
          <w:kern w:val="2"/>
          <w:szCs w:val="28"/>
          <w:lang w:val="vi-VN"/>
        </w:rPr>
        <w:t xml:space="preserve"> các</w:t>
      </w:r>
      <w:r w:rsidR="006F0981" w:rsidRPr="00F42F56">
        <w:rPr>
          <w:rFonts w:ascii="Times New Roman" w:hAnsi="Times New Roman"/>
          <w:color w:val="auto"/>
          <w:kern w:val="2"/>
          <w:szCs w:val="28"/>
        </w:rPr>
        <w:t xml:space="preserve"> hoạt động tình nguyện</w:t>
      </w:r>
      <w:r w:rsidRPr="00F42F56">
        <w:rPr>
          <w:rFonts w:ascii="Times New Roman" w:hAnsi="Times New Roman"/>
          <w:color w:val="auto"/>
          <w:kern w:val="2"/>
          <w:szCs w:val="28"/>
          <w:lang w:val="vi-VN"/>
        </w:rPr>
        <w:t xml:space="preserve"> được đổi mới,</w:t>
      </w:r>
      <w:r w:rsidR="006F0981" w:rsidRPr="00F42F56">
        <w:rPr>
          <w:rFonts w:ascii="Times New Roman" w:hAnsi="Times New Roman"/>
          <w:color w:val="auto"/>
          <w:kern w:val="2"/>
          <w:szCs w:val="28"/>
        </w:rPr>
        <w:t xml:space="preserve"> tăng cường giải pháp thực hiện hoạt động tình nguyện tại chỗ,</w:t>
      </w:r>
      <w:r w:rsidR="007D3D61">
        <w:rPr>
          <w:rFonts w:ascii="Times New Roman" w:hAnsi="Times New Roman"/>
          <w:color w:val="auto"/>
          <w:kern w:val="2"/>
          <w:szCs w:val="28"/>
        </w:rPr>
        <w:t xml:space="preserve"> tình nguyện</w:t>
      </w:r>
      <w:r w:rsidR="006F0981" w:rsidRPr="00F42F56">
        <w:rPr>
          <w:rFonts w:ascii="Times New Roman" w:hAnsi="Times New Roman"/>
          <w:color w:val="auto"/>
          <w:kern w:val="2"/>
          <w:szCs w:val="28"/>
        </w:rPr>
        <w:t xml:space="preserve"> thường xuyên tại </w:t>
      </w:r>
      <w:r w:rsidRPr="00F42F56">
        <w:rPr>
          <w:rFonts w:ascii="Times New Roman" w:hAnsi="Times New Roman"/>
          <w:color w:val="auto"/>
          <w:kern w:val="2"/>
          <w:szCs w:val="28"/>
          <w:lang w:val="vi-VN"/>
        </w:rPr>
        <w:t>đơn vị</w:t>
      </w:r>
      <w:r w:rsidR="006F0981" w:rsidRPr="00F42F56">
        <w:rPr>
          <w:rFonts w:ascii="Times New Roman" w:hAnsi="Times New Roman"/>
          <w:color w:val="auto"/>
          <w:kern w:val="2"/>
          <w:szCs w:val="28"/>
        </w:rPr>
        <w:t xml:space="preserve">; </w:t>
      </w:r>
      <w:r w:rsidR="00660298">
        <w:rPr>
          <w:rFonts w:ascii="Times New Roman" w:hAnsi="Times New Roman"/>
          <w:color w:val="auto"/>
          <w:kern w:val="2"/>
          <w:szCs w:val="28"/>
          <w:lang w:val="vi-VN"/>
        </w:rPr>
        <w:t xml:space="preserve">bên cạnh đó, </w:t>
      </w:r>
      <w:r w:rsidR="006F0981" w:rsidRPr="00F42F56">
        <w:rPr>
          <w:rFonts w:ascii="Times New Roman" w:hAnsi="Times New Roman"/>
          <w:color w:val="auto"/>
          <w:kern w:val="2"/>
          <w:szCs w:val="28"/>
        </w:rPr>
        <w:t xml:space="preserve">các </w:t>
      </w:r>
      <w:r w:rsidR="002747C5" w:rsidRPr="00F42F56">
        <w:rPr>
          <w:rFonts w:ascii="Times New Roman" w:hAnsi="Times New Roman"/>
          <w:color w:val="auto"/>
          <w:kern w:val="2"/>
          <w:szCs w:val="28"/>
        </w:rPr>
        <w:t xml:space="preserve">hoạt động tình nguyện truyền thống của khu vực vẫn được </w:t>
      </w:r>
      <w:r w:rsidRPr="00F42F56">
        <w:rPr>
          <w:rFonts w:ascii="Times New Roman" w:hAnsi="Times New Roman"/>
          <w:color w:val="auto"/>
          <w:kern w:val="2"/>
          <w:szCs w:val="28"/>
          <w:lang w:val="vi-VN"/>
        </w:rPr>
        <w:t xml:space="preserve">tiếp tục </w:t>
      </w:r>
      <w:r w:rsidR="002747C5" w:rsidRPr="00F42F56">
        <w:rPr>
          <w:rFonts w:ascii="Times New Roman" w:hAnsi="Times New Roman"/>
          <w:color w:val="auto"/>
          <w:kern w:val="2"/>
          <w:szCs w:val="28"/>
        </w:rPr>
        <w:t>duy trì và có những bước phát triển gồm chương trình “Tiếp sức mùa thi”</w:t>
      </w:r>
      <w:r w:rsidR="002747C5" w:rsidRPr="00F42F56">
        <w:rPr>
          <w:rFonts w:ascii="Times New Roman" w:hAnsi="Times New Roman"/>
          <w:color w:val="auto"/>
          <w:kern w:val="2"/>
          <w:szCs w:val="28"/>
          <w:vertAlign w:val="superscript"/>
        </w:rPr>
        <w:footnoteReference w:id="22"/>
      </w:r>
      <w:r w:rsidR="002747C5" w:rsidRPr="00F42F56">
        <w:rPr>
          <w:rFonts w:ascii="Times New Roman" w:hAnsi="Times New Roman"/>
          <w:color w:val="auto"/>
          <w:kern w:val="2"/>
          <w:szCs w:val="28"/>
        </w:rPr>
        <w:t>, chiến dịch “Xuân tình nguyện”</w:t>
      </w:r>
      <w:r w:rsidR="002747C5" w:rsidRPr="00F42F56">
        <w:rPr>
          <w:rFonts w:ascii="Times New Roman" w:hAnsi="Times New Roman"/>
          <w:color w:val="auto"/>
          <w:kern w:val="2"/>
          <w:szCs w:val="28"/>
          <w:vertAlign w:val="superscript"/>
        </w:rPr>
        <w:footnoteReference w:id="23"/>
      </w:r>
      <w:r w:rsidR="002747C5" w:rsidRPr="00F42F56">
        <w:rPr>
          <w:rFonts w:ascii="Times New Roman" w:hAnsi="Times New Roman"/>
          <w:color w:val="auto"/>
          <w:kern w:val="2"/>
          <w:szCs w:val="28"/>
        </w:rPr>
        <w:t xml:space="preserve">, chiến dịch </w:t>
      </w:r>
      <w:r w:rsidR="00F26671">
        <w:rPr>
          <w:rFonts w:ascii="Times New Roman" w:hAnsi="Times New Roman"/>
          <w:color w:val="auto"/>
          <w:kern w:val="2"/>
          <w:szCs w:val="28"/>
        </w:rPr>
        <w:t xml:space="preserve">tình nguyện </w:t>
      </w:r>
      <w:r w:rsidR="002747C5" w:rsidRPr="00F42F56">
        <w:rPr>
          <w:rFonts w:ascii="Times New Roman" w:hAnsi="Times New Roman"/>
          <w:color w:val="auto"/>
          <w:kern w:val="2"/>
          <w:szCs w:val="28"/>
        </w:rPr>
        <w:t>“Mùa hè xanh”</w:t>
      </w:r>
      <w:r w:rsidR="002747C5" w:rsidRPr="00F42F56">
        <w:rPr>
          <w:rFonts w:ascii="Times New Roman" w:hAnsi="Times New Roman"/>
          <w:color w:val="auto"/>
          <w:kern w:val="2"/>
          <w:szCs w:val="28"/>
          <w:vertAlign w:val="superscript"/>
        </w:rPr>
        <w:footnoteReference w:id="24"/>
      </w:r>
      <w:r w:rsidR="002747C5" w:rsidRPr="00F42F56">
        <w:rPr>
          <w:rFonts w:ascii="Times New Roman" w:hAnsi="Times New Roman"/>
          <w:color w:val="auto"/>
          <w:kern w:val="2"/>
          <w:szCs w:val="28"/>
        </w:rPr>
        <w:t xml:space="preserve">, các </w:t>
      </w:r>
      <w:r w:rsidR="000E6221">
        <w:rPr>
          <w:rFonts w:ascii="Times New Roman" w:hAnsi="Times New Roman"/>
          <w:color w:val="auto"/>
          <w:kern w:val="2"/>
          <w:szCs w:val="28"/>
        </w:rPr>
        <w:t>n</w:t>
      </w:r>
      <w:r w:rsidR="002747C5" w:rsidRPr="00F42F56">
        <w:rPr>
          <w:rFonts w:ascii="Times New Roman" w:hAnsi="Times New Roman"/>
          <w:color w:val="auto"/>
          <w:kern w:val="2"/>
          <w:szCs w:val="28"/>
        </w:rPr>
        <w:t xml:space="preserve">gày </w:t>
      </w:r>
      <w:r w:rsidR="00983E95">
        <w:rPr>
          <w:rFonts w:ascii="Times New Roman" w:hAnsi="Times New Roman"/>
          <w:color w:val="auto"/>
          <w:kern w:val="2"/>
          <w:szCs w:val="28"/>
        </w:rPr>
        <w:t>“</w:t>
      </w:r>
      <w:r w:rsidR="000E6221">
        <w:rPr>
          <w:rFonts w:ascii="Times New Roman" w:hAnsi="Times New Roman"/>
          <w:color w:val="auto"/>
          <w:kern w:val="2"/>
          <w:szCs w:val="28"/>
        </w:rPr>
        <w:t>T</w:t>
      </w:r>
      <w:r w:rsidR="002747C5" w:rsidRPr="00F42F56">
        <w:rPr>
          <w:rFonts w:ascii="Times New Roman" w:hAnsi="Times New Roman"/>
          <w:color w:val="auto"/>
          <w:kern w:val="2"/>
          <w:szCs w:val="28"/>
        </w:rPr>
        <w:t>hứ bảy tình nguyện</w:t>
      </w:r>
      <w:r w:rsidR="00983E95">
        <w:rPr>
          <w:rFonts w:ascii="Times New Roman" w:hAnsi="Times New Roman"/>
          <w:color w:val="auto"/>
          <w:kern w:val="2"/>
          <w:szCs w:val="28"/>
        </w:rPr>
        <w:t>”</w:t>
      </w:r>
      <w:r w:rsidR="002747C5" w:rsidRPr="00F42F56">
        <w:rPr>
          <w:rFonts w:ascii="Times New Roman" w:hAnsi="Times New Roman"/>
          <w:color w:val="auto"/>
          <w:kern w:val="2"/>
          <w:szCs w:val="28"/>
        </w:rPr>
        <w:t xml:space="preserve">, </w:t>
      </w:r>
      <w:r w:rsidR="00983E95">
        <w:rPr>
          <w:rFonts w:ascii="Times New Roman" w:hAnsi="Times New Roman"/>
          <w:color w:val="auto"/>
          <w:kern w:val="2"/>
          <w:szCs w:val="28"/>
        </w:rPr>
        <w:t>“</w:t>
      </w:r>
      <w:r w:rsidR="002747C5" w:rsidRPr="00F42F56">
        <w:rPr>
          <w:rFonts w:ascii="Times New Roman" w:hAnsi="Times New Roman"/>
          <w:color w:val="auto"/>
          <w:kern w:val="2"/>
          <w:szCs w:val="28"/>
        </w:rPr>
        <w:t>Chủ nhậ</w:t>
      </w:r>
      <w:r w:rsidR="00983E95">
        <w:rPr>
          <w:rFonts w:ascii="Times New Roman" w:hAnsi="Times New Roman"/>
          <w:color w:val="auto"/>
          <w:kern w:val="2"/>
          <w:szCs w:val="28"/>
        </w:rPr>
        <w:t>t xanh”, “H</w:t>
      </w:r>
      <w:r w:rsidR="002747C5" w:rsidRPr="00F42F56">
        <w:rPr>
          <w:rFonts w:ascii="Times New Roman" w:hAnsi="Times New Roman"/>
          <w:color w:val="auto"/>
          <w:kern w:val="2"/>
          <w:szCs w:val="28"/>
        </w:rPr>
        <w:t>iến máu tình nguyện</w:t>
      </w:r>
      <w:r w:rsidR="002747C5" w:rsidRPr="00F42F56">
        <w:rPr>
          <w:rFonts w:ascii="Times New Roman" w:hAnsi="Times New Roman"/>
          <w:color w:val="auto"/>
          <w:kern w:val="2"/>
          <w:szCs w:val="28"/>
          <w:vertAlign w:val="superscript"/>
        </w:rPr>
        <w:footnoteReference w:id="25"/>
      </w:r>
      <w:r w:rsidR="006F0981" w:rsidRPr="00F42F56">
        <w:rPr>
          <w:rFonts w:ascii="Times New Roman" w:hAnsi="Times New Roman"/>
          <w:color w:val="auto"/>
          <w:kern w:val="2"/>
          <w:szCs w:val="28"/>
        </w:rPr>
        <w:t>; chương trình “Trí thức, khoa học trẻ tình nguyện”</w:t>
      </w:r>
      <w:r w:rsidR="00EB7E9C">
        <w:rPr>
          <w:rStyle w:val="FootnoteReference"/>
          <w:rFonts w:ascii="Times New Roman" w:hAnsi="Times New Roman"/>
          <w:color w:val="auto"/>
          <w:kern w:val="2"/>
          <w:szCs w:val="28"/>
        </w:rPr>
        <w:footnoteReference w:id="26"/>
      </w:r>
      <w:r w:rsidR="006F0981" w:rsidRPr="00831241">
        <w:rPr>
          <w:rFonts w:ascii="Times New Roman" w:hAnsi="Times New Roman"/>
          <w:color w:val="FF0000"/>
          <w:kern w:val="2"/>
          <w:szCs w:val="28"/>
        </w:rPr>
        <w:t>.</w:t>
      </w:r>
    </w:p>
    <w:p w14:paraId="200EF94C" w14:textId="6700DD6C" w:rsidR="007D3D61" w:rsidRPr="002F0106" w:rsidRDefault="00660298" w:rsidP="007D3D61">
      <w:pPr>
        <w:ind w:firstLine="720"/>
        <w:jc w:val="both"/>
        <w:rPr>
          <w:sz w:val="28"/>
          <w:szCs w:val="28"/>
        </w:rPr>
      </w:pPr>
      <w:r w:rsidRPr="00F42F56">
        <w:rPr>
          <w:sz w:val="28"/>
          <w:szCs w:val="28"/>
        </w:rPr>
        <w:t xml:space="preserve">Bên cạnh đó, đoàn viên, thanh niên khu vực </w:t>
      </w:r>
      <w:r w:rsidR="00831241">
        <w:rPr>
          <w:sz w:val="28"/>
          <w:szCs w:val="28"/>
          <w:lang w:val="en-US"/>
        </w:rPr>
        <w:t>tích cực</w:t>
      </w:r>
      <w:r w:rsidRPr="00F42F56">
        <w:rPr>
          <w:sz w:val="28"/>
          <w:szCs w:val="28"/>
        </w:rPr>
        <w:t xml:space="preserve"> tham gia hưởng ứng chương trình “Giờ </w:t>
      </w:r>
      <w:r w:rsidR="007C4ECF">
        <w:rPr>
          <w:sz w:val="28"/>
          <w:szCs w:val="28"/>
        </w:rPr>
        <w:t>T</w:t>
      </w:r>
      <w:r w:rsidRPr="00F42F56">
        <w:rPr>
          <w:sz w:val="28"/>
          <w:szCs w:val="28"/>
        </w:rPr>
        <w:t xml:space="preserve">rái </w:t>
      </w:r>
      <w:r w:rsidR="007C4ECF">
        <w:rPr>
          <w:sz w:val="28"/>
          <w:szCs w:val="28"/>
        </w:rPr>
        <w:t>Đ</w:t>
      </w:r>
      <w:r w:rsidRPr="00F42F56">
        <w:rPr>
          <w:sz w:val="28"/>
          <w:szCs w:val="28"/>
        </w:rPr>
        <w:t>ất”, các ngày hội tái chế, ngày hành động vì môi trường</w:t>
      </w:r>
      <w:r w:rsidRPr="00F42F56">
        <w:rPr>
          <w:sz w:val="28"/>
          <w:szCs w:val="28"/>
          <w:vertAlign w:val="superscript"/>
        </w:rPr>
        <w:footnoteReference w:id="27"/>
      </w:r>
      <w:r w:rsidRPr="00F42F56">
        <w:rPr>
          <w:sz w:val="28"/>
          <w:szCs w:val="28"/>
        </w:rPr>
        <w:t>, tổ chức các cuộc thi thiết kế không gian xanh, mảng xanh nơi làm việc, học tập; phát huy chuyên môn</w:t>
      </w:r>
      <w:r w:rsidR="007D3D61">
        <w:rPr>
          <w:sz w:val="28"/>
          <w:szCs w:val="28"/>
          <w:lang w:val="en-US"/>
        </w:rPr>
        <w:t>,</w:t>
      </w:r>
      <w:r w:rsidRPr="00F42F56">
        <w:rPr>
          <w:sz w:val="28"/>
          <w:szCs w:val="28"/>
        </w:rPr>
        <w:t xml:space="preserve"> đóng góp ý kiến về các vấn đề chống ô nhiễm, </w:t>
      </w:r>
      <w:r w:rsidRPr="00F42F56">
        <w:rPr>
          <w:sz w:val="28"/>
          <w:szCs w:val="28"/>
        </w:rPr>
        <w:lastRenderedPageBreak/>
        <w:t>chống ngập</w:t>
      </w:r>
      <w:r>
        <w:rPr>
          <w:sz w:val="28"/>
          <w:szCs w:val="28"/>
        </w:rPr>
        <w:t xml:space="preserve"> nước</w:t>
      </w:r>
      <w:r w:rsidRPr="00F42F56">
        <w:rPr>
          <w:sz w:val="28"/>
          <w:szCs w:val="28"/>
        </w:rPr>
        <w:t xml:space="preserve"> trên địa bàn thành phố.</w:t>
      </w:r>
      <w:r w:rsidRPr="002F0106">
        <w:rPr>
          <w:sz w:val="28"/>
          <w:szCs w:val="28"/>
          <w:lang w:val="pt-BR"/>
        </w:rPr>
        <w:t xml:space="preserve"> </w:t>
      </w:r>
      <w:r w:rsidR="007D3D61" w:rsidRPr="00F42F56">
        <w:rPr>
          <w:sz w:val="28"/>
          <w:szCs w:val="28"/>
        </w:rPr>
        <w:t>Các hoạt động xung kích tình nguyện bảo vệ môi trường, ứng phó biến đổi khí hậu được tập trung thực hiện với trọng tâm là chương trình “30 phút vì Thành phố xanh - sạch - đẹp”, chương trình “Ký túc xá xanh, sạch, đẹp”, các ngày Chủ nhật xanh, khơi thông dòng chảy tại các tuyến kênh trên địa bàn Thành phố</w:t>
      </w:r>
      <w:r w:rsidR="007D3D61" w:rsidRPr="00066664">
        <w:rPr>
          <w:sz w:val="28"/>
          <w:szCs w:val="28"/>
        </w:rPr>
        <w:t>, tổng dọn vệ sinh tại khu dân cư, trường học</w:t>
      </w:r>
      <w:r w:rsidR="007D3D61" w:rsidRPr="00F42F56">
        <w:rPr>
          <w:sz w:val="28"/>
          <w:szCs w:val="28"/>
        </w:rPr>
        <w:t>, lắp đặt thùng rác</w:t>
      </w:r>
      <w:r w:rsidR="007D3D61" w:rsidRPr="00066664">
        <w:rPr>
          <w:sz w:val="28"/>
          <w:szCs w:val="28"/>
        </w:rPr>
        <w:t>, thí điểm việc phân loại rác tại nguồn tại trường học, ký túc xá</w:t>
      </w:r>
      <w:r w:rsidR="007D3D61" w:rsidRPr="00F42F56">
        <w:rPr>
          <w:sz w:val="28"/>
          <w:szCs w:val="28"/>
        </w:rPr>
        <w:t>.</w:t>
      </w:r>
    </w:p>
    <w:p w14:paraId="74D124DC" w14:textId="169FEE42" w:rsidR="00660298" w:rsidRDefault="00660298" w:rsidP="00660298">
      <w:pPr>
        <w:ind w:firstLine="709"/>
        <w:jc w:val="both"/>
        <w:rPr>
          <w:sz w:val="28"/>
          <w:szCs w:val="28"/>
        </w:rPr>
      </w:pPr>
      <w:r>
        <w:rPr>
          <w:sz w:val="28"/>
          <w:szCs w:val="28"/>
        </w:rPr>
        <w:t>Các cấp bộ Đoàn trong khu vực đã</w:t>
      </w:r>
      <w:r w:rsidRPr="00F42F56">
        <w:rPr>
          <w:sz w:val="28"/>
          <w:szCs w:val="28"/>
        </w:rPr>
        <w:t xml:space="preserve"> phối hợp tổ chức các lớp tập huấn cho đội ngũ điều phối giao thông, đội hình thanh niên tình nguyện tham gia giữ gìn trật tự, an toàn giao thông, chống ùn tắc giao thông</w:t>
      </w:r>
      <w:r w:rsidRPr="00F42F56">
        <w:rPr>
          <w:sz w:val="28"/>
          <w:szCs w:val="28"/>
          <w:vertAlign w:val="superscript"/>
        </w:rPr>
        <w:footnoteReference w:id="28"/>
      </w:r>
      <w:r w:rsidRPr="00F42F56">
        <w:rPr>
          <w:sz w:val="28"/>
          <w:szCs w:val="28"/>
        </w:rPr>
        <w:t xml:space="preserve">. </w:t>
      </w:r>
      <w:r w:rsidRPr="002F0106">
        <w:rPr>
          <w:sz w:val="28"/>
          <w:szCs w:val="28"/>
        </w:rPr>
        <w:t xml:space="preserve">Tại </w:t>
      </w:r>
      <w:r>
        <w:rPr>
          <w:sz w:val="28"/>
          <w:szCs w:val="28"/>
        </w:rPr>
        <w:t>nhiều đơn vị</w:t>
      </w:r>
      <w:r w:rsidRPr="002F0106">
        <w:rPr>
          <w:sz w:val="28"/>
          <w:szCs w:val="28"/>
        </w:rPr>
        <w:t xml:space="preserve">, </w:t>
      </w:r>
      <w:r w:rsidRPr="00F42F56">
        <w:rPr>
          <w:sz w:val="28"/>
          <w:szCs w:val="28"/>
        </w:rPr>
        <w:t>các ngày hội, hội thi về an toàn giao thông</w:t>
      </w:r>
      <w:r w:rsidRPr="002F0106">
        <w:rPr>
          <w:sz w:val="28"/>
          <w:szCs w:val="28"/>
        </w:rPr>
        <w:t xml:space="preserve"> được tổ chức, cá</w:t>
      </w:r>
      <w:r>
        <w:rPr>
          <w:sz w:val="28"/>
          <w:szCs w:val="28"/>
        </w:rPr>
        <w:t>c</w:t>
      </w:r>
      <w:r w:rsidRPr="00F42F56">
        <w:rPr>
          <w:sz w:val="28"/>
          <w:szCs w:val="28"/>
        </w:rPr>
        <w:t xml:space="preserve"> đội hình xung kích điều phối giao thông trước cổng trường vào giờ cao điểm được củng cố và duy trì hoạt động hiệu quả</w:t>
      </w:r>
      <w:r w:rsidRPr="00F42F56">
        <w:rPr>
          <w:sz w:val="28"/>
          <w:szCs w:val="28"/>
          <w:vertAlign w:val="superscript"/>
        </w:rPr>
        <w:footnoteReference w:id="29"/>
      </w:r>
      <w:r w:rsidRPr="00F42F56">
        <w:rPr>
          <w:sz w:val="28"/>
          <w:szCs w:val="28"/>
        </w:rPr>
        <w:t>.</w:t>
      </w:r>
    </w:p>
    <w:p w14:paraId="3BD245EC" w14:textId="77777777" w:rsidR="00CC512A" w:rsidRDefault="00CC512A" w:rsidP="00A42AE8">
      <w:pPr>
        <w:widowControl w:val="0"/>
        <w:kinsoku w:val="0"/>
        <w:overflowPunct w:val="0"/>
        <w:autoSpaceDE w:val="0"/>
        <w:autoSpaceDN w:val="0"/>
        <w:ind w:firstLine="720"/>
        <w:jc w:val="both"/>
        <w:rPr>
          <w:b/>
          <w:bCs/>
          <w:i/>
          <w:sz w:val="28"/>
          <w:szCs w:val="28"/>
          <w:lang w:val="da-DK"/>
        </w:rPr>
      </w:pPr>
    </w:p>
    <w:p w14:paraId="030F58AD" w14:textId="3CE63AEC" w:rsidR="00EF699B" w:rsidRPr="00963218" w:rsidRDefault="00EF699B" w:rsidP="00A42AE8">
      <w:pPr>
        <w:widowControl w:val="0"/>
        <w:kinsoku w:val="0"/>
        <w:overflowPunct w:val="0"/>
        <w:autoSpaceDE w:val="0"/>
        <w:autoSpaceDN w:val="0"/>
        <w:ind w:firstLine="720"/>
        <w:jc w:val="both"/>
        <w:rPr>
          <w:b/>
          <w:bCs/>
          <w:i/>
          <w:sz w:val="28"/>
          <w:szCs w:val="28"/>
        </w:rPr>
      </w:pPr>
      <w:r w:rsidRPr="00963218">
        <w:rPr>
          <w:b/>
          <w:bCs/>
          <w:i/>
          <w:sz w:val="28"/>
          <w:szCs w:val="28"/>
          <w:lang w:val="da-DK"/>
        </w:rPr>
        <w:t>2.3</w:t>
      </w:r>
      <w:r w:rsidR="00963218" w:rsidRPr="00963218">
        <w:rPr>
          <w:b/>
          <w:bCs/>
          <w:i/>
          <w:sz w:val="28"/>
          <w:szCs w:val="28"/>
        </w:rPr>
        <w:t>.</w:t>
      </w:r>
      <w:r w:rsidRPr="00963218">
        <w:rPr>
          <w:b/>
          <w:bCs/>
          <w:i/>
          <w:sz w:val="28"/>
          <w:szCs w:val="28"/>
          <w:lang w:val="da-DK"/>
        </w:rPr>
        <w:t xml:space="preserve"> </w:t>
      </w:r>
      <w:r w:rsidRPr="00963218">
        <w:rPr>
          <w:b/>
          <w:bCs/>
          <w:i/>
          <w:sz w:val="28"/>
          <w:szCs w:val="28"/>
        </w:rPr>
        <w:t>Phong trào Tuổi trẻ sáng tạo:</w:t>
      </w:r>
    </w:p>
    <w:p w14:paraId="51672774" w14:textId="749C78BF" w:rsidR="006F0981" w:rsidRPr="002F0106" w:rsidRDefault="00D366E7" w:rsidP="00A42AE8">
      <w:pPr>
        <w:pStyle w:val="BodyText"/>
        <w:widowControl w:val="0"/>
        <w:tabs>
          <w:tab w:val="num" w:pos="644"/>
        </w:tabs>
        <w:ind w:firstLine="720"/>
        <w:rPr>
          <w:rFonts w:ascii="Times New Roman" w:hAnsi="Times New Roman"/>
          <w:sz w:val="28"/>
          <w:szCs w:val="28"/>
          <w:lang w:val="vi-VN"/>
        </w:rPr>
      </w:pPr>
      <w:r w:rsidRPr="00F42F56">
        <w:rPr>
          <w:rFonts w:ascii="Times New Roman" w:hAnsi="Times New Roman"/>
          <w:sz w:val="28"/>
          <w:szCs w:val="28"/>
          <w:lang w:val="vi-VN"/>
        </w:rPr>
        <w:t>Các cấp bộ Đoàn</w:t>
      </w:r>
      <w:r w:rsidR="002A3BFD" w:rsidRPr="00F42F56">
        <w:rPr>
          <w:rFonts w:ascii="Times New Roman" w:hAnsi="Times New Roman"/>
          <w:sz w:val="28"/>
          <w:szCs w:val="28"/>
          <w:lang w:val="vi-VN"/>
        </w:rPr>
        <w:t xml:space="preserve"> nghiên cứu</w:t>
      </w:r>
      <w:r w:rsidRPr="00F42F56">
        <w:rPr>
          <w:rFonts w:ascii="Times New Roman" w:hAnsi="Times New Roman"/>
          <w:sz w:val="28"/>
          <w:szCs w:val="28"/>
          <w:lang w:val="vi-VN"/>
        </w:rPr>
        <w:t xml:space="preserve"> đầ</w:t>
      </w:r>
      <w:r w:rsidR="002A3BFD" w:rsidRPr="00F42F56">
        <w:rPr>
          <w:rFonts w:ascii="Times New Roman" w:hAnsi="Times New Roman"/>
          <w:sz w:val="28"/>
          <w:szCs w:val="28"/>
          <w:lang w:val="vi-VN"/>
        </w:rPr>
        <w:t>u tư nhiều</w:t>
      </w:r>
      <w:r w:rsidRPr="00F42F56">
        <w:rPr>
          <w:rFonts w:ascii="Times New Roman" w:hAnsi="Times New Roman"/>
          <w:sz w:val="28"/>
          <w:szCs w:val="28"/>
          <w:lang w:val="vi-VN"/>
        </w:rPr>
        <w:t xml:space="preserve"> giải pháp</w:t>
      </w:r>
      <w:r w:rsidR="002A3BFD" w:rsidRPr="00F42F56">
        <w:rPr>
          <w:rFonts w:ascii="Times New Roman" w:hAnsi="Times New Roman"/>
          <w:sz w:val="28"/>
          <w:szCs w:val="28"/>
          <w:lang w:val="vi-VN"/>
        </w:rPr>
        <w:t>, sân chơi</w:t>
      </w:r>
      <w:r w:rsidRPr="00F42F56">
        <w:rPr>
          <w:rFonts w:ascii="Times New Roman" w:hAnsi="Times New Roman"/>
          <w:sz w:val="28"/>
          <w:szCs w:val="28"/>
          <w:lang w:val="vi-VN"/>
        </w:rPr>
        <w:t xml:space="preserve"> nhằm p</w:t>
      </w:r>
      <w:r w:rsidR="006F0981" w:rsidRPr="00F42F56">
        <w:rPr>
          <w:rFonts w:ascii="Times New Roman" w:hAnsi="Times New Roman"/>
          <w:sz w:val="28"/>
          <w:szCs w:val="28"/>
        </w:rPr>
        <w:t>hát huy</w:t>
      </w:r>
      <w:r w:rsidR="002A3BFD" w:rsidRPr="00F42F56">
        <w:rPr>
          <w:rFonts w:ascii="Times New Roman" w:hAnsi="Times New Roman"/>
          <w:sz w:val="28"/>
          <w:szCs w:val="28"/>
          <w:lang w:val="vi-VN"/>
        </w:rPr>
        <w:t xml:space="preserve"> tính sáng tạo và</w:t>
      </w:r>
      <w:r w:rsidR="006F0981" w:rsidRPr="00F42F56">
        <w:rPr>
          <w:rFonts w:ascii="Times New Roman" w:hAnsi="Times New Roman"/>
          <w:sz w:val="28"/>
          <w:szCs w:val="28"/>
        </w:rPr>
        <w:t xml:space="preserve"> vai trò của </w:t>
      </w:r>
      <w:r w:rsidR="006F0981" w:rsidRPr="00F42F56">
        <w:rPr>
          <w:rFonts w:ascii="Times New Roman" w:hAnsi="Times New Roman"/>
          <w:sz w:val="28"/>
          <w:szCs w:val="28"/>
          <w:lang w:val="da-DK"/>
        </w:rPr>
        <w:t xml:space="preserve">cán bộ, </w:t>
      </w:r>
      <w:r w:rsidR="006F0981" w:rsidRPr="00F42F56">
        <w:rPr>
          <w:rFonts w:ascii="Times New Roman" w:hAnsi="Times New Roman"/>
          <w:sz w:val="28"/>
          <w:szCs w:val="28"/>
        </w:rPr>
        <w:t xml:space="preserve">giáo viên, giảng viên trẻ </w:t>
      </w:r>
      <w:r w:rsidR="006F0981" w:rsidRPr="00F42F56">
        <w:rPr>
          <w:rFonts w:ascii="Times New Roman" w:hAnsi="Times New Roman"/>
          <w:sz w:val="28"/>
          <w:szCs w:val="28"/>
          <w:lang w:val="da-DK"/>
        </w:rPr>
        <w:t xml:space="preserve">trong việc </w:t>
      </w:r>
      <w:r w:rsidR="006F0981" w:rsidRPr="00F42F56">
        <w:rPr>
          <w:rFonts w:ascii="Times New Roman" w:hAnsi="Times New Roman"/>
          <w:sz w:val="28"/>
          <w:szCs w:val="28"/>
        </w:rPr>
        <w:t xml:space="preserve">tham gia </w:t>
      </w:r>
      <w:r w:rsidR="006F0981" w:rsidRPr="00F42F56">
        <w:rPr>
          <w:rFonts w:ascii="Times New Roman" w:hAnsi="Times New Roman"/>
          <w:sz w:val="28"/>
          <w:szCs w:val="28"/>
          <w:lang w:val="da-DK"/>
        </w:rPr>
        <w:t xml:space="preserve">nghiên cứu khoa học, </w:t>
      </w:r>
      <w:r w:rsidR="00660298">
        <w:rPr>
          <w:rFonts w:ascii="Times New Roman" w:hAnsi="Times New Roman"/>
          <w:sz w:val="28"/>
          <w:szCs w:val="28"/>
          <w:lang w:val="vi-VN"/>
        </w:rPr>
        <w:t xml:space="preserve">nghiên cứu </w:t>
      </w:r>
      <w:r w:rsidR="006F0981" w:rsidRPr="00F42F56">
        <w:rPr>
          <w:rFonts w:ascii="Times New Roman" w:hAnsi="Times New Roman"/>
          <w:sz w:val="28"/>
          <w:szCs w:val="28"/>
          <w:lang w:val="da-DK"/>
        </w:rPr>
        <w:t xml:space="preserve">các đề tài nâng cao chất lượng đời sống cộng đồng, </w:t>
      </w:r>
      <w:r w:rsidR="00C44E7A">
        <w:rPr>
          <w:rFonts w:ascii="Times New Roman" w:hAnsi="Times New Roman"/>
          <w:sz w:val="28"/>
          <w:szCs w:val="28"/>
          <w:lang w:val="vi-VN"/>
        </w:rPr>
        <w:t xml:space="preserve">tham gia </w:t>
      </w:r>
      <w:r w:rsidR="006F0981" w:rsidRPr="00F42F56">
        <w:rPr>
          <w:rFonts w:ascii="Times New Roman" w:hAnsi="Times New Roman"/>
          <w:sz w:val="28"/>
          <w:szCs w:val="28"/>
          <w:lang w:val="da-DK"/>
        </w:rPr>
        <w:t>thực hiện 07 chương trình đột phá đề ra theo Nghị quyết Đại hội Đảng bộ Thành phố lần thứ X</w:t>
      </w:r>
      <w:r w:rsidR="006F0981" w:rsidRPr="00F42F56">
        <w:rPr>
          <w:rFonts w:ascii="Times New Roman" w:hAnsi="Times New Roman"/>
          <w:sz w:val="28"/>
          <w:szCs w:val="28"/>
        </w:rPr>
        <w:t xml:space="preserve">; </w:t>
      </w:r>
      <w:r w:rsidR="00C44E7A">
        <w:rPr>
          <w:rFonts w:ascii="Times New Roman" w:hAnsi="Times New Roman"/>
          <w:sz w:val="28"/>
          <w:szCs w:val="28"/>
          <w:lang w:val="vi-VN"/>
        </w:rPr>
        <w:t xml:space="preserve">nhiều đơn vị đã </w:t>
      </w:r>
      <w:r w:rsidR="006F0981" w:rsidRPr="00F42F56">
        <w:rPr>
          <w:rFonts w:ascii="Times New Roman" w:hAnsi="Times New Roman"/>
          <w:sz w:val="28"/>
          <w:szCs w:val="28"/>
        </w:rPr>
        <w:t xml:space="preserve">tổ chức các hội nghị chuyên đề, hội thảo, hội nghị nghiên cứu khoa học cấp </w:t>
      </w:r>
      <w:r w:rsidR="00C44E7A">
        <w:rPr>
          <w:rFonts w:ascii="Times New Roman" w:hAnsi="Times New Roman"/>
          <w:sz w:val="28"/>
          <w:szCs w:val="28"/>
          <w:lang w:val="vi-VN"/>
        </w:rPr>
        <w:t>liên trường</w:t>
      </w:r>
      <w:r w:rsidR="00F31C4C" w:rsidRPr="000E638A">
        <w:rPr>
          <w:rFonts w:ascii="Times New Roman" w:hAnsi="Times New Roman"/>
          <w:sz w:val="28"/>
          <w:szCs w:val="28"/>
          <w:lang w:val="vi-VN"/>
        </w:rPr>
        <w:t>,</w:t>
      </w:r>
      <w:r w:rsidR="00C44E7A">
        <w:rPr>
          <w:rFonts w:ascii="Times New Roman" w:hAnsi="Times New Roman"/>
          <w:sz w:val="28"/>
          <w:szCs w:val="28"/>
          <w:lang w:val="vi-VN"/>
        </w:rPr>
        <w:t xml:space="preserve"> </w:t>
      </w:r>
      <w:r w:rsidR="00F31C4C" w:rsidRPr="000E638A">
        <w:rPr>
          <w:rFonts w:ascii="Times New Roman" w:hAnsi="Times New Roman"/>
          <w:sz w:val="28"/>
          <w:szCs w:val="28"/>
          <w:lang w:val="vi-VN"/>
        </w:rPr>
        <w:t>cấp</w:t>
      </w:r>
      <w:r w:rsidR="00C44E7A">
        <w:rPr>
          <w:rFonts w:ascii="Times New Roman" w:hAnsi="Times New Roman"/>
          <w:sz w:val="28"/>
          <w:szCs w:val="28"/>
          <w:lang w:val="vi-VN"/>
        </w:rPr>
        <w:t xml:space="preserve"> toàn thành</w:t>
      </w:r>
      <w:r w:rsidR="006F0981" w:rsidRPr="00F42F56">
        <w:rPr>
          <w:rFonts w:ascii="Times New Roman" w:hAnsi="Times New Roman"/>
          <w:sz w:val="28"/>
          <w:szCs w:val="28"/>
        </w:rPr>
        <w:t xml:space="preserve">; khuyến khích </w:t>
      </w:r>
      <w:r w:rsidR="006F0981" w:rsidRPr="00F42F56">
        <w:rPr>
          <w:rFonts w:ascii="Times New Roman" w:hAnsi="Times New Roman"/>
          <w:sz w:val="28"/>
          <w:szCs w:val="28"/>
          <w:lang w:val="da-DK"/>
        </w:rPr>
        <w:t>giảng viên trẻ đăng ký và có</w:t>
      </w:r>
      <w:r w:rsidR="006F0981" w:rsidRPr="00F42F56">
        <w:rPr>
          <w:rFonts w:ascii="Times New Roman" w:hAnsi="Times New Roman"/>
          <w:sz w:val="28"/>
          <w:szCs w:val="28"/>
        </w:rPr>
        <w:t xml:space="preserve"> </w:t>
      </w:r>
      <w:r w:rsidR="006F0981" w:rsidRPr="00F42F56">
        <w:rPr>
          <w:rFonts w:ascii="Times New Roman" w:hAnsi="Times New Roman"/>
          <w:sz w:val="28"/>
          <w:szCs w:val="28"/>
          <w:lang w:val="da-DK"/>
        </w:rPr>
        <w:t xml:space="preserve">bài viết </w:t>
      </w:r>
      <w:r w:rsidR="006F0981" w:rsidRPr="00F42F56">
        <w:rPr>
          <w:rFonts w:ascii="Times New Roman" w:hAnsi="Times New Roman"/>
          <w:sz w:val="28"/>
          <w:szCs w:val="28"/>
        </w:rPr>
        <w:t>gửi các tạp chí khoa học chuyên ngành</w:t>
      </w:r>
      <w:r w:rsidR="002E315A" w:rsidRPr="00F42F56">
        <w:rPr>
          <w:rStyle w:val="FootnoteReference"/>
          <w:rFonts w:ascii="Times New Roman" w:hAnsi="Times New Roman"/>
          <w:sz w:val="28"/>
          <w:szCs w:val="28"/>
          <w:lang w:val="da-DK"/>
        </w:rPr>
        <w:footnoteReference w:id="30"/>
      </w:r>
      <w:r w:rsidR="00791924" w:rsidRPr="002F0106">
        <w:rPr>
          <w:rFonts w:ascii="Times New Roman" w:hAnsi="Times New Roman"/>
          <w:sz w:val="28"/>
          <w:szCs w:val="28"/>
          <w:lang w:val="vi-VN"/>
        </w:rPr>
        <w:t>.</w:t>
      </w:r>
    </w:p>
    <w:p w14:paraId="7D616265" w14:textId="47B7D593" w:rsidR="006F0981" w:rsidRPr="00F42F56" w:rsidRDefault="00C44E7A" w:rsidP="00A42AE8">
      <w:pPr>
        <w:pStyle w:val="BodyText"/>
        <w:widowControl w:val="0"/>
        <w:tabs>
          <w:tab w:val="num" w:pos="644"/>
        </w:tabs>
        <w:ind w:firstLine="720"/>
        <w:rPr>
          <w:rFonts w:ascii="Times New Roman" w:hAnsi="Times New Roman"/>
          <w:sz w:val="28"/>
          <w:szCs w:val="28"/>
          <w:lang w:val="da-DK"/>
        </w:rPr>
      </w:pPr>
      <w:r>
        <w:rPr>
          <w:rFonts w:ascii="Times New Roman" w:hAnsi="Times New Roman"/>
          <w:sz w:val="28"/>
          <w:szCs w:val="28"/>
          <w:lang w:val="vi-VN"/>
        </w:rPr>
        <w:t>Các đơn vị cũng t</w:t>
      </w:r>
      <w:r w:rsidR="006F0981" w:rsidRPr="00F42F56">
        <w:rPr>
          <w:rFonts w:ascii="Times New Roman" w:hAnsi="Times New Roman"/>
          <w:sz w:val="28"/>
          <w:szCs w:val="28"/>
          <w:lang w:val="da-DK"/>
        </w:rPr>
        <w:t>ổ chức các hoạt động, thúc đẩy việc đổi mới phương pháp giảng dạy trong giáo viên trẻ; tham gia tích cực chương trình “Tri thức trẻ vì giáo dục”</w:t>
      </w:r>
      <w:r w:rsidR="007219BB">
        <w:rPr>
          <w:rFonts w:ascii="Times New Roman" w:hAnsi="Times New Roman"/>
          <w:sz w:val="28"/>
          <w:szCs w:val="28"/>
          <w:lang w:val="vi-VN"/>
        </w:rPr>
        <w:t xml:space="preserve">, </w:t>
      </w:r>
      <w:r w:rsidR="00F31C4C" w:rsidRPr="000E638A">
        <w:rPr>
          <w:rFonts w:ascii="Times New Roman" w:hAnsi="Times New Roman"/>
          <w:sz w:val="28"/>
          <w:szCs w:val="28"/>
          <w:lang w:val="vi-VN"/>
        </w:rPr>
        <w:t>“H</w:t>
      </w:r>
      <w:r w:rsidR="007219BB">
        <w:rPr>
          <w:rFonts w:ascii="Times New Roman" w:hAnsi="Times New Roman"/>
          <w:sz w:val="28"/>
          <w:szCs w:val="28"/>
          <w:lang w:val="vi-VN"/>
        </w:rPr>
        <w:t xml:space="preserve">ệ tri thức </w:t>
      </w:r>
      <w:r w:rsidR="00DC3EDC">
        <w:rPr>
          <w:rFonts w:ascii="Times New Roman" w:hAnsi="Times New Roman"/>
          <w:sz w:val="28"/>
          <w:szCs w:val="28"/>
          <w:lang w:val="vi-VN"/>
        </w:rPr>
        <w:t>Việt số hóa”</w:t>
      </w:r>
      <w:r w:rsidR="006F0981" w:rsidRPr="00F42F56">
        <w:rPr>
          <w:rFonts w:ascii="Times New Roman" w:hAnsi="Times New Roman"/>
          <w:sz w:val="28"/>
          <w:szCs w:val="28"/>
          <w:lang w:val="da-DK"/>
        </w:rPr>
        <w:t xml:space="preserve"> do Trung ương ương Đoàn phát động</w:t>
      </w:r>
      <w:r w:rsidR="00D5719C">
        <w:rPr>
          <w:rFonts w:ascii="Times New Roman" w:hAnsi="Times New Roman"/>
          <w:sz w:val="28"/>
          <w:szCs w:val="28"/>
          <w:lang w:val="da-DK"/>
        </w:rPr>
        <w:t>.</w:t>
      </w:r>
    </w:p>
    <w:p w14:paraId="03FB0E7B" w14:textId="4248472C" w:rsidR="006F0981" w:rsidRPr="002F0106" w:rsidRDefault="007B7E49" w:rsidP="00A42AE8">
      <w:pPr>
        <w:ind w:firstLine="720"/>
        <w:jc w:val="both"/>
        <w:rPr>
          <w:sz w:val="28"/>
          <w:szCs w:val="28"/>
        </w:rPr>
      </w:pPr>
      <w:r w:rsidRPr="00F42F56">
        <w:rPr>
          <w:sz w:val="28"/>
          <w:szCs w:val="28"/>
        </w:rPr>
        <w:t xml:space="preserve">Nhiều sản phẩm sáng tạo ứng dụng chuyên môn của sinh viên vào thực tiễn đã ra đời trong năm học vừa qua. Các chương trình Vườn ươm khoa học công nghệ trẻ, Café </w:t>
      </w:r>
      <w:r w:rsidR="00C44E7A">
        <w:rPr>
          <w:sz w:val="28"/>
          <w:szCs w:val="28"/>
        </w:rPr>
        <w:t>k</w:t>
      </w:r>
      <w:r w:rsidRPr="00F42F56">
        <w:rPr>
          <w:sz w:val="28"/>
          <w:szCs w:val="28"/>
        </w:rPr>
        <w:t xml:space="preserve">hoa học, giải thưởng </w:t>
      </w:r>
      <w:r w:rsidR="00F82D2B">
        <w:rPr>
          <w:sz w:val="28"/>
          <w:szCs w:val="28"/>
        </w:rPr>
        <w:t>s</w:t>
      </w:r>
      <w:r w:rsidRPr="00F42F56">
        <w:rPr>
          <w:sz w:val="28"/>
          <w:szCs w:val="28"/>
        </w:rPr>
        <w:t>inh viên nghiên cứu khoa học Euréka</w:t>
      </w:r>
      <w:r w:rsidR="00C44E7A">
        <w:rPr>
          <w:rStyle w:val="FootnoteReference"/>
          <w:sz w:val="28"/>
          <w:szCs w:val="28"/>
        </w:rPr>
        <w:footnoteReference w:id="31"/>
      </w:r>
      <w:r w:rsidRPr="00F42F56">
        <w:rPr>
          <w:sz w:val="28"/>
          <w:szCs w:val="28"/>
        </w:rPr>
        <w:t xml:space="preserve">, Hội thi Tin học trẻ Thành phố, cuộc thi “Ý tưởng sáng tạo trẻ”, Liên hoan tuổi trẻ sáng tạo cấp Thành tiếp tục được các cấp bộ Đoàn tích cực hưởng ứng. </w:t>
      </w:r>
    </w:p>
    <w:p w14:paraId="7A39E2EC" w14:textId="54A6CD52" w:rsidR="007B7E49" w:rsidRPr="00F42F56" w:rsidRDefault="00C44E7A" w:rsidP="00A42AE8">
      <w:pPr>
        <w:ind w:firstLine="720"/>
        <w:jc w:val="both"/>
        <w:rPr>
          <w:sz w:val="28"/>
          <w:szCs w:val="28"/>
        </w:rPr>
      </w:pPr>
      <w:r>
        <w:rPr>
          <w:sz w:val="28"/>
          <w:szCs w:val="28"/>
        </w:rPr>
        <w:t>Một số c</w:t>
      </w:r>
      <w:r w:rsidR="00E321D5" w:rsidRPr="00F42F56">
        <w:rPr>
          <w:sz w:val="28"/>
          <w:szCs w:val="28"/>
        </w:rPr>
        <w:t xml:space="preserve">ơ sở </w:t>
      </w:r>
      <w:r w:rsidR="00AA56DE">
        <w:rPr>
          <w:sz w:val="28"/>
          <w:szCs w:val="28"/>
        </w:rPr>
        <w:t>Đ</w:t>
      </w:r>
      <w:r w:rsidR="00E321D5" w:rsidRPr="00F42F56">
        <w:rPr>
          <w:sz w:val="28"/>
          <w:szCs w:val="28"/>
        </w:rPr>
        <w:t xml:space="preserve">oàn chủ động đầu tư, sử dụng các </w:t>
      </w:r>
      <w:r>
        <w:rPr>
          <w:sz w:val="28"/>
          <w:szCs w:val="28"/>
        </w:rPr>
        <w:t>công cụ</w:t>
      </w:r>
      <w:r w:rsidR="00E321D5" w:rsidRPr="00F42F56">
        <w:rPr>
          <w:sz w:val="28"/>
          <w:szCs w:val="28"/>
        </w:rPr>
        <w:t xml:space="preserve"> nhằm ghi nhận các ý tưởng của đoàn viên thanh niên một cách thường xuyên thông qua cá</w:t>
      </w:r>
      <w:r w:rsidR="008B0BC1">
        <w:rPr>
          <w:sz w:val="28"/>
          <w:szCs w:val="28"/>
        </w:rPr>
        <w:t>c trang tin điện tử</w:t>
      </w:r>
      <w:r w:rsidR="007617A9">
        <w:rPr>
          <w:sz w:val="28"/>
          <w:szCs w:val="28"/>
        </w:rPr>
        <w:t>, đăng kí ý tưởng</w:t>
      </w:r>
      <w:r w:rsidR="007D3D61" w:rsidRPr="00FD7AFC">
        <w:rPr>
          <w:sz w:val="28"/>
          <w:szCs w:val="28"/>
        </w:rPr>
        <w:t xml:space="preserve"> trực tuyến</w:t>
      </w:r>
      <w:r w:rsidR="007617A9" w:rsidRPr="002F0106">
        <w:rPr>
          <w:sz w:val="28"/>
          <w:szCs w:val="28"/>
        </w:rPr>
        <w:t xml:space="preserve">. </w:t>
      </w:r>
      <w:r w:rsidR="00E321D5" w:rsidRPr="00F42F56">
        <w:rPr>
          <w:sz w:val="28"/>
          <w:szCs w:val="28"/>
        </w:rPr>
        <w:t xml:space="preserve">Đặc biệt, việc định hướng phát huy </w:t>
      </w:r>
      <w:r w:rsidR="00E321D5" w:rsidRPr="00F42F56">
        <w:rPr>
          <w:sz w:val="28"/>
          <w:szCs w:val="28"/>
        </w:rPr>
        <w:lastRenderedPageBreak/>
        <w:t xml:space="preserve">các ý tưởng, sáng kiến vào đời sống thực tiễn được các cơ sở </w:t>
      </w:r>
      <w:r w:rsidR="00AA56DE">
        <w:rPr>
          <w:sz w:val="28"/>
          <w:szCs w:val="28"/>
        </w:rPr>
        <w:t>Đ</w:t>
      </w:r>
      <w:r w:rsidR="00E321D5" w:rsidRPr="00F42F56">
        <w:rPr>
          <w:sz w:val="28"/>
          <w:szCs w:val="28"/>
        </w:rPr>
        <w:t>oàn chú trọng triển khai</w:t>
      </w:r>
      <w:r w:rsidR="00E321D5" w:rsidRPr="00F42F56">
        <w:rPr>
          <w:rStyle w:val="FootnoteReference"/>
          <w:sz w:val="28"/>
          <w:szCs w:val="28"/>
        </w:rPr>
        <w:footnoteReference w:id="32"/>
      </w:r>
      <w:r w:rsidR="00E321D5" w:rsidRPr="00F42F56">
        <w:rPr>
          <w:sz w:val="28"/>
          <w:szCs w:val="28"/>
        </w:rPr>
        <w:t>.</w:t>
      </w:r>
    </w:p>
    <w:p w14:paraId="0A53F2F5" w14:textId="77777777" w:rsidR="00E321D5" w:rsidRPr="00DC3EDC" w:rsidRDefault="00E321D5" w:rsidP="00A42AE8">
      <w:pPr>
        <w:ind w:firstLine="720"/>
        <w:jc w:val="both"/>
        <w:rPr>
          <w:sz w:val="22"/>
          <w:szCs w:val="28"/>
        </w:rPr>
      </w:pPr>
    </w:p>
    <w:p w14:paraId="64E3C8E1" w14:textId="4F2874D3" w:rsidR="00EF699B" w:rsidRPr="00F42F56" w:rsidRDefault="00EF699B" w:rsidP="00A42AE8">
      <w:pPr>
        <w:ind w:firstLine="720"/>
        <w:contextualSpacing/>
        <w:jc w:val="both"/>
        <w:rPr>
          <w:b/>
          <w:bCs/>
          <w:sz w:val="28"/>
          <w:szCs w:val="28"/>
          <w:lang w:val="sv-SE"/>
        </w:rPr>
      </w:pPr>
      <w:r w:rsidRPr="00F42F56">
        <w:rPr>
          <w:b/>
          <w:sz w:val="28"/>
          <w:szCs w:val="28"/>
        </w:rPr>
        <w:t xml:space="preserve">3. </w:t>
      </w:r>
      <w:r w:rsidR="009A566F" w:rsidRPr="008D2565">
        <w:rPr>
          <w:b/>
          <w:kern w:val="2"/>
          <w:sz w:val="28"/>
          <w:szCs w:val="28"/>
          <w:lang w:val="nl-NL"/>
        </w:rPr>
        <w:t xml:space="preserve">Tổ chức các </w:t>
      </w:r>
      <w:r w:rsidR="009A566F">
        <w:rPr>
          <w:b/>
          <w:kern w:val="2"/>
          <w:sz w:val="28"/>
          <w:szCs w:val="28"/>
        </w:rPr>
        <w:t>c</w:t>
      </w:r>
      <w:r w:rsidRPr="00F42F56">
        <w:rPr>
          <w:b/>
          <w:bCs/>
          <w:sz w:val="28"/>
          <w:szCs w:val="28"/>
          <w:lang w:val="sv-SE"/>
        </w:rPr>
        <w:t>hương trình đồng hành, hỗ trợ thanh niên:</w:t>
      </w:r>
    </w:p>
    <w:p w14:paraId="119E5681" w14:textId="5DEAD89A" w:rsidR="00EF699B" w:rsidRPr="00F42F56" w:rsidRDefault="00EF699B" w:rsidP="00A42AE8">
      <w:pPr>
        <w:ind w:firstLine="720"/>
        <w:contextualSpacing/>
        <w:jc w:val="both"/>
        <w:rPr>
          <w:b/>
          <w:i/>
          <w:sz w:val="28"/>
          <w:szCs w:val="28"/>
          <w:lang w:val="sv-SE"/>
        </w:rPr>
      </w:pPr>
      <w:r w:rsidRPr="00F42F56">
        <w:rPr>
          <w:b/>
          <w:i/>
          <w:sz w:val="28"/>
          <w:szCs w:val="28"/>
        </w:rPr>
        <w:t xml:space="preserve">3.1. Chương trình đồng hành </w:t>
      </w:r>
      <w:r w:rsidR="007D3D61" w:rsidRPr="00FD7AFC">
        <w:rPr>
          <w:b/>
          <w:i/>
          <w:sz w:val="28"/>
          <w:szCs w:val="28"/>
          <w:lang w:val="sv-SE"/>
        </w:rPr>
        <w:t>cùng</w:t>
      </w:r>
      <w:r w:rsidRPr="00F42F56">
        <w:rPr>
          <w:b/>
          <w:i/>
          <w:sz w:val="28"/>
          <w:szCs w:val="28"/>
        </w:rPr>
        <w:t xml:space="preserve"> thanh niên trong học tập, nghiên cứu khoa học, làm chủ công nghệ</w:t>
      </w:r>
      <w:r w:rsidRPr="00F42F56">
        <w:rPr>
          <w:b/>
          <w:i/>
          <w:sz w:val="28"/>
          <w:szCs w:val="28"/>
          <w:lang w:val="sv-SE"/>
        </w:rPr>
        <w:t>:</w:t>
      </w:r>
    </w:p>
    <w:p w14:paraId="6E6EA447" w14:textId="2A894467" w:rsidR="00812569" w:rsidRPr="00C44E7A" w:rsidRDefault="00F31C4C" w:rsidP="00A42AE8">
      <w:pPr>
        <w:ind w:firstLine="720"/>
        <w:jc w:val="both"/>
        <w:rPr>
          <w:sz w:val="28"/>
          <w:szCs w:val="28"/>
        </w:rPr>
      </w:pPr>
      <w:r w:rsidRPr="00F42F56">
        <w:rPr>
          <w:sz w:val="28"/>
          <w:szCs w:val="28"/>
        </w:rPr>
        <w:t xml:space="preserve">Các cơ sở Đoàn </w:t>
      </w:r>
      <w:r>
        <w:rPr>
          <w:sz w:val="28"/>
          <w:szCs w:val="28"/>
        </w:rPr>
        <w:t>quan tâm</w:t>
      </w:r>
      <w:r w:rsidRPr="00F42F56">
        <w:rPr>
          <w:sz w:val="28"/>
          <w:szCs w:val="28"/>
        </w:rPr>
        <w:t>, hỗ trợ đoàn viên, thanh niên học tập nâng cao trình độ, chuyên môn nghiệp vụ; tổ chức các cuộc thi, các diễn đàn, hội thảo, sinh hoạt chuyên đề học thuật; hỗ trợ sinh viên phát triển các ý tưởng sáng tạo thành đề tài nghiên cứu khoa học</w:t>
      </w:r>
      <w:r w:rsidRPr="00F42F56">
        <w:rPr>
          <w:rStyle w:val="FootnoteReference"/>
          <w:sz w:val="28"/>
          <w:szCs w:val="28"/>
        </w:rPr>
        <w:footnoteReference w:id="33"/>
      </w:r>
      <w:r w:rsidRPr="000E638A">
        <w:rPr>
          <w:sz w:val="28"/>
          <w:szCs w:val="28"/>
          <w:lang w:val="sv-SE"/>
        </w:rPr>
        <w:t xml:space="preserve">; </w:t>
      </w:r>
      <w:r w:rsidR="00812569" w:rsidRPr="00F42F56">
        <w:rPr>
          <w:sz w:val="28"/>
          <w:szCs w:val="28"/>
          <w:lang w:val="sv-SE"/>
        </w:rPr>
        <w:t>các buổi tọa đàm phương pháp học tập bậc đại học dành cho sinh viên năm nhất, các lớp kỹ năng phương pháp tư duy sáng tạo, ng</w:t>
      </w:r>
      <w:r w:rsidR="007D3D61">
        <w:rPr>
          <w:sz w:val="28"/>
          <w:szCs w:val="28"/>
          <w:lang w:val="sv-SE"/>
        </w:rPr>
        <w:t>hiên cứu khoa học</w:t>
      </w:r>
      <w:r w:rsidR="00C44E7A">
        <w:rPr>
          <w:sz w:val="28"/>
          <w:szCs w:val="28"/>
        </w:rPr>
        <w:t>.</w:t>
      </w:r>
    </w:p>
    <w:p w14:paraId="03AC1E99" w14:textId="48E76EDA" w:rsidR="007B7E49" w:rsidRPr="00F649C7" w:rsidRDefault="007B7E49" w:rsidP="00A42AE8">
      <w:pPr>
        <w:ind w:firstLine="720"/>
        <w:jc w:val="both"/>
        <w:rPr>
          <w:sz w:val="28"/>
          <w:szCs w:val="28"/>
        </w:rPr>
      </w:pPr>
      <w:r w:rsidRPr="00F42F56">
        <w:rPr>
          <w:sz w:val="28"/>
          <w:szCs w:val="28"/>
        </w:rPr>
        <w:t>Việc phát huy chuyên môn của đội ngũ giảng viên trẻ tại các trường</w:t>
      </w:r>
      <w:r w:rsidR="00E9055F">
        <w:rPr>
          <w:sz w:val="28"/>
          <w:szCs w:val="28"/>
        </w:rPr>
        <w:t>,</w:t>
      </w:r>
      <w:r w:rsidRPr="00F42F56">
        <w:rPr>
          <w:sz w:val="28"/>
          <w:szCs w:val="28"/>
        </w:rPr>
        <w:t xml:space="preserve"> hỗ trợ sinh viên trong học tập, nghiên cứu khoa học cũng được quan tâm thực </w:t>
      </w:r>
      <w:r w:rsidR="008B0BC1">
        <w:rPr>
          <w:sz w:val="28"/>
          <w:szCs w:val="28"/>
        </w:rPr>
        <w:t>hiện. Công tác kết nối cán bộ</w:t>
      </w:r>
      <w:r w:rsidRPr="00F42F56">
        <w:rPr>
          <w:sz w:val="28"/>
          <w:szCs w:val="28"/>
        </w:rPr>
        <w:t xml:space="preserve">, giảng viên trẻ trong việc tư vấn, hỗ trợ hoạt động của các câu lạc bộ - đội - nhóm, các cuộc thi học thuật, tổ chức các buổi giao lưu, đối thoại giữa sinh viên với giảng viên trẻ ở các khoa, bộ môn trong việc tìm hiểu, giải quyết các vấn đề học tập, nghiên cứu khoa học được </w:t>
      </w:r>
      <w:r w:rsidR="00C44E7A">
        <w:rPr>
          <w:sz w:val="28"/>
          <w:szCs w:val="28"/>
        </w:rPr>
        <w:t>Đ</w:t>
      </w:r>
      <w:r w:rsidRPr="00F42F56">
        <w:rPr>
          <w:sz w:val="28"/>
          <w:szCs w:val="28"/>
        </w:rPr>
        <w:t>oàn các trường tham mưu thực hiện tốt.</w:t>
      </w:r>
      <w:r w:rsidR="008B0BC1" w:rsidRPr="00F649C7">
        <w:rPr>
          <w:sz w:val="28"/>
          <w:szCs w:val="28"/>
        </w:rPr>
        <w:t xml:space="preserve"> Bên cạnh đó, một số đơn vị đã chủ động tổ chức các buổi hội thảo, hội nghị về nghiên cứu khoa học dành riêng cho đội ngũ cán bộ, giảng viên trẻ của đơn vị hoặc khối ngành</w:t>
      </w:r>
      <w:r w:rsidR="008B0BC1">
        <w:rPr>
          <w:rStyle w:val="FootnoteReference"/>
          <w:sz w:val="28"/>
          <w:szCs w:val="28"/>
          <w:lang w:val="en-US"/>
        </w:rPr>
        <w:footnoteReference w:id="34"/>
      </w:r>
      <w:r w:rsidR="008B0BC1" w:rsidRPr="00F649C7">
        <w:rPr>
          <w:sz w:val="28"/>
          <w:szCs w:val="28"/>
        </w:rPr>
        <w:t>.</w:t>
      </w:r>
    </w:p>
    <w:p w14:paraId="2AB1A340" w14:textId="4AD494B9" w:rsidR="006F0981" w:rsidRPr="000E638A" w:rsidRDefault="006F0981" w:rsidP="00A42AE8">
      <w:pPr>
        <w:ind w:firstLine="720"/>
        <w:jc w:val="both"/>
        <w:rPr>
          <w:sz w:val="28"/>
          <w:szCs w:val="28"/>
        </w:rPr>
      </w:pPr>
      <w:r w:rsidRPr="00F42F56">
        <w:rPr>
          <w:sz w:val="28"/>
          <w:szCs w:val="28"/>
        </w:rPr>
        <w:t>Trung tâm phát triển khoa học và công nghệ Trẻ</w:t>
      </w:r>
      <w:r w:rsidR="005265DD" w:rsidRPr="002F0106">
        <w:rPr>
          <w:sz w:val="28"/>
          <w:szCs w:val="28"/>
        </w:rPr>
        <w:t xml:space="preserve"> Thành phố</w:t>
      </w:r>
      <w:r w:rsidRPr="00F42F56">
        <w:rPr>
          <w:sz w:val="28"/>
          <w:szCs w:val="28"/>
        </w:rPr>
        <w:t xml:space="preserve"> tiếp tục đầu tư nâng cao chất lượng hoạt động của </w:t>
      </w:r>
      <w:r w:rsidR="005265DD" w:rsidRPr="002F0106">
        <w:rPr>
          <w:sz w:val="28"/>
          <w:szCs w:val="28"/>
        </w:rPr>
        <w:t>“</w:t>
      </w:r>
      <w:r w:rsidRPr="00F42F56">
        <w:rPr>
          <w:sz w:val="28"/>
          <w:szCs w:val="28"/>
        </w:rPr>
        <w:t>Quỹ bảo trợ tài năng trẻ</w:t>
      </w:r>
      <w:r w:rsidR="00211029" w:rsidRPr="00F42F56">
        <w:rPr>
          <w:sz w:val="28"/>
          <w:szCs w:val="28"/>
        </w:rPr>
        <w:t xml:space="preserve"> Thành phố</w:t>
      </w:r>
      <w:r w:rsidR="005265DD" w:rsidRPr="002F0106">
        <w:rPr>
          <w:sz w:val="28"/>
          <w:szCs w:val="28"/>
        </w:rPr>
        <w:t>”</w:t>
      </w:r>
      <w:r w:rsidRPr="00F42F56">
        <w:rPr>
          <w:sz w:val="28"/>
          <w:szCs w:val="28"/>
        </w:rPr>
        <w:t xml:space="preserve">, </w:t>
      </w:r>
      <w:r w:rsidR="005265DD" w:rsidRPr="002F0106">
        <w:rPr>
          <w:sz w:val="28"/>
          <w:szCs w:val="28"/>
        </w:rPr>
        <w:t>“Q</w:t>
      </w:r>
      <w:r w:rsidR="00211029" w:rsidRPr="00F42F56">
        <w:rPr>
          <w:sz w:val="28"/>
          <w:szCs w:val="28"/>
        </w:rPr>
        <w:t>uỹ Sinh viên nghiên cứu khoa học</w:t>
      </w:r>
      <w:r w:rsidR="005265DD" w:rsidRPr="002F0106">
        <w:rPr>
          <w:sz w:val="28"/>
          <w:szCs w:val="28"/>
        </w:rPr>
        <w:t>”</w:t>
      </w:r>
      <w:r w:rsidR="00211029" w:rsidRPr="00F42F56">
        <w:rPr>
          <w:sz w:val="28"/>
          <w:szCs w:val="28"/>
        </w:rPr>
        <w:t xml:space="preserve">, </w:t>
      </w:r>
      <w:r w:rsidRPr="00F42F56">
        <w:rPr>
          <w:sz w:val="28"/>
          <w:szCs w:val="28"/>
        </w:rPr>
        <w:t>mở rộng kênh thông tin, phát hiện, giới thiệu các tài năng của khu vực</w:t>
      </w:r>
      <w:r w:rsidR="00211029" w:rsidRPr="00F42F56">
        <w:rPr>
          <w:sz w:val="28"/>
          <w:szCs w:val="28"/>
        </w:rPr>
        <w:t>; thường xuyên tổ chức các Hội nghị khoa học trẻ dành cho đối tượng giảng viên, sinh viên một số nhóm ngành</w:t>
      </w:r>
      <w:r w:rsidRPr="00F42F56">
        <w:rPr>
          <w:sz w:val="28"/>
          <w:szCs w:val="28"/>
        </w:rPr>
        <w:t xml:space="preserve">. </w:t>
      </w:r>
      <w:r w:rsidR="00211029" w:rsidRPr="00F42F56">
        <w:rPr>
          <w:sz w:val="28"/>
          <w:szCs w:val="28"/>
        </w:rPr>
        <w:t xml:space="preserve">Nhà </w:t>
      </w:r>
      <w:r w:rsidR="00AA56DE">
        <w:rPr>
          <w:sz w:val="28"/>
          <w:szCs w:val="28"/>
        </w:rPr>
        <w:t>V</w:t>
      </w:r>
      <w:r w:rsidR="00211029" w:rsidRPr="00F42F56">
        <w:rPr>
          <w:sz w:val="28"/>
          <w:szCs w:val="28"/>
        </w:rPr>
        <w:t xml:space="preserve">ăn hóa Sinh viên thường xuyên tổ chức các chuyên đề tư duy sáng tạo, phương pháp học tập hiệu quả, phương pháp nghiên cứu khoa học để nâng cao chất lượng học tập trong sinh viên. </w:t>
      </w:r>
      <w:r w:rsidRPr="00F42F56">
        <w:rPr>
          <w:sz w:val="28"/>
          <w:szCs w:val="28"/>
        </w:rPr>
        <w:t>Trung tâm hỗ trợ học sinh, sinh viên Thành phố và các đơn vị tiếp tục vận động, phát huy các nguồn lực nhằm đa dạng hóa hình thức</w:t>
      </w:r>
      <w:r w:rsidR="00C44E7A">
        <w:rPr>
          <w:sz w:val="28"/>
          <w:szCs w:val="28"/>
        </w:rPr>
        <w:t xml:space="preserve"> học bổng</w:t>
      </w:r>
      <w:r w:rsidRPr="00F42F56">
        <w:rPr>
          <w:sz w:val="28"/>
          <w:szCs w:val="28"/>
        </w:rPr>
        <w:t xml:space="preserve"> hỗ trợ</w:t>
      </w:r>
      <w:r w:rsidR="00C44E7A">
        <w:rPr>
          <w:sz w:val="28"/>
          <w:szCs w:val="28"/>
        </w:rPr>
        <w:t xml:space="preserve"> học tập cho</w:t>
      </w:r>
      <w:r w:rsidRPr="00F42F56">
        <w:rPr>
          <w:sz w:val="28"/>
          <w:szCs w:val="28"/>
        </w:rPr>
        <w:t xml:space="preserve"> học sinh, sinh viên </w:t>
      </w:r>
      <w:r w:rsidR="00C44E7A">
        <w:rPr>
          <w:sz w:val="28"/>
          <w:szCs w:val="28"/>
        </w:rPr>
        <w:t>Thành phố</w:t>
      </w:r>
      <w:r w:rsidRPr="00F42F56">
        <w:rPr>
          <w:rStyle w:val="FootnoteReference"/>
          <w:sz w:val="28"/>
          <w:szCs w:val="28"/>
        </w:rPr>
        <w:footnoteReference w:id="35"/>
      </w:r>
      <w:r w:rsidR="00A94ED3" w:rsidRPr="00F42F56">
        <w:rPr>
          <w:sz w:val="28"/>
          <w:szCs w:val="28"/>
        </w:rPr>
        <w:t>.</w:t>
      </w:r>
    </w:p>
    <w:p w14:paraId="3189F758" w14:textId="77777777" w:rsidR="0033022D" w:rsidRPr="000E638A" w:rsidRDefault="0033022D" w:rsidP="00A42AE8">
      <w:pPr>
        <w:ind w:firstLine="720"/>
        <w:jc w:val="both"/>
        <w:rPr>
          <w:sz w:val="28"/>
          <w:szCs w:val="28"/>
        </w:rPr>
      </w:pPr>
    </w:p>
    <w:p w14:paraId="20AD9FC1" w14:textId="6BC443DD" w:rsidR="00EF699B" w:rsidRPr="00F42F56" w:rsidRDefault="00EF699B" w:rsidP="00F53EC0">
      <w:pPr>
        <w:spacing w:before="120"/>
        <w:ind w:firstLine="720"/>
        <w:jc w:val="both"/>
        <w:rPr>
          <w:b/>
          <w:i/>
          <w:sz w:val="28"/>
          <w:szCs w:val="28"/>
        </w:rPr>
      </w:pPr>
      <w:r w:rsidRPr="00F42F56">
        <w:rPr>
          <w:b/>
          <w:i/>
          <w:sz w:val="28"/>
          <w:szCs w:val="28"/>
        </w:rPr>
        <w:t xml:space="preserve">3.2. Chương trình đồng hành </w:t>
      </w:r>
      <w:r w:rsidR="007D3D61" w:rsidRPr="00FD7AFC">
        <w:rPr>
          <w:b/>
          <w:i/>
          <w:sz w:val="28"/>
          <w:szCs w:val="28"/>
        </w:rPr>
        <w:t>cùng</w:t>
      </w:r>
      <w:r w:rsidRPr="00F42F56">
        <w:rPr>
          <w:b/>
          <w:i/>
          <w:sz w:val="28"/>
          <w:szCs w:val="28"/>
        </w:rPr>
        <w:t xml:space="preserve"> thanh niên khởi nghiệp, lập nghiệp:</w:t>
      </w:r>
    </w:p>
    <w:p w14:paraId="36AE4478" w14:textId="4673D31B" w:rsidR="006F0981" w:rsidRDefault="004104CB" w:rsidP="00A42AE8">
      <w:pPr>
        <w:ind w:firstLine="720"/>
        <w:jc w:val="both"/>
        <w:rPr>
          <w:sz w:val="28"/>
          <w:szCs w:val="28"/>
        </w:rPr>
      </w:pPr>
      <w:r w:rsidRPr="00F42F56">
        <w:rPr>
          <w:sz w:val="28"/>
          <w:szCs w:val="28"/>
        </w:rPr>
        <w:t>Cấp Thành và cơ sở Đoàn thực hiện tốt các h</w:t>
      </w:r>
      <w:r w:rsidR="006F0981" w:rsidRPr="00F42F56">
        <w:rPr>
          <w:sz w:val="28"/>
          <w:szCs w:val="28"/>
        </w:rPr>
        <w:t>oạt động tư vấn, hướng nghiệp, đào tạo nghề, giới thiệu việc làm cho đoàn viên, thanh niên khu vực</w:t>
      </w:r>
      <w:r w:rsidR="00205CFE" w:rsidRPr="00F42F56">
        <w:rPr>
          <w:sz w:val="28"/>
          <w:szCs w:val="28"/>
        </w:rPr>
        <w:t xml:space="preserve">. </w:t>
      </w:r>
      <w:r w:rsidR="00B54A0C" w:rsidRPr="00B54A0C">
        <w:rPr>
          <w:sz w:val="28"/>
          <w:szCs w:val="28"/>
        </w:rPr>
        <w:t>Hội</w:t>
      </w:r>
      <w:r w:rsidR="0034353C" w:rsidRPr="00F42F56">
        <w:rPr>
          <w:sz w:val="28"/>
          <w:szCs w:val="28"/>
        </w:rPr>
        <w:t xml:space="preserve"> thi </w:t>
      </w:r>
      <w:r w:rsidR="007D3D61" w:rsidRPr="00FD7AFC">
        <w:rPr>
          <w:sz w:val="28"/>
          <w:szCs w:val="28"/>
        </w:rPr>
        <w:t>“</w:t>
      </w:r>
      <w:r w:rsidR="0034353C" w:rsidRPr="00F42F56">
        <w:rPr>
          <w:sz w:val="28"/>
          <w:szCs w:val="28"/>
        </w:rPr>
        <w:t>Học sinh, sinh viên giỏi nghề</w:t>
      </w:r>
      <w:r w:rsidR="007D3D61" w:rsidRPr="00FD7AFC">
        <w:rPr>
          <w:sz w:val="28"/>
          <w:szCs w:val="28"/>
        </w:rPr>
        <w:t>”</w:t>
      </w:r>
      <w:r w:rsidR="0034353C" w:rsidRPr="00F42F56">
        <w:rPr>
          <w:sz w:val="28"/>
          <w:szCs w:val="28"/>
        </w:rPr>
        <w:t xml:space="preserve"> lần thứ 10 - năm 2018 với sự đổi mới trong phương thức thực hiện</w:t>
      </w:r>
      <w:r w:rsidR="00C44E7A">
        <w:rPr>
          <w:sz w:val="28"/>
          <w:szCs w:val="28"/>
        </w:rPr>
        <w:t xml:space="preserve"> đã</w:t>
      </w:r>
      <w:r w:rsidR="0034353C" w:rsidRPr="00F42F56">
        <w:rPr>
          <w:sz w:val="28"/>
          <w:szCs w:val="28"/>
        </w:rPr>
        <w:t xml:space="preserve"> thu hút </w:t>
      </w:r>
      <w:r w:rsidR="0029078C" w:rsidRPr="00F42F56">
        <w:rPr>
          <w:sz w:val="28"/>
          <w:szCs w:val="28"/>
        </w:rPr>
        <w:t>đông đảo các bạn học sinh</w:t>
      </w:r>
      <w:r w:rsidR="00C44E7A">
        <w:rPr>
          <w:sz w:val="28"/>
          <w:szCs w:val="28"/>
        </w:rPr>
        <w:t>, sinh viên</w:t>
      </w:r>
      <w:r w:rsidR="00424117">
        <w:rPr>
          <w:sz w:val="28"/>
          <w:szCs w:val="28"/>
        </w:rPr>
        <w:t xml:space="preserve"> khối cao đẳng, trung cấp tham gia</w:t>
      </w:r>
      <w:r w:rsidR="0034353C" w:rsidRPr="00F42F56">
        <w:rPr>
          <w:rStyle w:val="FootnoteReference"/>
          <w:sz w:val="28"/>
          <w:szCs w:val="28"/>
        </w:rPr>
        <w:footnoteReference w:id="36"/>
      </w:r>
      <w:r w:rsidR="00530168" w:rsidRPr="00F42F56">
        <w:rPr>
          <w:sz w:val="28"/>
          <w:szCs w:val="28"/>
        </w:rPr>
        <w:t>.</w:t>
      </w:r>
      <w:r w:rsidR="00694FB1" w:rsidRPr="002F0106">
        <w:rPr>
          <w:sz w:val="28"/>
          <w:szCs w:val="28"/>
        </w:rPr>
        <w:t xml:space="preserve"> </w:t>
      </w:r>
      <w:r w:rsidR="006F0981" w:rsidRPr="00F42F56">
        <w:rPr>
          <w:sz w:val="28"/>
          <w:szCs w:val="28"/>
        </w:rPr>
        <w:t xml:space="preserve">Trung tâm Dịch vụ việc làm thanh niên Thành phố tiếp tục triển khai thành công chương trình “Tiếp sức người lao động”, tổ chức </w:t>
      </w:r>
      <w:r w:rsidR="006F0981" w:rsidRPr="00F42F56">
        <w:rPr>
          <w:sz w:val="28"/>
          <w:szCs w:val="28"/>
        </w:rPr>
        <w:lastRenderedPageBreak/>
        <w:t>“Sàn giao dịch việc làm”, “Ngày hội hướng nghiệp, dạy nghề” năm 201</w:t>
      </w:r>
      <w:r w:rsidR="00472D15" w:rsidRPr="00F42F56">
        <w:rPr>
          <w:sz w:val="28"/>
          <w:szCs w:val="28"/>
        </w:rPr>
        <w:t>8</w:t>
      </w:r>
      <w:r w:rsidR="00F145BA">
        <w:rPr>
          <w:rStyle w:val="FootnoteReference"/>
          <w:sz w:val="28"/>
          <w:szCs w:val="28"/>
        </w:rPr>
        <w:footnoteReference w:id="37"/>
      </w:r>
      <w:r w:rsidR="00CD3829" w:rsidRPr="00F42F56">
        <w:rPr>
          <w:sz w:val="28"/>
          <w:szCs w:val="28"/>
        </w:rPr>
        <w:t>.</w:t>
      </w:r>
      <w:r w:rsidR="00694FB1" w:rsidRPr="002F0106">
        <w:rPr>
          <w:sz w:val="28"/>
          <w:szCs w:val="28"/>
        </w:rPr>
        <w:t xml:space="preserve"> </w:t>
      </w:r>
      <w:r w:rsidR="00505706">
        <w:rPr>
          <w:sz w:val="28"/>
          <w:szCs w:val="28"/>
        </w:rPr>
        <w:t>Trung tâm h</w:t>
      </w:r>
      <w:r w:rsidR="006F0981" w:rsidRPr="00F42F56">
        <w:rPr>
          <w:sz w:val="28"/>
          <w:szCs w:val="28"/>
        </w:rPr>
        <w:t xml:space="preserve">ỗ trợ thanh niên khởi nghiệp cùng phối hợp triển khai các hoạt động hỗ trợ khởi nghiệp cho sinh viên trong khu vực, tiêu biểu là cuộc thi “Startup Wheel” được mở rộng toàn quốc, hoạt động giới thiệu tài liệu, chuyên gia trong lĩnh vực khởi nghiệp đến giao lưu, trao đổi với đoàn viên, thanh niên </w:t>
      </w:r>
      <w:r w:rsidR="00424117">
        <w:rPr>
          <w:sz w:val="28"/>
          <w:szCs w:val="28"/>
        </w:rPr>
        <w:t xml:space="preserve">khu vực </w:t>
      </w:r>
      <w:r w:rsidR="006F0981" w:rsidRPr="00F42F56">
        <w:rPr>
          <w:sz w:val="28"/>
          <w:szCs w:val="28"/>
        </w:rPr>
        <w:t>được tích cực triển khai. Ngoài ra, nhiều trường trong khu vực cũng chủ động tổ chức các cuộc thi khởi nghiệp với quy mô và chất lượng được mở rộng, đầu tư</w:t>
      </w:r>
      <w:r w:rsidR="00F94F94" w:rsidRPr="00F42F56">
        <w:rPr>
          <w:rStyle w:val="FootnoteReference"/>
          <w:sz w:val="28"/>
          <w:szCs w:val="28"/>
        </w:rPr>
        <w:footnoteReference w:id="38"/>
      </w:r>
      <w:r w:rsidR="00694FB1" w:rsidRPr="002F0106">
        <w:rPr>
          <w:sz w:val="28"/>
          <w:szCs w:val="28"/>
        </w:rPr>
        <w:t xml:space="preserve">. </w:t>
      </w:r>
      <w:r w:rsidR="00505706">
        <w:rPr>
          <w:sz w:val="28"/>
          <w:szCs w:val="28"/>
        </w:rPr>
        <w:t>Trung tâm h</w:t>
      </w:r>
      <w:r w:rsidR="00CD3829" w:rsidRPr="00F42F56">
        <w:rPr>
          <w:sz w:val="28"/>
          <w:szCs w:val="28"/>
        </w:rPr>
        <w:t xml:space="preserve">ỗ trợ Học sinh, Sinh viên Thành phố tiếp tục triển khai có hiệu quả các lớp kỹ năng </w:t>
      </w:r>
      <w:r w:rsidR="00505706" w:rsidRPr="00F649C7">
        <w:rPr>
          <w:sz w:val="28"/>
          <w:szCs w:val="28"/>
        </w:rPr>
        <w:t xml:space="preserve">về </w:t>
      </w:r>
      <w:r w:rsidR="007D3D61" w:rsidRPr="00FD7AFC">
        <w:rPr>
          <w:sz w:val="28"/>
          <w:szCs w:val="28"/>
        </w:rPr>
        <w:t>phỏng vấn, xin việc</w:t>
      </w:r>
      <w:r w:rsidR="00CD3829" w:rsidRPr="00F42F56">
        <w:rPr>
          <w:sz w:val="28"/>
          <w:szCs w:val="28"/>
        </w:rPr>
        <w:t>, tổ chức</w:t>
      </w:r>
      <w:r w:rsidR="007D3D61" w:rsidRPr="00FD7AFC">
        <w:rPr>
          <w:sz w:val="28"/>
          <w:szCs w:val="28"/>
        </w:rPr>
        <w:t xml:space="preserve"> thành công</w:t>
      </w:r>
      <w:r w:rsidR="00CD3829" w:rsidRPr="00F42F56">
        <w:rPr>
          <w:sz w:val="28"/>
          <w:szCs w:val="28"/>
        </w:rPr>
        <w:t xml:space="preserve"> ngày hội “Phỏng vấn, tuyển dụng” năm 2018 và phát huy “Cổng thông tin giới thiệu việc làm trực tuyến”. </w:t>
      </w:r>
    </w:p>
    <w:p w14:paraId="3FD67D1D" w14:textId="4A88FC3B" w:rsidR="00EF699B" w:rsidRPr="00F42F56" w:rsidRDefault="00EF699B" w:rsidP="00F53EC0">
      <w:pPr>
        <w:spacing w:before="160"/>
        <w:ind w:firstLine="720"/>
        <w:jc w:val="both"/>
        <w:rPr>
          <w:b/>
          <w:bCs/>
          <w:i/>
          <w:iCs/>
          <w:sz w:val="28"/>
          <w:szCs w:val="28"/>
        </w:rPr>
      </w:pPr>
      <w:r w:rsidRPr="00F42F56">
        <w:rPr>
          <w:b/>
          <w:bCs/>
          <w:i/>
          <w:iCs/>
          <w:sz w:val="28"/>
          <w:szCs w:val="28"/>
        </w:rPr>
        <w:t xml:space="preserve">3.3. Chương trình đồng hành </w:t>
      </w:r>
      <w:r w:rsidR="000D2BAC" w:rsidRPr="00FD7AFC">
        <w:rPr>
          <w:b/>
          <w:bCs/>
          <w:i/>
          <w:iCs/>
          <w:sz w:val="28"/>
          <w:szCs w:val="28"/>
        </w:rPr>
        <w:t>cùng</w:t>
      </w:r>
      <w:r w:rsidRPr="00F42F56">
        <w:rPr>
          <w:b/>
          <w:bCs/>
          <w:i/>
          <w:iCs/>
          <w:sz w:val="28"/>
          <w:szCs w:val="28"/>
        </w:rPr>
        <w:t xml:space="preserve"> thanh niên phát triển kỹ năng thực hành xã hội, nâng cao thể chất, đời sống văn hoá tinh thần:</w:t>
      </w:r>
    </w:p>
    <w:p w14:paraId="6EC0730A" w14:textId="6476957D" w:rsidR="006F0981" w:rsidRPr="0033022D" w:rsidRDefault="000D2BAC" w:rsidP="00A42AE8">
      <w:pPr>
        <w:ind w:firstLine="720"/>
        <w:jc w:val="both"/>
        <w:rPr>
          <w:spacing w:val="-2"/>
          <w:sz w:val="28"/>
          <w:szCs w:val="28"/>
        </w:rPr>
      </w:pPr>
      <w:r w:rsidRPr="0033022D">
        <w:rPr>
          <w:spacing w:val="-2"/>
          <w:sz w:val="28"/>
          <w:szCs w:val="28"/>
        </w:rPr>
        <w:t>H</w:t>
      </w:r>
      <w:r w:rsidR="006F0981" w:rsidRPr="0033022D">
        <w:rPr>
          <w:spacing w:val="-2"/>
          <w:sz w:val="28"/>
          <w:szCs w:val="28"/>
        </w:rPr>
        <w:t>oạt động trang bị kỹ năng thực hành xã hội</w:t>
      </w:r>
      <w:r w:rsidRPr="0033022D">
        <w:rPr>
          <w:spacing w:val="-2"/>
          <w:sz w:val="28"/>
          <w:szCs w:val="28"/>
        </w:rPr>
        <w:t xml:space="preserve"> trong năm học qua</w:t>
      </w:r>
      <w:r w:rsidR="006F0981" w:rsidRPr="0033022D">
        <w:rPr>
          <w:spacing w:val="-2"/>
          <w:sz w:val="28"/>
          <w:szCs w:val="28"/>
        </w:rPr>
        <w:t xml:space="preserve"> </w:t>
      </w:r>
      <w:r w:rsidR="0033022D" w:rsidRPr="000E638A">
        <w:rPr>
          <w:spacing w:val="-2"/>
          <w:sz w:val="28"/>
          <w:szCs w:val="28"/>
        </w:rPr>
        <w:t>tiếp tục có bước phát triển</w:t>
      </w:r>
      <w:r w:rsidR="006F0981" w:rsidRPr="0033022D">
        <w:rPr>
          <w:spacing w:val="-2"/>
          <w:sz w:val="28"/>
          <w:szCs w:val="28"/>
        </w:rPr>
        <w:t>, đem lại hiệu quả thiết thực cho sinh viên</w:t>
      </w:r>
      <w:r w:rsidR="0033022D" w:rsidRPr="000E638A">
        <w:rPr>
          <w:spacing w:val="-2"/>
          <w:sz w:val="28"/>
          <w:szCs w:val="28"/>
        </w:rPr>
        <w:t>, học sinh</w:t>
      </w:r>
      <w:r w:rsidR="006F0981" w:rsidRPr="0033022D">
        <w:rPr>
          <w:spacing w:val="-2"/>
          <w:sz w:val="28"/>
          <w:szCs w:val="28"/>
        </w:rPr>
        <w:t xml:space="preserve"> </w:t>
      </w:r>
      <w:r w:rsidR="00523C29" w:rsidRPr="0033022D">
        <w:rPr>
          <w:spacing w:val="-2"/>
          <w:sz w:val="28"/>
          <w:szCs w:val="28"/>
        </w:rPr>
        <w:t>Thành phố</w:t>
      </w:r>
      <w:r w:rsidR="006F0981" w:rsidRPr="0033022D">
        <w:rPr>
          <w:spacing w:val="-2"/>
          <w:sz w:val="28"/>
          <w:szCs w:val="28"/>
          <w:vertAlign w:val="superscript"/>
        </w:rPr>
        <w:footnoteReference w:id="39"/>
      </w:r>
      <w:r w:rsidR="006F0981" w:rsidRPr="0033022D">
        <w:rPr>
          <w:spacing w:val="-2"/>
          <w:sz w:val="28"/>
          <w:szCs w:val="28"/>
        </w:rPr>
        <w:t xml:space="preserve">. </w:t>
      </w:r>
    </w:p>
    <w:p w14:paraId="4AC9286F" w14:textId="75590F5F" w:rsidR="00A317A6" w:rsidRDefault="006F0981" w:rsidP="00A42AE8">
      <w:pPr>
        <w:ind w:firstLine="720"/>
        <w:jc w:val="both"/>
        <w:rPr>
          <w:sz w:val="28"/>
          <w:szCs w:val="28"/>
        </w:rPr>
      </w:pPr>
      <w:r w:rsidRPr="00F42F56">
        <w:rPr>
          <w:sz w:val="28"/>
          <w:szCs w:val="28"/>
        </w:rPr>
        <w:t>Các đơn vị sự nghiệp Thành Đoàn đã thể hiện rõ vai trò định hướng, trang bị kỹ năng thực hành xã hội cho đoàn viên, thanh niên</w:t>
      </w:r>
      <w:r w:rsidR="00505706">
        <w:rPr>
          <w:rStyle w:val="FootnoteReference"/>
          <w:sz w:val="28"/>
          <w:szCs w:val="28"/>
        </w:rPr>
        <w:footnoteReference w:id="40"/>
      </w:r>
      <w:r w:rsidR="00505706" w:rsidRPr="00F649C7">
        <w:rPr>
          <w:sz w:val="28"/>
          <w:szCs w:val="28"/>
        </w:rPr>
        <w:t>.</w:t>
      </w:r>
      <w:r w:rsidRPr="00F42F56">
        <w:rPr>
          <w:sz w:val="28"/>
          <w:szCs w:val="28"/>
        </w:rPr>
        <w:t xml:space="preserve"> Trung tâm Hỗ trợ học sinh, sinh viên Thành phố </w:t>
      </w:r>
      <w:r w:rsidR="00505706" w:rsidRPr="00F649C7">
        <w:rPr>
          <w:sz w:val="28"/>
          <w:szCs w:val="28"/>
        </w:rPr>
        <w:t xml:space="preserve">tiếp tục hoàn thiện </w:t>
      </w:r>
      <w:r w:rsidRPr="00F42F56">
        <w:rPr>
          <w:sz w:val="28"/>
          <w:szCs w:val="28"/>
        </w:rPr>
        <w:t xml:space="preserve">và ban hành khung trang bị kỹ năng thực hành xã hội cho sinh viên theo từng năm học và tiếp tục triển khai Đề án “Nâng cao kỹ năng thực hành xã hội cho sinh viên Thành phố giai đoạn 2015 - 2020”. </w:t>
      </w:r>
      <w:r w:rsidR="00AF1832" w:rsidRPr="002F0106">
        <w:rPr>
          <w:sz w:val="28"/>
          <w:szCs w:val="28"/>
        </w:rPr>
        <w:t xml:space="preserve"> </w:t>
      </w:r>
    </w:p>
    <w:p w14:paraId="2CDE975D" w14:textId="50F83A44" w:rsidR="006F0981" w:rsidRPr="00F42F56" w:rsidRDefault="006F0981" w:rsidP="00A42AE8">
      <w:pPr>
        <w:ind w:firstLine="720"/>
        <w:jc w:val="both"/>
        <w:rPr>
          <w:color w:val="000000" w:themeColor="text1"/>
          <w:sz w:val="28"/>
          <w:szCs w:val="28"/>
        </w:rPr>
      </w:pPr>
      <w:r w:rsidRPr="00F42F56">
        <w:rPr>
          <w:sz w:val="28"/>
          <w:szCs w:val="28"/>
        </w:rPr>
        <w:t xml:space="preserve">Nhà Văn hóa Sinh viên tiếp tục tổ chức các sân chơi hàng tuần cho sinh viên, tổ chức các đêm hội văn hóa cho sinh viên khu vực ngoại thành. Một số </w:t>
      </w:r>
      <w:r w:rsidRPr="00F42F56">
        <w:rPr>
          <w:color w:val="000000" w:themeColor="text1"/>
          <w:sz w:val="28"/>
          <w:szCs w:val="28"/>
        </w:rPr>
        <w:t xml:space="preserve">hoạt động cấp thành </w:t>
      </w:r>
      <w:r w:rsidR="00523C29" w:rsidRPr="00FD7AFC">
        <w:rPr>
          <w:color w:val="000000" w:themeColor="text1"/>
          <w:sz w:val="28"/>
          <w:szCs w:val="28"/>
        </w:rPr>
        <w:t>được đầu tư thực hiện</w:t>
      </w:r>
      <w:r w:rsidRPr="00F42F56">
        <w:rPr>
          <w:color w:val="000000" w:themeColor="text1"/>
          <w:sz w:val="28"/>
          <w:szCs w:val="28"/>
        </w:rPr>
        <w:t xml:space="preserve"> trong năm như: chương trình “Tuổi xanh tôi hát”, “Âm nhạc dân tộc học đường”, hội thi “Nét đẹp sinh viên với cộng đồng”, giải vô địch thể thao sinh viên TP. Hồ Chí Minh năm 201</w:t>
      </w:r>
      <w:r w:rsidR="0055671A" w:rsidRPr="00F42F56">
        <w:rPr>
          <w:color w:val="000000" w:themeColor="text1"/>
          <w:sz w:val="28"/>
          <w:szCs w:val="28"/>
        </w:rPr>
        <w:t>7</w:t>
      </w:r>
      <w:r w:rsidRPr="00F42F56">
        <w:rPr>
          <w:color w:val="000000" w:themeColor="text1"/>
          <w:sz w:val="28"/>
          <w:szCs w:val="28"/>
        </w:rPr>
        <w:t>, Liên hoan tiếng hát học sinh, sinh viên Thành phố năm 201</w:t>
      </w:r>
      <w:r w:rsidR="0055671A" w:rsidRPr="00F42F56">
        <w:rPr>
          <w:color w:val="000000" w:themeColor="text1"/>
          <w:sz w:val="28"/>
          <w:szCs w:val="28"/>
        </w:rPr>
        <w:t>8</w:t>
      </w:r>
      <w:r w:rsidRPr="00F42F56">
        <w:rPr>
          <w:color w:val="000000" w:themeColor="text1"/>
          <w:sz w:val="28"/>
          <w:szCs w:val="28"/>
        </w:rPr>
        <w:t xml:space="preserve"> đã thu hút đông đảo đoàn viên, thanh niên khu vực tham gia. </w:t>
      </w:r>
    </w:p>
    <w:p w14:paraId="726186E0" w14:textId="6A6E0630" w:rsidR="006F0981" w:rsidRPr="00F42F56" w:rsidRDefault="006F0981" w:rsidP="00A42AE8">
      <w:pPr>
        <w:ind w:firstLine="720"/>
        <w:jc w:val="both"/>
        <w:rPr>
          <w:sz w:val="28"/>
          <w:szCs w:val="28"/>
        </w:rPr>
      </w:pPr>
      <w:r w:rsidRPr="00F42F56">
        <w:rPr>
          <w:color w:val="000000" w:themeColor="text1"/>
          <w:sz w:val="28"/>
          <w:szCs w:val="28"/>
        </w:rPr>
        <w:t>Tại các cơ sở Đoàn, hoạt động văn hóa, văn nghệ, thể dục, thể thao tiếp tục diễn ra sôi nổi. Trong năm học</w:t>
      </w:r>
      <w:r w:rsidR="00592E1E" w:rsidRPr="00FD7AFC">
        <w:rPr>
          <w:color w:val="000000" w:themeColor="text1"/>
          <w:sz w:val="28"/>
          <w:szCs w:val="28"/>
        </w:rPr>
        <w:t>,</w:t>
      </w:r>
      <w:r w:rsidRPr="00F42F56">
        <w:rPr>
          <w:color w:val="000000" w:themeColor="text1"/>
          <w:sz w:val="28"/>
          <w:szCs w:val="28"/>
        </w:rPr>
        <w:t xml:space="preserve"> các đơn vị đã tổ chức tốt các </w:t>
      </w:r>
      <w:r w:rsidRPr="00F42F56">
        <w:rPr>
          <w:sz w:val="28"/>
          <w:szCs w:val="28"/>
        </w:rPr>
        <w:t xml:space="preserve">Ngày hội văn hóa cấp trường, cấp khoa, các hội diễn văn nghệ, </w:t>
      </w:r>
      <w:r w:rsidR="00EF3D25">
        <w:rPr>
          <w:sz w:val="28"/>
          <w:szCs w:val="28"/>
        </w:rPr>
        <w:t>sân chơi học thuật, hội thao học sinh, sinh viên</w:t>
      </w:r>
      <w:r w:rsidRPr="00F42F56">
        <w:rPr>
          <w:sz w:val="28"/>
          <w:szCs w:val="28"/>
        </w:rPr>
        <w:t xml:space="preserve">. Ngoài ra, các đơn vị cũng thực hiện tốt việc phát triển hệ thống câu lạc bộ, đội, nhóm sở thích, nghệ thuật, năng khiếu trong sinh viên, học </w:t>
      </w:r>
      <w:r w:rsidRPr="00F42F56">
        <w:rPr>
          <w:sz w:val="28"/>
          <w:szCs w:val="28"/>
        </w:rPr>
        <w:lastRenderedPageBreak/>
        <w:t xml:space="preserve">sinh, cũng như chú trọng </w:t>
      </w:r>
      <w:r w:rsidR="00592E1E" w:rsidRPr="00FD7AFC">
        <w:rPr>
          <w:sz w:val="28"/>
          <w:szCs w:val="28"/>
        </w:rPr>
        <w:t>việc</w:t>
      </w:r>
      <w:r w:rsidRPr="00F42F56">
        <w:rPr>
          <w:sz w:val="28"/>
          <w:szCs w:val="28"/>
        </w:rPr>
        <w:t xml:space="preserve"> giữ gìn và phát huy các giá trị truyền thống văn hóa dân tộc</w:t>
      </w:r>
      <w:r w:rsidR="00592E1E" w:rsidRPr="00FD7AFC">
        <w:rPr>
          <w:sz w:val="28"/>
          <w:szCs w:val="28"/>
        </w:rPr>
        <w:t xml:space="preserve"> trong các hoạt động của mình</w:t>
      </w:r>
      <w:r w:rsidRPr="00F42F56">
        <w:rPr>
          <w:sz w:val="28"/>
          <w:szCs w:val="28"/>
          <w:vertAlign w:val="superscript"/>
        </w:rPr>
        <w:footnoteReference w:id="41"/>
      </w:r>
      <w:r w:rsidRPr="00F42F56">
        <w:rPr>
          <w:sz w:val="28"/>
          <w:szCs w:val="28"/>
        </w:rPr>
        <w:t>.</w:t>
      </w:r>
    </w:p>
    <w:p w14:paraId="76B63618" w14:textId="77777777" w:rsidR="0042229E" w:rsidRPr="00983A01" w:rsidRDefault="0042229E" w:rsidP="00A42AE8">
      <w:pPr>
        <w:ind w:firstLine="720"/>
        <w:jc w:val="both"/>
        <w:rPr>
          <w:b/>
          <w:i/>
          <w:sz w:val="22"/>
          <w:szCs w:val="28"/>
        </w:rPr>
      </w:pPr>
    </w:p>
    <w:p w14:paraId="7FCA9796" w14:textId="682CE0F8" w:rsidR="00EF699B" w:rsidRPr="00F42F56" w:rsidRDefault="00EF699B" w:rsidP="00A42AE8">
      <w:pPr>
        <w:ind w:firstLine="720"/>
        <w:contextualSpacing/>
        <w:jc w:val="both"/>
        <w:rPr>
          <w:b/>
          <w:kern w:val="2"/>
          <w:sz w:val="28"/>
          <w:szCs w:val="28"/>
        </w:rPr>
      </w:pPr>
      <w:r w:rsidRPr="00F42F56">
        <w:rPr>
          <w:b/>
          <w:kern w:val="2"/>
          <w:sz w:val="28"/>
          <w:szCs w:val="28"/>
        </w:rPr>
        <w:t>4. Công tác chăm sóc, giáo dục thiếu niên, nhi đồng</w:t>
      </w:r>
      <w:r w:rsidR="00B347BD" w:rsidRPr="00F42F56">
        <w:rPr>
          <w:b/>
          <w:kern w:val="2"/>
          <w:sz w:val="28"/>
          <w:szCs w:val="28"/>
        </w:rPr>
        <w:t>:</w:t>
      </w:r>
    </w:p>
    <w:p w14:paraId="623F225A" w14:textId="79C6E422" w:rsidR="006F0981" w:rsidRPr="00F42F56" w:rsidRDefault="006F0981" w:rsidP="00A42AE8">
      <w:pPr>
        <w:ind w:firstLine="720"/>
        <w:jc w:val="both"/>
        <w:rPr>
          <w:sz w:val="28"/>
          <w:szCs w:val="28"/>
        </w:rPr>
      </w:pPr>
      <w:r w:rsidRPr="00F42F56">
        <w:rPr>
          <w:sz w:val="28"/>
          <w:szCs w:val="28"/>
        </w:rPr>
        <w:t xml:space="preserve">Các cơ sở Đoàn phối hợp tốt với địa phương tổ chức hoạt động chăm lo, tặng học bổng hỗ trợ học tập cho thiếu nhi có hoàn cảnh khó khăn; phát huy chuyên môn của giảng viên, sinh viên tổ chức các lớp trang bị kỹ năng thực hành xã hội dành cho thiếu nhi; hỗ trợ thành lập các câu lạc bộ “Em yêu khoa học”, hỗ trợ thực hiện các công trình măng non, tổ chức các hoạt động sinh hoạt vui chơi, vui hội trăng rằm, </w:t>
      </w:r>
      <w:r w:rsidR="0033022D" w:rsidRPr="000E638A">
        <w:rPr>
          <w:sz w:val="28"/>
          <w:szCs w:val="28"/>
        </w:rPr>
        <w:t>l</w:t>
      </w:r>
      <w:r w:rsidRPr="00F42F56">
        <w:rPr>
          <w:sz w:val="28"/>
          <w:szCs w:val="28"/>
        </w:rPr>
        <w:t>ễ hội chào năm mới cho thiếu nhi trên địa bàn trường trú đóng</w:t>
      </w:r>
      <w:r w:rsidR="00505706">
        <w:rPr>
          <w:rStyle w:val="FootnoteReference"/>
          <w:sz w:val="28"/>
          <w:szCs w:val="28"/>
        </w:rPr>
        <w:footnoteReference w:id="42"/>
      </w:r>
      <w:r w:rsidRPr="00F42F56">
        <w:rPr>
          <w:sz w:val="28"/>
          <w:szCs w:val="28"/>
        </w:rPr>
        <w:t>.</w:t>
      </w:r>
    </w:p>
    <w:p w14:paraId="417E801A" w14:textId="4A4E89B1" w:rsidR="006F0981" w:rsidRPr="00F42F56" w:rsidRDefault="00380F2B" w:rsidP="00A42AE8">
      <w:pPr>
        <w:ind w:firstLine="720"/>
        <w:jc w:val="both"/>
        <w:rPr>
          <w:sz w:val="28"/>
          <w:szCs w:val="28"/>
        </w:rPr>
      </w:pPr>
      <w:r w:rsidRPr="00F42F56">
        <w:rPr>
          <w:sz w:val="28"/>
          <w:szCs w:val="28"/>
        </w:rPr>
        <w:t xml:space="preserve">Đoàn </w:t>
      </w:r>
      <w:r w:rsidR="000370FF" w:rsidRPr="000E638A">
        <w:rPr>
          <w:sz w:val="28"/>
          <w:szCs w:val="28"/>
        </w:rPr>
        <w:t>một số trường</w:t>
      </w:r>
      <w:r w:rsidRPr="00F42F56">
        <w:rPr>
          <w:sz w:val="28"/>
          <w:szCs w:val="28"/>
        </w:rPr>
        <w:t xml:space="preserve"> trường cũng </w:t>
      </w:r>
      <w:r w:rsidR="000370FF" w:rsidRPr="000E638A">
        <w:rPr>
          <w:sz w:val="28"/>
          <w:szCs w:val="28"/>
        </w:rPr>
        <w:t>quan tâm việc</w:t>
      </w:r>
      <w:r w:rsidRPr="00F42F56">
        <w:rPr>
          <w:sz w:val="28"/>
          <w:szCs w:val="28"/>
        </w:rPr>
        <w:t xml:space="preserve"> thành lập các đội hình</w:t>
      </w:r>
      <w:r w:rsidR="00EF3D25">
        <w:rPr>
          <w:sz w:val="28"/>
          <w:szCs w:val="28"/>
        </w:rPr>
        <w:t xml:space="preserve"> tham gia</w:t>
      </w:r>
      <w:r w:rsidRPr="00F42F56">
        <w:rPr>
          <w:sz w:val="28"/>
          <w:szCs w:val="28"/>
        </w:rPr>
        <w:t xml:space="preserve"> thực hiện </w:t>
      </w:r>
      <w:r w:rsidR="006F0981" w:rsidRPr="00F42F56">
        <w:rPr>
          <w:sz w:val="28"/>
          <w:szCs w:val="28"/>
        </w:rPr>
        <w:t>tuyên truyền pháp luật, những vấn đề pháp lý về quyền trẻ em, những kỹ năng phòng chống xâm hại trẻ em, phòng chống bạo lực gia</w:t>
      </w:r>
      <w:r w:rsidRPr="00F42F56">
        <w:rPr>
          <w:sz w:val="28"/>
          <w:szCs w:val="28"/>
        </w:rPr>
        <w:t xml:space="preserve"> đình</w:t>
      </w:r>
      <w:r w:rsidR="00EF3D25">
        <w:rPr>
          <w:sz w:val="28"/>
          <w:szCs w:val="28"/>
        </w:rPr>
        <w:t>, c</w:t>
      </w:r>
      <w:r w:rsidR="006F0981" w:rsidRPr="00F42F56">
        <w:rPr>
          <w:sz w:val="28"/>
          <w:szCs w:val="28"/>
        </w:rPr>
        <w:t xml:space="preserve">ác phiên tòa giả định, kịch tuyên truyền, cuộc thi </w:t>
      </w:r>
      <w:r w:rsidRPr="00F42F56">
        <w:rPr>
          <w:sz w:val="28"/>
          <w:szCs w:val="28"/>
        </w:rPr>
        <w:t xml:space="preserve">về </w:t>
      </w:r>
      <w:r w:rsidR="00EF3D25">
        <w:rPr>
          <w:sz w:val="28"/>
          <w:szCs w:val="28"/>
        </w:rPr>
        <w:t xml:space="preserve">tìm hiểu </w:t>
      </w:r>
      <w:r w:rsidRPr="00F42F56">
        <w:rPr>
          <w:sz w:val="28"/>
          <w:szCs w:val="28"/>
        </w:rPr>
        <w:t xml:space="preserve">pháp luật </w:t>
      </w:r>
      <w:r w:rsidR="00EF3D25">
        <w:rPr>
          <w:sz w:val="28"/>
          <w:szCs w:val="28"/>
        </w:rPr>
        <w:t>trong đối tượng thiếu nhi tại các địa bàn.</w:t>
      </w:r>
    </w:p>
    <w:p w14:paraId="1D1D90DC" w14:textId="77777777" w:rsidR="006F0981" w:rsidRPr="00983A01" w:rsidRDefault="006F0981" w:rsidP="00A42AE8">
      <w:pPr>
        <w:ind w:firstLine="720"/>
        <w:jc w:val="both"/>
        <w:rPr>
          <w:b/>
          <w:bCs/>
          <w:szCs w:val="28"/>
        </w:rPr>
      </w:pPr>
    </w:p>
    <w:p w14:paraId="1A265A6B" w14:textId="77777777" w:rsidR="00EF699B" w:rsidRPr="00F42F56" w:rsidRDefault="00EF699B" w:rsidP="00A42AE8">
      <w:pPr>
        <w:ind w:firstLine="720"/>
        <w:jc w:val="both"/>
        <w:rPr>
          <w:b/>
          <w:bCs/>
          <w:sz w:val="28"/>
          <w:szCs w:val="28"/>
          <w:lang w:val="sv-SE"/>
        </w:rPr>
      </w:pPr>
      <w:r w:rsidRPr="00F42F56">
        <w:rPr>
          <w:b/>
          <w:bCs/>
          <w:sz w:val="28"/>
          <w:szCs w:val="28"/>
        </w:rPr>
        <w:t>5. Công</w:t>
      </w:r>
      <w:r w:rsidRPr="00F42F56">
        <w:rPr>
          <w:b/>
          <w:bCs/>
          <w:sz w:val="28"/>
          <w:szCs w:val="28"/>
          <w:lang w:val="sv-SE"/>
        </w:rPr>
        <w:t xml:space="preserve"> tác quốc tế thanh niên:</w:t>
      </w:r>
    </w:p>
    <w:p w14:paraId="316F00C6" w14:textId="1E0F0A6B" w:rsidR="006F0981" w:rsidRPr="00812B7B" w:rsidRDefault="00EF3D25" w:rsidP="00A42AE8">
      <w:pPr>
        <w:ind w:firstLine="720"/>
        <w:jc w:val="both"/>
        <w:rPr>
          <w:sz w:val="28"/>
          <w:szCs w:val="28"/>
        </w:rPr>
      </w:pPr>
      <w:r>
        <w:rPr>
          <w:sz w:val="28"/>
          <w:szCs w:val="28"/>
        </w:rPr>
        <w:t>Nhiều đơn vị</w:t>
      </w:r>
      <w:r w:rsidR="006F0981" w:rsidRPr="00F42F56">
        <w:rPr>
          <w:sz w:val="28"/>
          <w:szCs w:val="28"/>
        </w:rPr>
        <w:t xml:space="preserve"> có sự chủ động và tích cực trong triển khai các hoạt động hỗ trợ đoàn viên, thanh niên bổ sung kiến thức lịch sử, văn hóa, kinh tế, chính trị, xã hội, pháp luật, kiến thức về cộng đồng ASEAN và </w:t>
      </w:r>
      <w:r w:rsidR="00CD6790" w:rsidRPr="00FD7AFC">
        <w:rPr>
          <w:sz w:val="28"/>
          <w:szCs w:val="28"/>
          <w:lang w:val="sv-SE"/>
        </w:rPr>
        <w:t xml:space="preserve">hội nhập </w:t>
      </w:r>
      <w:r w:rsidR="006F0981" w:rsidRPr="00F42F56">
        <w:rPr>
          <w:sz w:val="28"/>
          <w:szCs w:val="28"/>
        </w:rPr>
        <w:t xml:space="preserve">quốc tế; </w:t>
      </w:r>
      <w:r w:rsidR="00CD6790" w:rsidRPr="00FD7AFC">
        <w:rPr>
          <w:sz w:val="28"/>
          <w:szCs w:val="28"/>
          <w:lang w:val="sv-SE"/>
        </w:rPr>
        <w:t>công tác</w:t>
      </w:r>
      <w:r w:rsidR="006F0981" w:rsidRPr="00F42F56">
        <w:rPr>
          <w:sz w:val="28"/>
          <w:szCs w:val="28"/>
        </w:rPr>
        <w:t xml:space="preserve"> hỗ trợ học ngoại ngữ, tin học cho đoàn viên, sinh viên nhằm</w:t>
      </w:r>
      <w:r>
        <w:rPr>
          <w:sz w:val="28"/>
          <w:szCs w:val="28"/>
        </w:rPr>
        <w:t xml:space="preserve"> </w:t>
      </w:r>
      <w:r w:rsidR="006F0981" w:rsidRPr="00F42F56">
        <w:rPr>
          <w:sz w:val="28"/>
          <w:szCs w:val="28"/>
        </w:rPr>
        <w:t>khuyến khích sinh viên chủ động trong trang bị kỹ năng hội nhập</w:t>
      </w:r>
      <w:r w:rsidR="00CD6790" w:rsidRPr="00FD7AFC">
        <w:rPr>
          <w:sz w:val="28"/>
          <w:szCs w:val="28"/>
          <w:lang w:val="sv-SE"/>
        </w:rPr>
        <w:t xml:space="preserve"> được quan tâm</w:t>
      </w:r>
      <w:r w:rsidR="00CD6790">
        <w:rPr>
          <w:rStyle w:val="FootnoteReference"/>
          <w:sz w:val="28"/>
          <w:szCs w:val="28"/>
          <w:lang w:val="en-US"/>
        </w:rPr>
        <w:footnoteReference w:id="43"/>
      </w:r>
      <w:r w:rsidR="00812B7B">
        <w:rPr>
          <w:sz w:val="28"/>
          <w:szCs w:val="28"/>
        </w:rPr>
        <w:t>.</w:t>
      </w:r>
    </w:p>
    <w:p w14:paraId="0A7D7969" w14:textId="25D014C8" w:rsidR="006F0981" w:rsidRPr="00F42F56" w:rsidRDefault="006F0981" w:rsidP="00A42AE8">
      <w:pPr>
        <w:ind w:firstLine="720"/>
        <w:jc w:val="both"/>
        <w:rPr>
          <w:sz w:val="28"/>
          <w:szCs w:val="28"/>
        </w:rPr>
      </w:pPr>
      <w:r w:rsidRPr="00F42F56">
        <w:rPr>
          <w:sz w:val="28"/>
          <w:szCs w:val="28"/>
        </w:rPr>
        <w:t>Hoạt động giao lưu với thanh niên, sinh viên các nước có sự gia tăng từ cấp Thành đến cơ sở</w:t>
      </w:r>
      <w:r w:rsidRPr="00F42F56">
        <w:rPr>
          <w:sz w:val="28"/>
          <w:szCs w:val="28"/>
          <w:vertAlign w:val="superscript"/>
        </w:rPr>
        <w:footnoteReference w:id="44"/>
      </w:r>
      <w:r w:rsidRPr="00F42F56">
        <w:rPr>
          <w:sz w:val="28"/>
          <w:szCs w:val="28"/>
        </w:rPr>
        <w:t>, tiêu biểu như</w:t>
      </w:r>
      <w:r w:rsidRPr="00F42F56">
        <w:rPr>
          <w:color w:val="000000" w:themeColor="text1"/>
          <w:sz w:val="28"/>
          <w:szCs w:val="28"/>
        </w:rPr>
        <w:t xml:space="preserve">: Diễn đàn khoa học sinh viên quốc tế năm 2017 - ISSF 2017, chương trình giao lưu </w:t>
      </w:r>
      <w:r w:rsidRPr="00F42F56">
        <w:rPr>
          <w:sz w:val="28"/>
          <w:szCs w:val="28"/>
        </w:rPr>
        <w:t xml:space="preserve">sinh viên Việt Nam - Lào - Campuchia, chuỗi chương trình trò chuyện với chuyên gia quốc tế, các hoạt động tình nguyện tại nước Cộng hòa Dân chủ Nhân dân Lào, tiếp nhận và hỗ trợ các </w:t>
      </w:r>
      <w:r w:rsidR="000E638A">
        <w:rPr>
          <w:sz w:val="28"/>
          <w:szCs w:val="28"/>
        </w:rPr>
        <w:t>đ</w:t>
      </w:r>
      <w:r w:rsidRPr="00F42F56">
        <w:rPr>
          <w:sz w:val="28"/>
          <w:szCs w:val="28"/>
        </w:rPr>
        <w:t xml:space="preserve">oàn </w:t>
      </w:r>
      <w:r w:rsidR="000E638A">
        <w:rPr>
          <w:sz w:val="28"/>
          <w:szCs w:val="28"/>
        </w:rPr>
        <w:t>t</w:t>
      </w:r>
      <w:r w:rsidRPr="00F42F56">
        <w:rPr>
          <w:sz w:val="28"/>
          <w:szCs w:val="28"/>
        </w:rPr>
        <w:t>hanh niên từ các nước trong khu vực đến thực hiện các hoạt động tình nguyện tại Thành phố. Bên cạnh đó, các cơ sở Đoàn còn</w:t>
      </w:r>
      <w:r w:rsidR="00CD6790" w:rsidRPr="00FD7AFC">
        <w:rPr>
          <w:sz w:val="28"/>
          <w:szCs w:val="28"/>
        </w:rPr>
        <w:t xml:space="preserve"> tích cực</w:t>
      </w:r>
      <w:r w:rsidRPr="00F42F56">
        <w:rPr>
          <w:sz w:val="28"/>
          <w:szCs w:val="28"/>
        </w:rPr>
        <w:t xml:space="preserve"> tham gia việc đón tiếp, giao lưu với các đoàn khách quốc tế đến thăm, làm việc và hợp tác với trường, tham gia các chương trình trao đổi sinh viên, giao lưu học tập.</w:t>
      </w:r>
    </w:p>
    <w:p w14:paraId="4C677756" w14:textId="77777777" w:rsidR="00EF699B" w:rsidRPr="00F42F56" w:rsidRDefault="00EF699B" w:rsidP="00A42AE8">
      <w:pPr>
        <w:ind w:firstLine="720"/>
        <w:contextualSpacing/>
        <w:jc w:val="both"/>
        <w:rPr>
          <w:b/>
          <w:bCs/>
          <w:sz w:val="28"/>
          <w:szCs w:val="28"/>
        </w:rPr>
      </w:pPr>
      <w:r w:rsidRPr="00F42F56">
        <w:rPr>
          <w:b/>
          <w:sz w:val="28"/>
          <w:szCs w:val="28"/>
        </w:rPr>
        <w:t xml:space="preserve">6. </w:t>
      </w:r>
      <w:r w:rsidRPr="00F42F56">
        <w:rPr>
          <w:b/>
          <w:bCs/>
          <w:sz w:val="28"/>
          <w:szCs w:val="28"/>
        </w:rPr>
        <w:t>Công tác xây dựng Đoàn, đoàn kết tập hợp thanh niên, tham gia xây dựng Đảng, hệ thống chính trị:</w:t>
      </w:r>
    </w:p>
    <w:p w14:paraId="385A0E7C" w14:textId="1C13CC0D" w:rsidR="00EF699B" w:rsidRDefault="00EF699B" w:rsidP="00A42AE8">
      <w:pPr>
        <w:ind w:firstLine="720"/>
        <w:contextualSpacing/>
        <w:jc w:val="both"/>
        <w:rPr>
          <w:b/>
          <w:bCs/>
          <w:i/>
          <w:sz w:val="28"/>
          <w:szCs w:val="28"/>
        </w:rPr>
      </w:pPr>
      <w:r w:rsidRPr="00F42F56">
        <w:rPr>
          <w:b/>
          <w:bCs/>
          <w:i/>
          <w:sz w:val="28"/>
          <w:szCs w:val="28"/>
        </w:rPr>
        <w:t>6.1. Công tác xây dựng Đoàn:</w:t>
      </w:r>
    </w:p>
    <w:p w14:paraId="3E87E112" w14:textId="1B760A45" w:rsidR="000F22E6" w:rsidRPr="000F22E6" w:rsidRDefault="000F22E6" w:rsidP="00A42AE8">
      <w:pPr>
        <w:ind w:firstLine="720"/>
        <w:contextualSpacing/>
        <w:jc w:val="both"/>
        <w:rPr>
          <w:bCs/>
          <w:i/>
          <w:sz w:val="28"/>
          <w:szCs w:val="28"/>
        </w:rPr>
      </w:pPr>
      <w:r w:rsidRPr="000F22E6">
        <w:rPr>
          <w:bCs/>
          <w:i/>
          <w:sz w:val="28"/>
          <w:szCs w:val="28"/>
        </w:rPr>
        <w:t>6.1.1. Công tác xây dựng Đoàn về tư tưởng, chính trị:</w:t>
      </w:r>
    </w:p>
    <w:p w14:paraId="6088022F" w14:textId="2DA56DA6" w:rsidR="000F22E6" w:rsidRPr="00FD7AFC" w:rsidRDefault="000F22E6" w:rsidP="000F22E6">
      <w:pPr>
        <w:ind w:firstLine="720"/>
        <w:jc w:val="both"/>
        <w:rPr>
          <w:sz w:val="28"/>
          <w:szCs w:val="28"/>
        </w:rPr>
      </w:pPr>
      <w:r w:rsidRPr="00F42F56">
        <w:rPr>
          <w:sz w:val="28"/>
          <w:szCs w:val="28"/>
        </w:rPr>
        <w:t xml:space="preserve">Trong năm học, Đoàn các trường đã triển khai việc học 6 bài lý luận chính trị, trong đó có chú ý </w:t>
      </w:r>
      <w:r w:rsidR="005D12A1">
        <w:rPr>
          <w:sz w:val="28"/>
          <w:szCs w:val="28"/>
        </w:rPr>
        <w:t>đổi mớ</w:t>
      </w:r>
      <w:r w:rsidR="00D95BE8" w:rsidRPr="00EF6A59">
        <w:rPr>
          <w:sz w:val="28"/>
          <w:szCs w:val="28"/>
        </w:rPr>
        <w:t xml:space="preserve">i </w:t>
      </w:r>
      <w:r w:rsidRPr="00F42F56">
        <w:rPr>
          <w:sz w:val="28"/>
          <w:szCs w:val="28"/>
        </w:rPr>
        <w:t>v</w:t>
      </w:r>
      <w:r w:rsidR="00C64B01" w:rsidRPr="00FD7AFC">
        <w:rPr>
          <w:sz w:val="28"/>
          <w:szCs w:val="28"/>
        </w:rPr>
        <w:t>ề</w:t>
      </w:r>
      <w:r w:rsidRPr="00F42F56">
        <w:rPr>
          <w:sz w:val="28"/>
          <w:szCs w:val="28"/>
        </w:rPr>
        <w:t xml:space="preserve"> phương </w:t>
      </w:r>
      <w:r w:rsidR="00C64B01" w:rsidRPr="00FD7AFC">
        <w:rPr>
          <w:sz w:val="28"/>
          <w:szCs w:val="28"/>
        </w:rPr>
        <w:t>thức</w:t>
      </w:r>
      <w:r w:rsidRPr="00F42F56">
        <w:rPr>
          <w:sz w:val="28"/>
          <w:szCs w:val="28"/>
        </w:rPr>
        <w:t xml:space="preserve"> </w:t>
      </w:r>
      <w:r w:rsidR="00C64B01" w:rsidRPr="00FD7AFC">
        <w:rPr>
          <w:sz w:val="28"/>
          <w:szCs w:val="28"/>
        </w:rPr>
        <w:t>học tập</w:t>
      </w:r>
      <w:r w:rsidR="00D95BE8" w:rsidRPr="00EF6A59">
        <w:rPr>
          <w:sz w:val="28"/>
          <w:szCs w:val="28"/>
        </w:rPr>
        <w:t xml:space="preserve"> và công nhận</w:t>
      </w:r>
      <w:r w:rsidRPr="00F42F56">
        <w:rPr>
          <w:sz w:val="28"/>
          <w:szCs w:val="28"/>
        </w:rPr>
        <w:t xml:space="preserve">. Các cơ sở Đoàn đã quan tâm triển khai hướng dẫn việc tổ chức </w:t>
      </w:r>
      <w:r>
        <w:rPr>
          <w:sz w:val="28"/>
          <w:szCs w:val="28"/>
        </w:rPr>
        <w:t>02</w:t>
      </w:r>
      <w:r w:rsidRPr="00F42F56">
        <w:rPr>
          <w:sz w:val="28"/>
          <w:szCs w:val="28"/>
        </w:rPr>
        <w:t xml:space="preserve"> đợt sinh hoạt chi </w:t>
      </w:r>
      <w:r w:rsidRPr="00F42F56">
        <w:rPr>
          <w:sz w:val="28"/>
          <w:szCs w:val="28"/>
        </w:rPr>
        <w:lastRenderedPageBreak/>
        <w:t xml:space="preserve">đoàn chủ điểm theo chỉ đạo của cấp </w:t>
      </w:r>
      <w:r w:rsidR="00E8797F">
        <w:rPr>
          <w:sz w:val="28"/>
          <w:szCs w:val="28"/>
        </w:rPr>
        <w:t>T</w:t>
      </w:r>
      <w:r w:rsidRPr="00F42F56">
        <w:rPr>
          <w:sz w:val="28"/>
          <w:szCs w:val="28"/>
        </w:rPr>
        <w:t xml:space="preserve">hành. Bên cạnh đó, Đoàn các trường cũng đã chú ý tổ chức các hoạt động thông tin thời sự cho cán bộ Đoàn, đoàn viên, qua đó kịp thời định hướng, nâng cao nhận thức </w:t>
      </w:r>
      <w:r w:rsidR="00D95BE8" w:rsidRPr="00EF6A59">
        <w:rPr>
          <w:sz w:val="28"/>
          <w:szCs w:val="28"/>
        </w:rPr>
        <w:t>chính trị</w:t>
      </w:r>
      <w:r w:rsidR="0033022D" w:rsidRPr="000E638A">
        <w:rPr>
          <w:sz w:val="28"/>
          <w:szCs w:val="28"/>
        </w:rPr>
        <w:t xml:space="preserve"> của đoàn viên</w:t>
      </w:r>
      <w:r w:rsidRPr="00C64B01">
        <w:rPr>
          <w:sz w:val="28"/>
          <w:szCs w:val="28"/>
          <w:vertAlign w:val="superscript"/>
        </w:rPr>
        <w:footnoteReference w:id="45"/>
      </w:r>
      <w:r w:rsidRPr="00F42F56">
        <w:rPr>
          <w:sz w:val="28"/>
          <w:szCs w:val="28"/>
        </w:rPr>
        <w:t>.</w:t>
      </w:r>
    </w:p>
    <w:p w14:paraId="1A74B6BC" w14:textId="34D644A9" w:rsidR="000F22E6" w:rsidRDefault="0033022D" w:rsidP="00D20D1E">
      <w:pPr>
        <w:ind w:firstLine="720"/>
        <w:jc w:val="both"/>
        <w:rPr>
          <w:bCs/>
          <w:sz w:val="28"/>
          <w:szCs w:val="28"/>
        </w:rPr>
      </w:pPr>
      <w:r>
        <w:rPr>
          <w:sz w:val="28"/>
          <w:szCs w:val="28"/>
        </w:rPr>
        <w:t>Trong học kỳ II</w:t>
      </w:r>
      <w:r w:rsidR="001B4F0F" w:rsidRPr="00FD7AFC">
        <w:rPr>
          <w:sz w:val="28"/>
          <w:szCs w:val="28"/>
        </w:rPr>
        <w:t xml:space="preserve">, thực hiện kế hoạch số </w:t>
      </w:r>
      <w:r w:rsidR="005D70F8">
        <w:rPr>
          <w:sz w:val="28"/>
          <w:szCs w:val="28"/>
        </w:rPr>
        <w:t>22-KH/TĐTN-BTG</w:t>
      </w:r>
      <w:r w:rsidR="005D70F8" w:rsidRPr="00FD7AFC">
        <w:rPr>
          <w:sz w:val="28"/>
          <w:szCs w:val="28"/>
        </w:rPr>
        <w:t xml:space="preserve"> ngày 13/3/2018 của Ban Thường vụ</w:t>
      </w:r>
      <w:r w:rsidR="00D20D1E" w:rsidRPr="00FD7AFC">
        <w:rPr>
          <w:sz w:val="28"/>
          <w:szCs w:val="28"/>
        </w:rPr>
        <w:t xml:space="preserve"> Thành Đoàn</w:t>
      </w:r>
      <w:r w:rsidR="007A7C72">
        <w:rPr>
          <w:sz w:val="28"/>
          <w:szCs w:val="28"/>
        </w:rPr>
        <w:t>,</w:t>
      </w:r>
      <w:r w:rsidR="00D20D1E" w:rsidRPr="00FD7AFC">
        <w:rPr>
          <w:sz w:val="28"/>
          <w:szCs w:val="28"/>
        </w:rPr>
        <w:t xml:space="preserve"> </w:t>
      </w:r>
      <w:r w:rsidR="00D20D1E" w:rsidRPr="00FD7AFC">
        <w:rPr>
          <w:bCs/>
          <w:sz w:val="28"/>
          <w:szCs w:val="28"/>
        </w:rPr>
        <w:t xml:space="preserve">các đơn vị đã tổ chức triển khai học tập Nghị quyết </w:t>
      </w:r>
      <w:r w:rsidR="00D20D1E" w:rsidRPr="00D20D1E">
        <w:rPr>
          <w:bCs/>
          <w:sz w:val="28"/>
          <w:szCs w:val="28"/>
        </w:rPr>
        <w:t>Nghị quyết Đại hội Đoàn TNCS Hồ Ch</w:t>
      </w:r>
      <w:r w:rsidR="00D20D1E" w:rsidRPr="00D20D1E">
        <w:rPr>
          <w:rFonts w:cs="VNI-Times"/>
          <w:bCs/>
          <w:sz w:val="28"/>
          <w:szCs w:val="28"/>
        </w:rPr>
        <w:t>í</w:t>
      </w:r>
      <w:r w:rsidR="00D20D1E" w:rsidRPr="00D20D1E">
        <w:rPr>
          <w:bCs/>
          <w:sz w:val="28"/>
          <w:szCs w:val="28"/>
        </w:rPr>
        <w:t xml:space="preserve"> Minh to</w:t>
      </w:r>
      <w:r w:rsidR="00D20D1E" w:rsidRPr="00D20D1E">
        <w:rPr>
          <w:rFonts w:cs="VNI-Times"/>
          <w:bCs/>
          <w:sz w:val="28"/>
          <w:szCs w:val="28"/>
        </w:rPr>
        <w:t>à</w:t>
      </w:r>
      <w:r w:rsidR="00D20D1E" w:rsidRPr="00D20D1E">
        <w:rPr>
          <w:bCs/>
          <w:sz w:val="28"/>
          <w:szCs w:val="28"/>
        </w:rPr>
        <w:t>n quốc lần XI</w:t>
      </w:r>
      <w:r w:rsidR="00D20D1E" w:rsidRPr="00FD7AFC">
        <w:rPr>
          <w:bCs/>
          <w:sz w:val="28"/>
          <w:szCs w:val="28"/>
        </w:rPr>
        <w:t xml:space="preserve"> </w:t>
      </w:r>
      <w:r w:rsidR="00D20D1E" w:rsidRPr="00D20D1E">
        <w:rPr>
          <w:bCs/>
          <w:sz w:val="28"/>
          <w:szCs w:val="28"/>
        </w:rPr>
        <w:t>và Nghị quyết Đại hội Đoàn TNCS Hồ Ch</w:t>
      </w:r>
      <w:r w:rsidR="00D20D1E" w:rsidRPr="00D20D1E">
        <w:rPr>
          <w:rFonts w:cs="VNI-Times"/>
          <w:bCs/>
          <w:sz w:val="28"/>
          <w:szCs w:val="28"/>
        </w:rPr>
        <w:t>í</w:t>
      </w:r>
      <w:r w:rsidR="00D20D1E" w:rsidRPr="00D20D1E">
        <w:rPr>
          <w:bCs/>
          <w:sz w:val="28"/>
          <w:szCs w:val="28"/>
        </w:rPr>
        <w:t xml:space="preserve"> Minh TP. Hồ Ch</w:t>
      </w:r>
      <w:r w:rsidR="00D20D1E" w:rsidRPr="00D20D1E">
        <w:rPr>
          <w:rFonts w:cs="VNI-Times"/>
          <w:bCs/>
          <w:sz w:val="28"/>
          <w:szCs w:val="28"/>
        </w:rPr>
        <w:t>í</w:t>
      </w:r>
      <w:r w:rsidR="00D20D1E" w:rsidRPr="00D20D1E">
        <w:rPr>
          <w:bCs/>
          <w:sz w:val="28"/>
          <w:szCs w:val="28"/>
        </w:rPr>
        <w:t xml:space="preserve"> Minh</w:t>
      </w:r>
      <w:r w:rsidR="00D20D1E" w:rsidRPr="00FD7AFC">
        <w:rPr>
          <w:bCs/>
          <w:sz w:val="28"/>
          <w:szCs w:val="28"/>
        </w:rPr>
        <w:t xml:space="preserve"> </w:t>
      </w:r>
      <w:r w:rsidR="00D20D1E" w:rsidRPr="00D20D1E">
        <w:rPr>
          <w:bCs/>
          <w:sz w:val="28"/>
          <w:szCs w:val="28"/>
        </w:rPr>
        <w:t>lần X, nhiệm kỳ 2017 - 2022</w:t>
      </w:r>
      <w:r w:rsidR="00D20D1E" w:rsidRPr="00FD7AFC">
        <w:rPr>
          <w:bCs/>
          <w:sz w:val="28"/>
          <w:szCs w:val="28"/>
        </w:rPr>
        <w:t xml:space="preserve"> đến đối tượng cán bộ </w:t>
      </w:r>
      <w:r>
        <w:rPr>
          <w:bCs/>
          <w:sz w:val="28"/>
          <w:szCs w:val="28"/>
        </w:rPr>
        <w:t xml:space="preserve">Đoàn chủ chốt, Đoàn viên thanh </w:t>
      </w:r>
      <w:r w:rsidR="00D20D1E" w:rsidRPr="00FD7AFC">
        <w:rPr>
          <w:bCs/>
          <w:sz w:val="28"/>
          <w:szCs w:val="28"/>
        </w:rPr>
        <w:t>niên tại cơ sở đoàn.</w:t>
      </w:r>
    </w:p>
    <w:p w14:paraId="71EA88A1" w14:textId="46EFE624" w:rsidR="00EF699B" w:rsidRPr="005F1DE1" w:rsidRDefault="00B347BD" w:rsidP="00A42AE8">
      <w:pPr>
        <w:ind w:firstLine="720"/>
        <w:rPr>
          <w:bCs/>
          <w:i/>
          <w:iCs/>
          <w:kern w:val="2"/>
          <w:sz w:val="28"/>
          <w:szCs w:val="28"/>
        </w:rPr>
      </w:pPr>
      <w:r w:rsidRPr="00F42F56">
        <w:rPr>
          <w:bCs/>
          <w:i/>
          <w:iCs/>
          <w:kern w:val="2"/>
          <w:sz w:val="28"/>
          <w:szCs w:val="28"/>
          <w:lang w:val="nb-NO"/>
        </w:rPr>
        <w:t>6.1.</w:t>
      </w:r>
      <w:r w:rsidR="000F22E6">
        <w:rPr>
          <w:bCs/>
          <w:i/>
          <w:iCs/>
          <w:kern w:val="2"/>
          <w:sz w:val="28"/>
          <w:szCs w:val="28"/>
        </w:rPr>
        <w:t>2</w:t>
      </w:r>
      <w:r w:rsidRPr="00F42F56">
        <w:rPr>
          <w:bCs/>
          <w:i/>
          <w:iCs/>
          <w:kern w:val="2"/>
          <w:sz w:val="28"/>
          <w:szCs w:val="28"/>
          <w:lang w:val="nb-NO"/>
        </w:rPr>
        <w:t xml:space="preserve">. </w:t>
      </w:r>
      <w:r w:rsidR="00EF699B" w:rsidRPr="00F42F56">
        <w:rPr>
          <w:bCs/>
          <w:i/>
          <w:iCs/>
          <w:kern w:val="2"/>
          <w:sz w:val="28"/>
          <w:szCs w:val="28"/>
          <w:lang w:val="nb-NO"/>
        </w:rPr>
        <w:t xml:space="preserve">Công tác đoàn viên: </w:t>
      </w:r>
    </w:p>
    <w:p w14:paraId="2CCCB696" w14:textId="1B14E26F" w:rsidR="006C033C" w:rsidRPr="00FD7AFC" w:rsidRDefault="006C033C" w:rsidP="00A42AE8">
      <w:pPr>
        <w:ind w:firstLine="720"/>
        <w:jc w:val="both"/>
        <w:rPr>
          <w:kern w:val="2"/>
          <w:sz w:val="28"/>
          <w:szCs w:val="28"/>
        </w:rPr>
      </w:pPr>
      <w:r>
        <w:rPr>
          <w:kern w:val="2"/>
          <w:sz w:val="28"/>
          <w:szCs w:val="28"/>
        </w:rPr>
        <w:t>Công tác phát triển Đoàn viên mới được chú t</w:t>
      </w:r>
      <w:r w:rsidR="008A09AA">
        <w:rPr>
          <w:kern w:val="2"/>
          <w:sz w:val="28"/>
          <w:szCs w:val="28"/>
        </w:rPr>
        <w:t>r</w:t>
      </w:r>
      <w:r>
        <w:rPr>
          <w:kern w:val="2"/>
          <w:sz w:val="28"/>
          <w:szCs w:val="28"/>
        </w:rPr>
        <w:t xml:space="preserve">ọng thông qua việc </w:t>
      </w:r>
      <w:r w:rsidR="008A3EEA" w:rsidRPr="00F42F56">
        <w:rPr>
          <w:sz w:val="28"/>
          <w:szCs w:val="28"/>
        </w:rPr>
        <w:t>tổ chức các lớp bồi dưỡng nhận thức về Đoàn đảm bảo chất lượng, công tác tổ chức lễ kết nạp trang trọng, tạo ấn tượng cho mỗi thanh niên khi được kết nạp</w:t>
      </w:r>
      <w:r w:rsidR="008A3EEA" w:rsidRPr="00F42F56">
        <w:rPr>
          <w:rStyle w:val="FootnoteReference"/>
          <w:sz w:val="28"/>
          <w:szCs w:val="28"/>
        </w:rPr>
        <w:footnoteReference w:id="46"/>
      </w:r>
      <w:r w:rsidR="008A3EEA" w:rsidRPr="00F42F56">
        <w:rPr>
          <w:sz w:val="28"/>
          <w:szCs w:val="28"/>
        </w:rPr>
        <w:t>.</w:t>
      </w:r>
    </w:p>
    <w:p w14:paraId="6966BB6F" w14:textId="728CCA95" w:rsidR="00EC5FEA" w:rsidRDefault="0033022D" w:rsidP="00A42AE8">
      <w:pPr>
        <w:ind w:firstLine="720"/>
        <w:jc w:val="both"/>
        <w:rPr>
          <w:kern w:val="2"/>
          <w:sz w:val="28"/>
          <w:szCs w:val="28"/>
          <w:lang w:val="it-IT"/>
        </w:rPr>
      </w:pPr>
      <w:r>
        <w:rPr>
          <w:kern w:val="2"/>
          <w:sz w:val="28"/>
          <w:szCs w:val="28"/>
          <w:lang w:val="nb-NO"/>
        </w:rPr>
        <w:t xml:space="preserve">Các </w:t>
      </w:r>
      <w:r w:rsidR="0098501E">
        <w:rPr>
          <w:kern w:val="2"/>
          <w:sz w:val="28"/>
          <w:szCs w:val="28"/>
          <w:lang w:val="nb-NO"/>
        </w:rPr>
        <w:t xml:space="preserve">cơ sở </w:t>
      </w:r>
      <w:r>
        <w:rPr>
          <w:kern w:val="2"/>
          <w:sz w:val="28"/>
          <w:szCs w:val="28"/>
          <w:lang w:val="nb-NO"/>
        </w:rPr>
        <w:t xml:space="preserve">tiếp tục </w:t>
      </w:r>
      <w:r w:rsidR="00D20D1E">
        <w:rPr>
          <w:kern w:val="2"/>
          <w:sz w:val="28"/>
          <w:szCs w:val="28"/>
          <w:lang w:val="nb-NO"/>
        </w:rPr>
        <w:t xml:space="preserve">tổ chức </w:t>
      </w:r>
      <w:r w:rsidR="0098501E">
        <w:rPr>
          <w:kern w:val="2"/>
          <w:sz w:val="28"/>
          <w:szCs w:val="28"/>
          <w:lang w:val="nb-NO"/>
        </w:rPr>
        <w:t xml:space="preserve">thực hiện </w:t>
      </w:r>
      <w:r w:rsidR="0098501E">
        <w:rPr>
          <w:bCs/>
          <w:iCs/>
          <w:kern w:val="2"/>
          <w:sz w:val="28"/>
          <w:szCs w:val="28"/>
          <w:lang w:val="it-IT"/>
        </w:rPr>
        <w:t>“</w:t>
      </w:r>
      <w:r w:rsidR="00D95BE8" w:rsidRPr="00F42F56">
        <w:rPr>
          <w:sz w:val="28"/>
          <w:szCs w:val="28"/>
        </w:rPr>
        <w:t>Chương trình hành động nâng cao chất lượng đoàn viên giai đoạn 2014 - 2017</w:t>
      </w:r>
      <w:r w:rsidR="0098501E" w:rsidRPr="00EF6A59">
        <w:rPr>
          <w:sz w:val="28"/>
          <w:szCs w:val="28"/>
        </w:rPr>
        <w:t>”</w:t>
      </w:r>
      <w:r w:rsidR="00D95BE8" w:rsidRPr="00EF6A59">
        <w:rPr>
          <w:sz w:val="28"/>
          <w:szCs w:val="28"/>
        </w:rPr>
        <w:t xml:space="preserve">, </w:t>
      </w:r>
      <w:r w:rsidR="0098501E" w:rsidRPr="00EF6A59">
        <w:rPr>
          <w:sz w:val="28"/>
          <w:szCs w:val="28"/>
        </w:rPr>
        <w:t>“C</w:t>
      </w:r>
      <w:r w:rsidR="00D95BE8" w:rsidRPr="00F42F56">
        <w:rPr>
          <w:sz w:val="28"/>
          <w:szCs w:val="28"/>
        </w:rPr>
        <w:t>hương trình rèn luyện đoàn viên giai đoạn 2015 - 2017</w:t>
      </w:r>
      <w:r w:rsidR="0098501E" w:rsidRPr="00EF6A59">
        <w:rPr>
          <w:sz w:val="28"/>
          <w:szCs w:val="28"/>
        </w:rPr>
        <w:t xml:space="preserve">” với </w:t>
      </w:r>
      <w:r w:rsidR="00D20D1E" w:rsidRPr="00FD7AFC">
        <w:rPr>
          <w:sz w:val="28"/>
          <w:szCs w:val="28"/>
          <w:lang w:val="nb-NO"/>
        </w:rPr>
        <w:t xml:space="preserve">một số </w:t>
      </w:r>
      <w:r w:rsidR="0098501E" w:rsidRPr="00EF6A59">
        <w:rPr>
          <w:sz w:val="28"/>
          <w:szCs w:val="28"/>
        </w:rPr>
        <w:t xml:space="preserve">giải pháp hiệu quả </w:t>
      </w:r>
      <w:r w:rsidR="00D95BE8" w:rsidRPr="00F42F56">
        <w:rPr>
          <w:sz w:val="28"/>
          <w:szCs w:val="28"/>
          <w:vertAlign w:val="superscript"/>
        </w:rPr>
        <w:footnoteReference w:id="47"/>
      </w:r>
      <w:r w:rsidR="00BA4B7F" w:rsidRPr="00F42F56">
        <w:rPr>
          <w:kern w:val="2"/>
          <w:sz w:val="28"/>
          <w:szCs w:val="28"/>
          <w:lang w:val="it-IT"/>
        </w:rPr>
        <w:t xml:space="preserve">; </w:t>
      </w:r>
      <w:r w:rsidR="00D20D1E">
        <w:rPr>
          <w:kern w:val="2"/>
          <w:sz w:val="28"/>
          <w:szCs w:val="28"/>
          <w:lang w:val="it-IT"/>
        </w:rPr>
        <w:t xml:space="preserve">công tác quản lý đoàn viên được đổi mới </w:t>
      </w:r>
      <w:r w:rsidR="00BA4B7F" w:rsidRPr="00F42F56">
        <w:rPr>
          <w:kern w:val="2"/>
          <w:sz w:val="28"/>
          <w:szCs w:val="28"/>
          <w:lang w:val="it-IT"/>
        </w:rPr>
        <w:t>theo hướng ứng dụng mạnh mẽ công nghệ thông tin</w:t>
      </w:r>
      <w:r w:rsidR="00D54F6E" w:rsidRPr="00F42F56">
        <w:rPr>
          <w:rStyle w:val="FootnoteReference"/>
          <w:kern w:val="2"/>
          <w:sz w:val="28"/>
          <w:szCs w:val="28"/>
          <w:lang w:val="it-IT"/>
        </w:rPr>
        <w:footnoteReference w:id="48"/>
      </w:r>
      <w:r w:rsidR="000D6D3B">
        <w:rPr>
          <w:kern w:val="2"/>
          <w:sz w:val="28"/>
          <w:szCs w:val="28"/>
          <w:lang w:val="it-IT"/>
        </w:rPr>
        <w:t>.</w:t>
      </w:r>
      <w:r w:rsidR="001B4F0F">
        <w:rPr>
          <w:kern w:val="2"/>
          <w:sz w:val="28"/>
          <w:szCs w:val="28"/>
          <w:lang w:val="it-IT"/>
        </w:rPr>
        <w:t xml:space="preserve"> </w:t>
      </w:r>
    </w:p>
    <w:p w14:paraId="23184DF1" w14:textId="086E3BB5" w:rsidR="00BA4B7F" w:rsidRPr="000E638A" w:rsidRDefault="001B4F0F" w:rsidP="00A42AE8">
      <w:pPr>
        <w:ind w:firstLine="720"/>
        <w:jc w:val="both"/>
        <w:rPr>
          <w:sz w:val="28"/>
          <w:szCs w:val="28"/>
        </w:rPr>
      </w:pPr>
      <w:r w:rsidRPr="000D6D3B">
        <w:rPr>
          <w:sz w:val="28"/>
          <w:szCs w:val="28"/>
        </w:rPr>
        <w:t>Trong năm học, c</w:t>
      </w:r>
      <w:r w:rsidRPr="00F42F56">
        <w:rPr>
          <w:kern w:val="2"/>
          <w:sz w:val="28"/>
          <w:szCs w:val="28"/>
          <w:lang w:val="it-IT"/>
        </w:rPr>
        <w:t>ác cơ sở đoàn trong khu vực đồng loạt tổ chức</w:t>
      </w:r>
      <w:r w:rsidRPr="00F42F56" w:rsidDel="000B1521">
        <w:rPr>
          <w:kern w:val="2"/>
          <w:sz w:val="28"/>
          <w:szCs w:val="28"/>
          <w:lang w:val="it-IT"/>
        </w:rPr>
        <w:t xml:space="preserve"> </w:t>
      </w:r>
      <w:r w:rsidRPr="00F42F56">
        <w:rPr>
          <w:kern w:val="2"/>
          <w:sz w:val="28"/>
          <w:szCs w:val="28"/>
          <w:lang w:val="it-IT"/>
        </w:rPr>
        <w:t xml:space="preserve">“Ngày đoàn viên” với nhiều hoạt động thiết thực, bổ ích nhân kỷ niệm </w:t>
      </w:r>
      <w:r w:rsidRPr="00F42F56">
        <w:rPr>
          <w:sz w:val="28"/>
          <w:szCs w:val="28"/>
        </w:rPr>
        <w:t>87 năm</w:t>
      </w:r>
      <w:r w:rsidRPr="00F42F56">
        <w:rPr>
          <w:sz w:val="28"/>
          <w:szCs w:val="28"/>
          <w:lang w:val="pt-BR"/>
        </w:rPr>
        <w:t xml:space="preserve"> </w:t>
      </w:r>
      <w:r>
        <w:rPr>
          <w:sz w:val="28"/>
          <w:szCs w:val="28"/>
        </w:rPr>
        <w:t>N</w:t>
      </w:r>
      <w:r w:rsidRPr="00F42F56">
        <w:rPr>
          <w:sz w:val="28"/>
          <w:szCs w:val="28"/>
          <w:lang w:val="pt-BR"/>
        </w:rPr>
        <w:t>gày</w:t>
      </w:r>
      <w:r w:rsidRPr="00F42F56">
        <w:rPr>
          <w:sz w:val="28"/>
          <w:szCs w:val="28"/>
        </w:rPr>
        <w:t xml:space="preserve"> thành lập Đoàn TNCS Hồ Chí Minh</w:t>
      </w:r>
      <w:r w:rsidRPr="00FD7AFC">
        <w:rPr>
          <w:sz w:val="28"/>
          <w:szCs w:val="28"/>
          <w:lang w:val="it-IT"/>
        </w:rPr>
        <w:t xml:space="preserve">. </w:t>
      </w:r>
      <w:r w:rsidRPr="00C64B01">
        <w:rPr>
          <w:sz w:val="28"/>
          <w:szCs w:val="28"/>
        </w:rPr>
        <w:t xml:space="preserve">Ngày Đoàn viên của khu vực </w:t>
      </w:r>
      <w:r w:rsidR="00443294">
        <w:rPr>
          <w:sz w:val="28"/>
          <w:szCs w:val="28"/>
        </w:rPr>
        <w:t>Đại học - Cao đẳng - Trung cấp</w:t>
      </w:r>
      <w:r w:rsidRPr="00C64B01">
        <w:rPr>
          <w:sz w:val="28"/>
          <w:szCs w:val="28"/>
        </w:rPr>
        <w:t xml:space="preserve"> được tổ chức</w:t>
      </w:r>
      <w:r w:rsidR="0033022D" w:rsidRPr="000E638A">
        <w:rPr>
          <w:sz w:val="28"/>
          <w:szCs w:val="28"/>
          <w:lang w:val="it-IT"/>
        </w:rPr>
        <w:t xml:space="preserve"> điểm</w:t>
      </w:r>
      <w:r w:rsidRPr="00C64B01">
        <w:rPr>
          <w:sz w:val="28"/>
          <w:szCs w:val="28"/>
        </w:rPr>
        <w:t xml:space="preserve"> tại Học viện Cán bộ TP. Hồ Chí Minh và Đại học Sư phạm Kỹ thuật TP. Hồ Chí Minh</w:t>
      </w:r>
      <w:r w:rsidR="0033022D" w:rsidRPr="000E638A">
        <w:rPr>
          <w:sz w:val="28"/>
          <w:szCs w:val="28"/>
        </w:rPr>
        <w:t xml:space="preserve"> để lại nhiều ấn tượng tốt với đoàn viên, thanh niên khu vực.</w:t>
      </w:r>
    </w:p>
    <w:p w14:paraId="4D8883AB" w14:textId="23AB3F4E" w:rsidR="00EF699B" w:rsidRPr="00F42F56" w:rsidRDefault="00B347BD" w:rsidP="00A42AE8">
      <w:pPr>
        <w:ind w:firstLine="720"/>
        <w:rPr>
          <w:bCs/>
          <w:i/>
          <w:iCs/>
          <w:kern w:val="2"/>
          <w:sz w:val="28"/>
          <w:szCs w:val="28"/>
          <w:lang w:val="it-IT"/>
        </w:rPr>
      </w:pPr>
      <w:r w:rsidRPr="00F42F56">
        <w:rPr>
          <w:bCs/>
          <w:i/>
          <w:iCs/>
          <w:kern w:val="2"/>
          <w:sz w:val="28"/>
          <w:szCs w:val="28"/>
          <w:lang w:val="it-IT"/>
        </w:rPr>
        <w:t>6.1.</w:t>
      </w:r>
      <w:r w:rsidR="008A3EEA">
        <w:rPr>
          <w:bCs/>
          <w:i/>
          <w:iCs/>
          <w:kern w:val="2"/>
          <w:sz w:val="28"/>
          <w:szCs w:val="28"/>
        </w:rPr>
        <w:t>3</w:t>
      </w:r>
      <w:r w:rsidRPr="00F42F56">
        <w:rPr>
          <w:bCs/>
          <w:i/>
          <w:iCs/>
          <w:kern w:val="2"/>
          <w:sz w:val="28"/>
          <w:szCs w:val="28"/>
          <w:lang w:val="it-IT"/>
        </w:rPr>
        <w:t xml:space="preserve">. </w:t>
      </w:r>
      <w:r w:rsidR="00EF699B" w:rsidRPr="00F42F56">
        <w:rPr>
          <w:bCs/>
          <w:i/>
          <w:iCs/>
          <w:kern w:val="2"/>
          <w:sz w:val="28"/>
          <w:szCs w:val="28"/>
          <w:lang w:val="it-IT"/>
        </w:rPr>
        <w:t xml:space="preserve">Công tác tổ chức cơ sở: </w:t>
      </w:r>
    </w:p>
    <w:p w14:paraId="73DC11E9" w14:textId="4DB6DD10" w:rsidR="00EA5A83" w:rsidRPr="00F42F56" w:rsidRDefault="00EA5A83" w:rsidP="00A42AE8">
      <w:pPr>
        <w:ind w:firstLine="709"/>
        <w:jc w:val="both"/>
        <w:rPr>
          <w:sz w:val="28"/>
          <w:szCs w:val="28"/>
        </w:rPr>
      </w:pPr>
      <w:r w:rsidRPr="00F42F56">
        <w:rPr>
          <w:sz w:val="28"/>
          <w:szCs w:val="28"/>
        </w:rPr>
        <w:t>Các đơn vị đã tập trung công tác tổ chức Đại hội Đoàn các cấp tiến đến Đại hội Đoàn TNCS Hồ Chí Minh TP. Hồ Chí Minh lần thứ X và Đại hội Đoàn toàn quốc lần thứ XI, nhiệm kỳ 2017 - 2022</w:t>
      </w:r>
      <w:r w:rsidR="008A3EEA">
        <w:rPr>
          <w:rStyle w:val="FootnoteReference"/>
          <w:sz w:val="28"/>
          <w:szCs w:val="28"/>
        </w:rPr>
        <w:footnoteReference w:id="49"/>
      </w:r>
      <w:r w:rsidR="008A3EEA">
        <w:rPr>
          <w:sz w:val="28"/>
          <w:szCs w:val="28"/>
        </w:rPr>
        <w:t>.</w:t>
      </w:r>
      <w:r w:rsidRPr="00F42F56">
        <w:rPr>
          <w:sz w:val="28"/>
          <w:szCs w:val="28"/>
        </w:rPr>
        <w:t xml:space="preserve"> </w:t>
      </w:r>
    </w:p>
    <w:p w14:paraId="111DF636" w14:textId="326FF9CA" w:rsidR="00EF4769" w:rsidRPr="00FD7AFC" w:rsidRDefault="00EC5FEA" w:rsidP="00A42AE8">
      <w:pPr>
        <w:ind w:firstLine="720"/>
        <w:jc w:val="both"/>
        <w:rPr>
          <w:color w:val="000000" w:themeColor="text1"/>
          <w:sz w:val="28"/>
          <w:szCs w:val="28"/>
        </w:rPr>
      </w:pPr>
      <w:r>
        <w:rPr>
          <w:sz w:val="28"/>
          <w:szCs w:val="28"/>
        </w:rPr>
        <w:t>Trong năm học,</w:t>
      </w:r>
      <w:r w:rsidRPr="00FD7AFC">
        <w:rPr>
          <w:sz w:val="28"/>
          <w:szCs w:val="28"/>
        </w:rPr>
        <w:t xml:space="preserve"> </w:t>
      </w:r>
      <w:r w:rsidR="00EF4769" w:rsidRPr="00EF6A59">
        <w:rPr>
          <w:sz w:val="28"/>
          <w:szCs w:val="28"/>
        </w:rPr>
        <w:t>Thành Đoàn</w:t>
      </w:r>
      <w:r w:rsidR="005D12A1">
        <w:rPr>
          <w:sz w:val="28"/>
          <w:szCs w:val="28"/>
        </w:rPr>
        <w:t xml:space="preserve"> đã tổ chức h</w:t>
      </w:r>
      <w:r w:rsidR="00EA5A83" w:rsidRPr="00F42F56">
        <w:rPr>
          <w:sz w:val="28"/>
          <w:szCs w:val="28"/>
        </w:rPr>
        <w:t>ội nghị giao ban chu</w:t>
      </w:r>
      <w:r w:rsidR="00EA5A83" w:rsidRPr="00F42F56">
        <w:rPr>
          <w:color w:val="000000" w:themeColor="text1"/>
          <w:sz w:val="28"/>
          <w:szCs w:val="28"/>
        </w:rPr>
        <w:t>yên đề “Nâng cao chất lượng sinh hoạt chi đoàn”</w:t>
      </w:r>
      <w:r w:rsidR="00EF4769" w:rsidRPr="00EF6A59">
        <w:rPr>
          <w:color w:val="000000" w:themeColor="text1"/>
          <w:sz w:val="28"/>
          <w:szCs w:val="28"/>
        </w:rPr>
        <w:t xml:space="preserve"> nhằm đánh giá thực trạng, tìm ra các giải pháp nhằm nâng cao chất lượng sinh hoạt chi đoàn the</w:t>
      </w:r>
      <w:r w:rsidR="0074452E" w:rsidRPr="00EF6A59">
        <w:rPr>
          <w:color w:val="000000" w:themeColor="text1"/>
          <w:sz w:val="28"/>
          <w:szCs w:val="28"/>
        </w:rPr>
        <w:t xml:space="preserve">o tình hình mới; tính chủ động của các chi đoàn bước đầu được </w:t>
      </w:r>
      <w:r w:rsidR="000370FF" w:rsidRPr="000E638A">
        <w:rPr>
          <w:color w:val="000000" w:themeColor="text1"/>
          <w:sz w:val="28"/>
          <w:szCs w:val="28"/>
        </w:rPr>
        <w:t>quan tâm phát huy</w:t>
      </w:r>
      <w:r w:rsidR="0074452E" w:rsidRPr="00EF6A59">
        <w:rPr>
          <w:color w:val="000000" w:themeColor="text1"/>
          <w:sz w:val="28"/>
          <w:szCs w:val="28"/>
        </w:rPr>
        <w:t>, tạo được cơ chế chủ động phối hợp, hỗ trợ giúp đỡ giữa các chi đoàn mạnh và các chi đoàn trung bình, yếu qua đó nâng cao chất lượng hoạt động của Chi đoàn tại đơn vị</w:t>
      </w:r>
      <w:r w:rsidR="0074452E">
        <w:rPr>
          <w:rStyle w:val="FootnoteReference"/>
          <w:color w:val="000000" w:themeColor="text1"/>
          <w:sz w:val="28"/>
          <w:szCs w:val="28"/>
          <w:lang w:val="en-US"/>
        </w:rPr>
        <w:footnoteReference w:id="50"/>
      </w:r>
      <w:r w:rsidRPr="00FD7AFC">
        <w:rPr>
          <w:color w:val="000000" w:themeColor="text1"/>
          <w:sz w:val="28"/>
          <w:szCs w:val="28"/>
        </w:rPr>
        <w:t>.</w:t>
      </w:r>
    </w:p>
    <w:p w14:paraId="5CA81081" w14:textId="696121B7" w:rsidR="00EA5A83" w:rsidRDefault="0033022D" w:rsidP="00A42AE8">
      <w:pPr>
        <w:ind w:firstLine="720"/>
        <w:jc w:val="both"/>
        <w:rPr>
          <w:sz w:val="28"/>
          <w:szCs w:val="28"/>
        </w:rPr>
      </w:pPr>
      <w:r w:rsidRPr="000E638A">
        <w:rPr>
          <w:sz w:val="28"/>
          <w:szCs w:val="28"/>
        </w:rPr>
        <w:t>Trong năm,</w:t>
      </w:r>
      <w:r w:rsidR="00EA5A83" w:rsidRPr="00F42F56">
        <w:rPr>
          <w:sz w:val="28"/>
          <w:szCs w:val="28"/>
        </w:rPr>
        <w:t xml:space="preserve"> </w:t>
      </w:r>
      <w:r w:rsidRPr="000E638A">
        <w:rPr>
          <w:sz w:val="28"/>
          <w:szCs w:val="28"/>
        </w:rPr>
        <w:t>c</w:t>
      </w:r>
      <w:r w:rsidR="00EA5A83" w:rsidRPr="00F42F56">
        <w:rPr>
          <w:sz w:val="28"/>
          <w:szCs w:val="28"/>
        </w:rPr>
        <w:t xml:space="preserve">ác cơ sở Đoàn </w:t>
      </w:r>
      <w:r w:rsidRPr="000E638A">
        <w:rPr>
          <w:sz w:val="28"/>
          <w:szCs w:val="28"/>
        </w:rPr>
        <w:t xml:space="preserve">khu vực cũng </w:t>
      </w:r>
      <w:r w:rsidR="00EA5A83" w:rsidRPr="00F42F56">
        <w:rPr>
          <w:sz w:val="28"/>
          <w:szCs w:val="28"/>
        </w:rPr>
        <w:t xml:space="preserve">tổ chức tổng kết </w:t>
      </w:r>
      <w:r w:rsidRPr="000E638A">
        <w:rPr>
          <w:sz w:val="28"/>
          <w:szCs w:val="28"/>
        </w:rPr>
        <w:t>việc</w:t>
      </w:r>
      <w:r w:rsidR="00EA5A83" w:rsidRPr="00F42F56">
        <w:rPr>
          <w:sz w:val="28"/>
          <w:szCs w:val="28"/>
        </w:rPr>
        <w:t xml:space="preserve"> thực hiện </w:t>
      </w:r>
      <w:r w:rsidR="00D95BE8" w:rsidRPr="00EF6A59">
        <w:rPr>
          <w:sz w:val="28"/>
          <w:szCs w:val="28"/>
        </w:rPr>
        <w:t xml:space="preserve">Chương trình hành động </w:t>
      </w:r>
      <w:r w:rsidR="005D12A1" w:rsidRPr="00F649C7">
        <w:rPr>
          <w:sz w:val="28"/>
          <w:szCs w:val="28"/>
        </w:rPr>
        <w:t>“</w:t>
      </w:r>
      <w:r w:rsidR="00D95BE8" w:rsidRPr="00EF6A59">
        <w:rPr>
          <w:sz w:val="28"/>
          <w:szCs w:val="28"/>
        </w:rPr>
        <w:t xml:space="preserve">Nâng cao chất lượng cơ sở Đoàn giai đoạn 2014 </w:t>
      </w:r>
      <w:r w:rsidR="00EC5FEA" w:rsidRPr="00FD7AFC">
        <w:rPr>
          <w:sz w:val="28"/>
          <w:szCs w:val="28"/>
        </w:rPr>
        <w:t>-</w:t>
      </w:r>
      <w:r w:rsidR="00D95BE8" w:rsidRPr="00EF6A59">
        <w:rPr>
          <w:sz w:val="28"/>
          <w:szCs w:val="28"/>
        </w:rPr>
        <w:t xml:space="preserve"> </w:t>
      </w:r>
      <w:r w:rsidR="00D95BE8" w:rsidRPr="00EF6A59">
        <w:rPr>
          <w:sz w:val="28"/>
          <w:szCs w:val="28"/>
        </w:rPr>
        <w:lastRenderedPageBreak/>
        <w:t>2017</w:t>
      </w:r>
      <w:r w:rsidR="005D12A1" w:rsidRPr="00F649C7">
        <w:rPr>
          <w:sz w:val="28"/>
          <w:szCs w:val="28"/>
        </w:rPr>
        <w:t>”</w:t>
      </w:r>
      <w:r w:rsidR="00EA5A83" w:rsidRPr="00F42F56">
        <w:rPr>
          <w:sz w:val="28"/>
          <w:szCs w:val="28"/>
        </w:rPr>
        <w:t>. Các Đoàn trường kiên trì thực hiện xây dựng Chi Đoàn mạnh theo 3 tiêu chí “3 nắm - 3 biết - 3 làm”.</w:t>
      </w:r>
    </w:p>
    <w:p w14:paraId="093028A4" w14:textId="0482EAC7" w:rsidR="00EF699B" w:rsidRPr="00F42F56" w:rsidRDefault="00B347BD" w:rsidP="00A42AE8">
      <w:pPr>
        <w:ind w:firstLine="720"/>
        <w:rPr>
          <w:bCs/>
          <w:i/>
          <w:iCs/>
          <w:kern w:val="2"/>
          <w:sz w:val="28"/>
          <w:szCs w:val="28"/>
          <w:lang w:val="it-IT"/>
        </w:rPr>
      </w:pPr>
      <w:r w:rsidRPr="00F42F56">
        <w:rPr>
          <w:bCs/>
          <w:i/>
          <w:iCs/>
          <w:kern w:val="2"/>
          <w:sz w:val="28"/>
          <w:szCs w:val="28"/>
          <w:lang w:val="it-IT"/>
        </w:rPr>
        <w:t>6.1.</w:t>
      </w:r>
      <w:r w:rsidR="008A3EEA">
        <w:rPr>
          <w:bCs/>
          <w:i/>
          <w:iCs/>
          <w:kern w:val="2"/>
          <w:sz w:val="28"/>
          <w:szCs w:val="28"/>
        </w:rPr>
        <w:t>4</w:t>
      </w:r>
      <w:r w:rsidRPr="00F42F56">
        <w:rPr>
          <w:bCs/>
          <w:i/>
          <w:iCs/>
          <w:kern w:val="2"/>
          <w:sz w:val="28"/>
          <w:szCs w:val="28"/>
          <w:lang w:val="it-IT"/>
        </w:rPr>
        <w:t xml:space="preserve">. </w:t>
      </w:r>
      <w:r w:rsidR="00EF699B" w:rsidRPr="00F42F56">
        <w:rPr>
          <w:bCs/>
          <w:i/>
          <w:iCs/>
          <w:kern w:val="2"/>
          <w:sz w:val="28"/>
          <w:szCs w:val="28"/>
          <w:lang w:val="it-IT"/>
        </w:rPr>
        <w:t xml:space="preserve">Công tác cán bộ: </w:t>
      </w:r>
    </w:p>
    <w:p w14:paraId="78038D2D" w14:textId="069B9CFF" w:rsidR="000C2B1C" w:rsidRPr="00F42F56" w:rsidRDefault="000C2B1C" w:rsidP="00A42AE8">
      <w:pPr>
        <w:ind w:firstLine="720"/>
        <w:jc w:val="both"/>
        <w:rPr>
          <w:sz w:val="28"/>
          <w:szCs w:val="28"/>
        </w:rPr>
      </w:pPr>
      <w:r w:rsidRPr="00F42F56">
        <w:rPr>
          <w:kern w:val="2"/>
          <w:sz w:val="28"/>
          <w:szCs w:val="28"/>
          <w:lang w:val="it-IT"/>
        </w:rPr>
        <w:t>Các cấp bộ Đoàn</w:t>
      </w:r>
      <w:r w:rsidR="00D95BE8">
        <w:rPr>
          <w:kern w:val="2"/>
          <w:sz w:val="28"/>
          <w:szCs w:val="28"/>
          <w:lang w:val="it-IT"/>
        </w:rPr>
        <w:t xml:space="preserve"> đã tổ chức</w:t>
      </w:r>
      <w:r w:rsidR="00D95BE8" w:rsidRPr="00F42F56">
        <w:rPr>
          <w:sz w:val="28"/>
          <w:szCs w:val="28"/>
        </w:rPr>
        <w:t xml:space="preserve"> sơ kết 5 năm triển khai cuộc vận động xây dựng phong cách cán bộ Đoàn giai đoạn 2013 - 2017</w:t>
      </w:r>
      <w:r w:rsidR="00EC5FEA" w:rsidRPr="00FD7AFC">
        <w:rPr>
          <w:sz w:val="28"/>
          <w:szCs w:val="28"/>
        </w:rPr>
        <w:t>.</w:t>
      </w:r>
      <w:r w:rsidR="00D95BE8" w:rsidRPr="00EF6A59">
        <w:rPr>
          <w:sz w:val="28"/>
          <w:szCs w:val="28"/>
        </w:rPr>
        <w:t xml:space="preserve"> </w:t>
      </w:r>
      <w:r w:rsidR="00EC5FEA" w:rsidRPr="00FD7AFC">
        <w:rPr>
          <w:sz w:val="28"/>
          <w:szCs w:val="28"/>
        </w:rPr>
        <w:t>Một số đơn vị</w:t>
      </w:r>
      <w:r w:rsidRPr="00F42F56">
        <w:rPr>
          <w:kern w:val="2"/>
          <w:sz w:val="28"/>
          <w:szCs w:val="28"/>
          <w:lang w:val="it-IT"/>
        </w:rPr>
        <w:t xml:space="preserve"> thực hiện tốt Quy chế cán bộ Đoàn TNCS Hồ Chí Minh </w:t>
      </w:r>
      <w:r w:rsidR="008A3EEA">
        <w:rPr>
          <w:kern w:val="2"/>
          <w:sz w:val="28"/>
          <w:szCs w:val="28"/>
        </w:rPr>
        <w:t>T</w:t>
      </w:r>
      <w:r w:rsidRPr="00F42F56">
        <w:rPr>
          <w:kern w:val="2"/>
          <w:sz w:val="28"/>
          <w:szCs w:val="28"/>
          <w:lang w:val="it-IT"/>
        </w:rPr>
        <w:t>hành phố Hồ Chí Minh.</w:t>
      </w:r>
      <w:r w:rsidR="00EC5FEA" w:rsidRPr="00FD7AFC">
        <w:rPr>
          <w:kern w:val="2"/>
          <w:sz w:val="28"/>
          <w:szCs w:val="28"/>
        </w:rPr>
        <w:t xml:space="preserve"> Nhiều cơ sở Đoàn đã </w:t>
      </w:r>
      <w:r w:rsidR="008A3EEA">
        <w:rPr>
          <w:kern w:val="2"/>
          <w:sz w:val="28"/>
          <w:szCs w:val="28"/>
        </w:rPr>
        <w:t>kịp thời</w:t>
      </w:r>
      <w:r w:rsidRPr="00F42F56">
        <w:rPr>
          <w:kern w:val="2"/>
          <w:sz w:val="28"/>
          <w:szCs w:val="28"/>
          <w:lang w:val="it-IT"/>
        </w:rPr>
        <w:t xml:space="preserve"> tham mưu với các cấp ủy</w:t>
      </w:r>
      <w:r w:rsidR="00E02912">
        <w:rPr>
          <w:kern w:val="2"/>
          <w:sz w:val="28"/>
          <w:szCs w:val="28"/>
          <w:lang w:val="it-IT"/>
        </w:rPr>
        <w:t xml:space="preserve"> - lãnh đạo nhà trường</w:t>
      </w:r>
      <w:r w:rsidRPr="00F42F56">
        <w:rPr>
          <w:kern w:val="2"/>
          <w:sz w:val="28"/>
          <w:szCs w:val="28"/>
          <w:lang w:val="it-IT"/>
        </w:rPr>
        <w:t xml:space="preserve"> sử dụng, bố trí và luân chuyển cán bộ Đoàn nhằm tạo động lực cho </w:t>
      </w:r>
      <w:r w:rsidR="0033022D">
        <w:rPr>
          <w:kern w:val="2"/>
          <w:sz w:val="28"/>
          <w:szCs w:val="28"/>
          <w:lang w:val="it-IT"/>
        </w:rPr>
        <w:t xml:space="preserve">đội ngũ </w:t>
      </w:r>
      <w:r w:rsidRPr="00F42F56">
        <w:rPr>
          <w:kern w:val="2"/>
          <w:sz w:val="28"/>
          <w:szCs w:val="28"/>
          <w:lang w:val="it-IT"/>
        </w:rPr>
        <w:t>cán bộ Đoàn</w:t>
      </w:r>
      <w:r w:rsidRPr="00F42F56">
        <w:rPr>
          <w:sz w:val="28"/>
          <w:szCs w:val="28"/>
          <w:lang w:val="it-IT"/>
        </w:rPr>
        <w:t>.</w:t>
      </w:r>
    </w:p>
    <w:p w14:paraId="6D79DF21" w14:textId="11957296" w:rsidR="00EA5A83" w:rsidRDefault="00EA5A83" w:rsidP="00A42AE8">
      <w:pPr>
        <w:ind w:firstLine="720"/>
        <w:jc w:val="both"/>
        <w:rPr>
          <w:sz w:val="28"/>
          <w:szCs w:val="28"/>
        </w:rPr>
      </w:pPr>
      <w:r w:rsidRPr="00F42F56">
        <w:rPr>
          <w:sz w:val="28"/>
          <w:szCs w:val="28"/>
        </w:rPr>
        <w:t>Công tác đào tạo, bồi dưỡng đội ngũ cán bộ chủ chốt tiếp tục được Ban Thường vụ Thành Đoàn quan tâm chỉ đạo, tổ chức các lớp tập huấn bồi dưỡng cán bộ Đoàn mới nhận nhiệm vụ, bồi dưỡng kỹ năng, nghiệp vụ cho độ</w:t>
      </w:r>
      <w:r w:rsidR="00983B2E" w:rsidRPr="000E638A">
        <w:rPr>
          <w:sz w:val="28"/>
          <w:szCs w:val="28"/>
        </w:rPr>
        <w:t>i</w:t>
      </w:r>
      <w:r w:rsidRPr="00F42F56">
        <w:rPr>
          <w:sz w:val="28"/>
          <w:szCs w:val="28"/>
        </w:rPr>
        <w:t xml:space="preserve"> ngũ thường trực các cơ sở Đoàn. Bên cạnh đó, các cơ sở </w:t>
      </w:r>
      <w:r w:rsidR="00AA56DE">
        <w:rPr>
          <w:sz w:val="28"/>
          <w:szCs w:val="28"/>
        </w:rPr>
        <w:t>Đ</w:t>
      </w:r>
      <w:r w:rsidRPr="00F42F56">
        <w:rPr>
          <w:sz w:val="28"/>
          <w:szCs w:val="28"/>
        </w:rPr>
        <w:t>oàn đã quan tâm tổ chức các lớp kỹ năng</w:t>
      </w:r>
      <w:r w:rsidR="008A3EEA">
        <w:rPr>
          <w:sz w:val="28"/>
          <w:szCs w:val="28"/>
        </w:rPr>
        <w:t>,</w:t>
      </w:r>
      <w:r w:rsidRPr="00F42F56">
        <w:rPr>
          <w:sz w:val="28"/>
          <w:szCs w:val="28"/>
        </w:rPr>
        <w:t xml:space="preserve"> bồi dưỡng</w:t>
      </w:r>
      <w:r w:rsidR="008A3EEA">
        <w:rPr>
          <w:sz w:val="28"/>
          <w:szCs w:val="28"/>
        </w:rPr>
        <w:t>,</w:t>
      </w:r>
      <w:r w:rsidRPr="00F42F56">
        <w:rPr>
          <w:sz w:val="28"/>
          <w:szCs w:val="28"/>
        </w:rPr>
        <w:t xml:space="preserve"> tập huấn cho đội ngũ cán bộ </w:t>
      </w:r>
      <w:r w:rsidR="00AA56DE">
        <w:rPr>
          <w:sz w:val="28"/>
          <w:szCs w:val="28"/>
        </w:rPr>
        <w:t>Đ</w:t>
      </w:r>
      <w:r w:rsidRPr="00F42F56">
        <w:rPr>
          <w:sz w:val="28"/>
          <w:szCs w:val="28"/>
        </w:rPr>
        <w:t xml:space="preserve">oàn trong đơn vị, lồng ghép tổ chức các hoạt động trang bị kỹ năng </w:t>
      </w:r>
      <w:r w:rsidR="00D83291" w:rsidRPr="00F42F56">
        <w:rPr>
          <w:sz w:val="28"/>
          <w:szCs w:val="28"/>
        </w:rPr>
        <w:t xml:space="preserve">nghiệp vụ cho cán bộ </w:t>
      </w:r>
      <w:r w:rsidR="00AA56DE">
        <w:rPr>
          <w:sz w:val="28"/>
          <w:szCs w:val="28"/>
        </w:rPr>
        <w:t>Đ</w:t>
      </w:r>
      <w:r w:rsidR="00D83291" w:rsidRPr="00F42F56">
        <w:rPr>
          <w:sz w:val="28"/>
          <w:szCs w:val="28"/>
        </w:rPr>
        <w:t>oàn</w:t>
      </w:r>
      <w:r w:rsidR="008A3EEA">
        <w:rPr>
          <w:sz w:val="28"/>
          <w:szCs w:val="28"/>
        </w:rPr>
        <w:t xml:space="preserve"> vào các đợt hội trại, giao lưu</w:t>
      </w:r>
      <w:r w:rsidRPr="00F42F56">
        <w:rPr>
          <w:rStyle w:val="FootnoteReference"/>
          <w:sz w:val="28"/>
          <w:szCs w:val="28"/>
        </w:rPr>
        <w:footnoteReference w:id="51"/>
      </w:r>
      <w:r w:rsidRPr="00F42F56">
        <w:rPr>
          <w:sz w:val="28"/>
          <w:szCs w:val="28"/>
        </w:rPr>
        <w:t>.</w:t>
      </w:r>
    </w:p>
    <w:p w14:paraId="1793D62D" w14:textId="110EA06E" w:rsidR="00EF699B" w:rsidRPr="00F42F56" w:rsidRDefault="00B347BD" w:rsidP="00A42AE8">
      <w:pPr>
        <w:ind w:firstLine="720"/>
        <w:rPr>
          <w:i/>
          <w:kern w:val="2"/>
          <w:sz w:val="28"/>
          <w:szCs w:val="28"/>
          <w:lang w:val="it-IT"/>
        </w:rPr>
      </w:pPr>
      <w:r w:rsidRPr="00F42F56">
        <w:rPr>
          <w:bCs/>
          <w:i/>
          <w:iCs/>
          <w:kern w:val="2"/>
          <w:sz w:val="28"/>
          <w:szCs w:val="28"/>
          <w:lang w:val="it-IT"/>
        </w:rPr>
        <w:t>6.1.</w:t>
      </w:r>
      <w:r w:rsidR="008A3EEA">
        <w:rPr>
          <w:bCs/>
          <w:i/>
          <w:iCs/>
          <w:kern w:val="2"/>
          <w:sz w:val="28"/>
          <w:szCs w:val="28"/>
        </w:rPr>
        <w:t>5</w:t>
      </w:r>
      <w:r w:rsidRPr="00F42F56">
        <w:rPr>
          <w:bCs/>
          <w:i/>
          <w:iCs/>
          <w:kern w:val="2"/>
          <w:sz w:val="28"/>
          <w:szCs w:val="28"/>
          <w:lang w:val="it-IT"/>
        </w:rPr>
        <w:t xml:space="preserve">. </w:t>
      </w:r>
      <w:r w:rsidR="00EF699B" w:rsidRPr="00F42F56">
        <w:rPr>
          <w:bCs/>
          <w:i/>
          <w:iCs/>
          <w:kern w:val="2"/>
          <w:sz w:val="28"/>
          <w:szCs w:val="28"/>
          <w:lang w:val="it-IT"/>
        </w:rPr>
        <w:t>Công tác kiểm tra, giám sát:</w:t>
      </w:r>
    </w:p>
    <w:p w14:paraId="3D8E5D33" w14:textId="24D71207" w:rsidR="00DF169A" w:rsidRPr="002A4D24" w:rsidRDefault="00DF169A" w:rsidP="00DF169A">
      <w:pPr>
        <w:ind w:firstLine="720"/>
        <w:jc w:val="both"/>
        <w:rPr>
          <w:sz w:val="28"/>
          <w:szCs w:val="28"/>
        </w:rPr>
      </w:pPr>
      <w:r w:rsidRPr="00F42F56">
        <w:rPr>
          <w:sz w:val="28"/>
          <w:szCs w:val="28"/>
        </w:rPr>
        <w:t xml:space="preserve">Trong năm học, Ban Thường vụ Thành Đoàn </w:t>
      </w:r>
      <w:r w:rsidR="00E02912" w:rsidRPr="00FD7AFC">
        <w:rPr>
          <w:sz w:val="28"/>
          <w:szCs w:val="28"/>
          <w:lang w:val="it-IT"/>
        </w:rPr>
        <w:t>đã</w:t>
      </w:r>
      <w:r w:rsidRPr="00F42F56">
        <w:rPr>
          <w:sz w:val="28"/>
          <w:szCs w:val="28"/>
        </w:rPr>
        <w:t xml:space="preserve"> tiến hành tổ chức giám sát </w:t>
      </w:r>
      <w:r w:rsidR="0078065E" w:rsidRPr="002F0106">
        <w:rPr>
          <w:sz w:val="28"/>
          <w:szCs w:val="28"/>
          <w:lang w:val="it-IT"/>
        </w:rPr>
        <w:t>c</w:t>
      </w:r>
      <w:r w:rsidR="0078065E" w:rsidRPr="004F6677">
        <w:rPr>
          <w:sz w:val="28"/>
          <w:szCs w:val="28"/>
        </w:rPr>
        <w:t>ông tác chỉ đạo</w:t>
      </w:r>
      <w:r w:rsidR="0078065E">
        <w:rPr>
          <w:sz w:val="28"/>
          <w:szCs w:val="28"/>
        </w:rPr>
        <w:t>, hướng dẫn</w:t>
      </w:r>
      <w:r w:rsidR="0078065E" w:rsidRPr="004F6677">
        <w:rPr>
          <w:sz w:val="28"/>
          <w:szCs w:val="28"/>
        </w:rPr>
        <w:t xml:space="preserve"> và tổ chức sinh hoạt chi đoàn chủ điểm, sinh hoạt chính trị trong năm 2018</w:t>
      </w:r>
      <w:r w:rsidR="002A4D24">
        <w:rPr>
          <w:sz w:val="28"/>
          <w:szCs w:val="28"/>
        </w:rPr>
        <w:t>.</w:t>
      </w:r>
    </w:p>
    <w:p w14:paraId="75BB0F9F" w14:textId="260A7106" w:rsidR="00EA5A83" w:rsidRDefault="002A4D24" w:rsidP="00A42AE8">
      <w:pPr>
        <w:ind w:firstLine="720"/>
        <w:jc w:val="both"/>
        <w:rPr>
          <w:sz w:val="28"/>
          <w:szCs w:val="28"/>
        </w:rPr>
      </w:pPr>
      <w:r>
        <w:rPr>
          <w:sz w:val="28"/>
          <w:szCs w:val="28"/>
        </w:rPr>
        <w:t>Đa số</w:t>
      </w:r>
      <w:r w:rsidR="00EA5A83" w:rsidRPr="00F42F56">
        <w:rPr>
          <w:sz w:val="28"/>
          <w:szCs w:val="28"/>
        </w:rPr>
        <w:t xml:space="preserve"> các đơn vị quan tâm củng cố, kiện toàn nhân sự và hoạt động của Ủy ban Kiểm tra, </w:t>
      </w:r>
      <w:r w:rsidR="0078065E" w:rsidRPr="002F0106">
        <w:rPr>
          <w:sz w:val="28"/>
          <w:szCs w:val="28"/>
          <w:lang w:val="it-IT"/>
        </w:rPr>
        <w:t>Ủ</w:t>
      </w:r>
      <w:r w:rsidR="00EA5A83" w:rsidRPr="00F42F56">
        <w:rPr>
          <w:sz w:val="28"/>
          <w:szCs w:val="28"/>
        </w:rPr>
        <w:t xml:space="preserve">y viên phụ trách công tác kiểm tra Đoàn trường; có kế hoạch tập huấn đội ngũ cán bộ làm công tác kiểm tra, </w:t>
      </w:r>
      <w:r w:rsidR="00D95BE8" w:rsidRPr="00EF6A59">
        <w:rPr>
          <w:sz w:val="28"/>
          <w:szCs w:val="28"/>
        </w:rPr>
        <w:t>đảm bảo thực hiện 02 chuyên đề kiểm tra và 01 chuyên đề giám sát chuyên đề trong năm học</w:t>
      </w:r>
      <w:r w:rsidR="00EA5A83" w:rsidRPr="00F42F56">
        <w:rPr>
          <w:sz w:val="28"/>
          <w:szCs w:val="28"/>
          <w:vertAlign w:val="superscript"/>
        </w:rPr>
        <w:footnoteReference w:id="52"/>
      </w:r>
      <w:r w:rsidR="00EA5A83" w:rsidRPr="00F42F56">
        <w:rPr>
          <w:sz w:val="28"/>
          <w:szCs w:val="28"/>
        </w:rPr>
        <w:t>.</w:t>
      </w:r>
    </w:p>
    <w:p w14:paraId="1D8C3179" w14:textId="77777777" w:rsidR="00EF699B" w:rsidRPr="00F42F56" w:rsidRDefault="00EF699B" w:rsidP="00A42AE8">
      <w:pPr>
        <w:ind w:firstLine="720"/>
        <w:contextualSpacing/>
        <w:jc w:val="both"/>
        <w:rPr>
          <w:b/>
          <w:bCs/>
          <w:i/>
          <w:sz w:val="28"/>
          <w:szCs w:val="28"/>
        </w:rPr>
      </w:pPr>
      <w:r w:rsidRPr="00F42F56">
        <w:rPr>
          <w:b/>
          <w:bCs/>
          <w:i/>
          <w:sz w:val="28"/>
          <w:szCs w:val="28"/>
        </w:rPr>
        <w:t>6.2. Nâng cao vai trò nòng cốt chính trị đối với hoạt động của Hội Sinh viên Việt Nam, mở rộng mặt trận đoàn kết tập hợp thanh niên trường học:</w:t>
      </w:r>
    </w:p>
    <w:p w14:paraId="4A1A9174" w14:textId="0F0E4B6A" w:rsidR="00E4762D" w:rsidRPr="00FD7AFC" w:rsidRDefault="00EA5A83" w:rsidP="002A4D24">
      <w:pPr>
        <w:tabs>
          <w:tab w:val="center" w:pos="6480"/>
        </w:tabs>
        <w:ind w:firstLine="720"/>
        <w:jc w:val="both"/>
        <w:rPr>
          <w:sz w:val="28"/>
          <w:szCs w:val="28"/>
        </w:rPr>
      </w:pPr>
      <w:r w:rsidRPr="00F42F56">
        <w:rPr>
          <w:sz w:val="28"/>
          <w:szCs w:val="28"/>
        </w:rPr>
        <w:t xml:space="preserve">Với vai trò nòng cốt chính trị, các cơ sở Đoàn đã </w:t>
      </w:r>
      <w:r w:rsidR="00E4762D" w:rsidRPr="00FD7AFC">
        <w:rPr>
          <w:sz w:val="28"/>
          <w:szCs w:val="28"/>
        </w:rPr>
        <w:t>cùng</w:t>
      </w:r>
      <w:r w:rsidRPr="00F42F56">
        <w:rPr>
          <w:sz w:val="28"/>
          <w:szCs w:val="28"/>
        </w:rPr>
        <w:t xml:space="preserve"> với Hội Sinh viên trường triển khai thực hiện </w:t>
      </w:r>
      <w:r w:rsidRPr="00F42F56">
        <w:rPr>
          <w:kern w:val="2"/>
          <w:sz w:val="28"/>
          <w:szCs w:val="28"/>
        </w:rPr>
        <w:t xml:space="preserve">chủ đề “Năm </w:t>
      </w:r>
      <w:r w:rsidR="003732FC" w:rsidRPr="00F42F56">
        <w:rPr>
          <w:kern w:val="2"/>
          <w:sz w:val="28"/>
          <w:szCs w:val="28"/>
        </w:rPr>
        <w:t>nâng cao chất lượng tổ chức Hội</w:t>
      </w:r>
      <w:r w:rsidRPr="00F42F56">
        <w:rPr>
          <w:kern w:val="2"/>
          <w:sz w:val="28"/>
          <w:szCs w:val="28"/>
        </w:rPr>
        <w:t xml:space="preserve">” </w:t>
      </w:r>
      <w:r w:rsidR="00E4762D" w:rsidRPr="00FD7AFC">
        <w:rPr>
          <w:kern w:val="2"/>
          <w:sz w:val="28"/>
          <w:szCs w:val="28"/>
        </w:rPr>
        <w:t xml:space="preserve">do Trung ương Hội Sinh viên Việt Nam phát động </w:t>
      </w:r>
      <w:r w:rsidR="002A4D24">
        <w:rPr>
          <w:kern w:val="2"/>
          <w:sz w:val="28"/>
          <w:szCs w:val="28"/>
        </w:rPr>
        <w:t xml:space="preserve">một cách </w:t>
      </w:r>
      <w:r w:rsidRPr="00F42F56">
        <w:rPr>
          <w:kern w:val="2"/>
          <w:sz w:val="28"/>
          <w:szCs w:val="28"/>
        </w:rPr>
        <w:t xml:space="preserve">hiệu quả. Nhiều hoạt động sáng tạo, sân chơi </w:t>
      </w:r>
      <w:r w:rsidR="003732FC" w:rsidRPr="00F42F56">
        <w:rPr>
          <w:kern w:val="2"/>
          <w:sz w:val="28"/>
          <w:szCs w:val="28"/>
        </w:rPr>
        <w:t>lớn cấp trường đã được chuyển tải về cơ sở nhằm phát huy tính chủ động và nâng chất các hoạt động tại cơ sở Hội.</w:t>
      </w:r>
      <w:r w:rsidR="00E4762D" w:rsidRPr="00FD7AFC">
        <w:rPr>
          <w:kern w:val="2"/>
          <w:sz w:val="28"/>
          <w:szCs w:val="28"/>
        </w:rPr>
        <w:t xml:space="preserve"> </w:t>
      </w:r>
      <w:r w:rsidRPr="00F42F56">
        <w:rPr>
          <w:kern w:val="2"/>
          <w:sz w:val="28"/>
          <w:szCs w:val="28"/>
        </w:rPr>
        <w:t xml:space="preserve">Công tác tuyên truyền </w:t>
      </w:r>
      <w:r w:rsidRPr="002A4D24">
        <w:rPr>
          <w:sz w:val="28"/>
          <w:szCs w:val="28"/>
        </w:rPr>
        <w:t>cùng</w:t>
      </w:r>
      <w:r w:rsidRPr="00F42F56">
        <w:rPr>
          <w:kern w:val="2"/>
          <w:sz w:val="28"/>
          <w:szCs w:val="28"/>
        </w:rPr>
        <w:t xml:space="preserve"> hệ thống giải pháp tạo môi trường cho sinh viên rèn luyện, phấn đấu đạt danh hiệu Sinh viên 5 tốt có chuyển biến tích cực</w:t>
      </w:r>
      <w:r w:rsidRPr="00F42F56">
        <w:rPr>
          <w:sz w:val="28"/>
          <w:szCs w:val="28"/>
        </w:rPr>
        <w:t>.</w:t>
      </w:r>
      <w:r w:rsidR="0078065E" w:rsidRPr="002F0106">
        <w:rPr>
          <w:sz w:val="28"/>
          <w:szCs w:val="28"/>
        </w:rPr>
        <w:t xml:space="preserve"> </w:t>
      </w:r>
    </w:p>
    <w:p w14:paraId="6ADE1C6A" w14:textId="326FC806" w:rsidR="00A53922" w:rsidRDefault="00EA5A83" w:rsidP="002A4D24">
      <w:pPr>
        <w:tabs>
          <w:tab w:val="center" w:pos="6480"/>
        </w:tabs>
        <w:ind w:firstLine="720"/>
        <w:jc w:val="both"/>
        <w:rPr>
          <w:sz w:val="28"/>
          <w:szCs w:val="28"/>
        </w:rPr>
      </w:pPr>
      <w:r w:rsidRPr="00F42F56">
        <w:rPr>
          <w:sz w:val="28"/>
          <w:szCs w:val="28"/>
        </w:rPr>
        <w:t>100% Đoàn các trường có trang thông tin điện tử, trang mạng xã hội để tăng cường tập hợp thanh niên, tổ chức các hoạt động trên mạng internet</w:t>
      </w:r>
      <w:r w:rsidR="002A4D24">
        <w:rPr>
          <w:sz w:val="28"/>
          <w:szCs w:val="28"/>
        </w:rPr>
        <w:t xml:space="preserve">. </w:t>
      </w:r>
      <w:r w:rsidR="00A53922" w:rsidRPr="00F42F56">
        <w:rPr>
          <w:sz w:val="28"/>
          <w:szCs w:val="28"/>
        </w:rPr>
        <w:t>Hoạt động của các Câu lạc bộ - đội - nhóm các cấp tại các đơn vị tiếp tục được quan tâm nâng cao chất lượng</w:t>
      </w:r>
      <w:r w:rsidR="00D83291" w:rsidRPr="00F42F56">
        <w:rPr>
          <w:rStyle w:val="FootnoteReference"/>
          <w:sz w:val="28"/>
          <w:szCs w:val="28"/>
        </w:rPr>
        <w:footnoteReference w:id="53"/>
      </w:r>
      <w:r w:rsidR="00A53922" w:rsidRPr="00F42F56">
        <w:rPr>
          <w:sz w:val="28"/>
          <w:szCs w:val="28"/>
        </w:rPr>
        <w:t xml:space="preserve">. </w:t>
      </w:r>
    </w:p>
    <w:p w14:paraId="2652C07B" w14:textId="77777777" w:rsidR="00EF699B" w:rsidRPr="00F42F56" w:rsidRDefault="00EF699B" w:rsidP="00A42AE8">
      <w:pPr>
        <w:ind w:firstLine="720"/>
        <w:contextualSpacing/>
        <w:jc w:val="both"/>
        <w:rPr>
          <w:b/>
          <w:i/>
          <w:sz w:val="28"/>
          <w:szCs w:val="28"/>
        </w:rPr>
      </w:pPr>
      <w:r w:rsidRPr="00F42F56">
        <w:rPr>
          <w:b/>
          <w:i/>
          <w:sz w:val="28"/>
          <w:szCs w:val="28"/>
        </w:rPr>
        <w:t>6.3. Đoàn tham gia xây dựng Đảng, xây dựng nhà trường:</w:t>
      </w:r>
    </w:p>
    <w:p w14:paraId="7D4D5068" w14:textId="54F1B53E" w:rsidR="00EA5A83" w:rsidRPr="000E638A" w:rsidRDefault="00EA5A83" w:rsidP="00A42AE8">
      <w:pPr>
        <w:ind w:firstLine="720"/>
        <w:jc w:val="both"/>
        <w:rPr>
          <w:sz w:val="28"/>
          <w:szCs w:val="28"/>
        </w:rPr>
      </w:pPr>
      <w:r w:rsidRPr="00F42F56">
        <w:rPr>
          <w:sz w:val="28"/>
          <w:szCs w:val="28"/>
        </w:rPr>
        <w:t xml:space="preserve">Ban Thường vụ Thành Đoàn chỉ đạo cơ sở quan tâm đầu tư </w:t>
      </w:r>
      <w:r w:rsidR="004B0100" w:rsidRPr="00F42F56">
        <w:rPr>
          <w:sz w:val="28"/>
          <w:szCs w:val="28"/>
          <w:lang w:val="it-IT"/>
        </w:rPr>
        <w:t>triển khai các giải pháp nhằm phấn đấu thực hiện các chỉ tiêu liên quan đến công tác phát triển Đảng trong đoàn viên ưu tú</w:t>
      </w:r>
      <w:r w:rsidR="004B0100" w:rsidRPr="00F42F56">
        <w:rPr>
          <w:sz w:val="28"/>
          <w:szCs w:val="28"/>
        </w:rPr>
        <w:t>, tăng tỉ lệ đoàn viên ưu tú phát triển Đảng</w:t>
      </w:r>
      <w:r w:rsidR="005D12A1" w:rsidRPr="00F42F56">
        <w:rPr>
          <w:rStyle w:val="FootnoteReference"/>
          <w:sz w:val="28"/>
          <w:szCs w:val="28"/>
        </w:rPr>
        <w:footnoteReference w:id="54"/>
      </w:r>
      <w:r w:rsidR="004B0100" w:rsidRPr="00F42F56">
        <w:rPr>
          <w:sz w:val="28"/>
          <w:szCs w:val="28"/>
        </w:rPr>
        <w:t xml:space="preserve">, tập </w:t>
      </w:r>
      <w:r w:rsidR="004B0100" w:rsidRPr="00F42F56">
        <w:rPr>
          <w:sz w:val="28"/>
          <w:szCs w:val="28"/>
        </w:rPr>
        <w:lastRenderedPageBreak/>
        <w:t>trung cho các gương được tuyên dương “Nhà giáo trẻ tiêu biểu”, “Sinh viên 5 tốt”, “Học sinh 3 rèn luyện”</w:t>
      </w:r>
      <w:r w:rsidRPr="00F42F56">
        <w:rPr>
          <w:sz w:val="28"/>
          <w:szCs w:val="28"/>
        </w:rPr>
        <w:t>. Chất lượng hoạt động của các tổ, nhóm trung kiên cũng được củng cố</w:t>
      </w:r>
      <w:r w:rsidR="00E4762D" w:rsidRPr="00FD7AFC">
        <w:rPr>
          <w:sz w:val="28"/>
          <w:szCs w:val="28"/>
        </w:rPr>
        <w:t>.</w:t>
      </w:r>
      <w:r w:rsidRPr="00F42F56">
        <w:rPr>
          <w:sz w:val="28"/>
          <w:szCs w:val="28"/>
        </w:rPr>
        <w:t xml:space="preserve"> </w:t>
      </w:r>
    </w:p>
    <w:p w14:paraId="0B288B91" w14:textId="77777777" w:rsidR="00F31C4C" w:rsidRPr="002F0106" w:rsidRDefault="00F31C4C" w:rsidP="00F31C4C">
      <w:pPr>
        <w:ind w:firstLine="720"/>
        <w:jc w:val="both"/>
        <w:rPr>
          <w:sz w:val="28"/>
          <w:szCs w:val="28"/>
        </w:rPr>
      </w:pPr>
      <w:r w:rsidRPr="002F0106">
        <w:rPr>
          <w:sz w:val="28"/>
          <w:szCs w:val="28"/>
        </w:rPr>
        <w:t>Các cơ sở Đoàn đã</w:t>
      </w:r>
      <w:r w:rsidRPr="00F42F56">
        <w:rPr>
          <w:sz w:val="28"/>
          <w:szCs w:val="28"/>
        </w:rPr>
        <w:t xml:space="preserve"> chủ động, tích cực tham gia thực hiện cùng với nhà trường quá trình kiểm định chất lượng của các trường Đại học, Cao đẳng. Đặc biệt là các tiêu chí phục vụ người học được tổ chức Đoàn - Hội các đơn vị quan tâm thực hiện tốt</w:t>
      </w:r>
      <w:r>
        <w:rPr>
          <w:rStyle w:val="FootnoteReference"/>
          <w:sz w:val="28"/>
          <w:szCs w:val="28"/>
        </w:rPr>
        <w:footnoteReference w:id="55"/>
      </w:r>
      <w:r w:rsidRPr="00F42F56">
        <w:rPr>
          <w:sz w:val="28"/>
          <w:szCs w:val="28"/>
        </w:rPr>
        <w:t>.</w:t>
      </w:r>
    </w:p>
    <w:p w14:paraId="31A6319F" w14:textId="05594F99" w:rsidR="0014575C" w:rsidRPr="000E638A" w:rsidRDefault="0014575C" w:rsidP="00A42AE8">
      <w:pPr>
        <w:ind w:firstLine="720"/>
        <w:jc w:val="both"/>
        <w:rPr>
          <w:sz w:val="28"/>
          <w:szCs w:val="28"/>
        </w:rPr>
      </w:pPr>
      <w:r w:rsidRPr="000E638A">
        <w:rPr>
          <w:sz w:val="28"/>
          <w:szCs w:val="28"/>
        </w:rPr>
        <w:t xml:space="preserve">Cơ sở Đoàn tiếp tục duy trì các hoạt động gặp gỡ giữa Đảng Ủy trường, Ban Thường vụ Đoàn trường với đoàn viên ưu tú, tổ chức các chuyên đề về công tác phát triển Đảng </w:t>
      </w:r>
      <w:r w:rsidR="00337F9F" w:rsidRPr="000E638A">
        <w:rPr>
          <w:sz w:val="28"/>
          <w:szCs w:val="28"/>
        </w:rPr>
        <w:t>tại đơn vị</w:t>
      </w:r>
      <w:r w:rsidR="00A359B1" w:rsidRPr="000E638A">
        <w:rPr>
          <w:sz w:val="28"/>
          <w:szCs w:val="28"/>
        </w:rPr>
        <w:t>.</w:t>
      </w:r>
    </w:p>
    <w:p w14:paraId="5287DC14" w14:textId="77777777" w:rsidR="00F31C4C" w:rsidRPr="000E638A" w:rsidRDefault="00F31C4C" w:rsidP="00A42AE8">
      <w:pPr>
        <w:ind w:firstLine="720"/>
        <w:jc w:val="both"/>
        <w:rPr>
          <w:sz w:val="28"/>
          <w:szCs w:val="28"/>
        </w:rPr>
      </w:pPr>
    </w:p>
    <w:p w14:paraId="4FAEFA23" w14:textId="6D2D7834" w:rsidR="00EF699B" w:rsidRPr="00F42F56" w:rsidRDefault="00EF699B" w:rsidP="00A42AE8">
      <w:pPr>
        <w:ind w:firstLine="720"/>
        <w:contextualSpacing/>
        <w:jc w:val="both"/>
        <w:rPr>
          <w:b/>
          <w:sz w:val="28"/>
          <w:szCs w:val="28"/>
        </w:rPr>
      </w:pPr>
      <w:r w:rsidRPr="00F42F56">
        <w:rPr>
          <w:b/>
          <w:sz w:val="28"/>
          <w:szCs w:val="28"/>
        </w:rPr>
        <w:t>7. Công tác tham mưu, phối hợp, chỉ đạo:</w:t>
      </w:r>
    </w:p>
    <w:p w14:paraId="6326BC93" w14:textId="601D504E" w:rsidR="000370FF" w:rsidRPr="000E638A" w:rsidRDefault="000370FF" w:rsidP="00A42AE8">
      <w:pPr>
        <w:ind w:firstLine="720"/>
        <w:jc w:val="both"/>
        <w:rPr>
          <w:sz w:val="28"/>
          <w:szCs w:val="28"/>
        </w:rPr>
      </w:pPr>
      <w:r>
        <w:rPr>
          <w:sz w:val="28"/>
          <w:szCs w:val="28"/>
        </w:rPr>
        <w:t xml:space="preserve">Thành Đoàn </w:t>
      </w:r>
      <w:r w:rsidRPr="00F42F56">
        <w:rPr>
          <w:sz w:val="28"/>
          <w:szCs w:val="28"/>
        </w:rPr>
        <w:t xml:space="preserve">triển khai, tổ chức xét chọn các danh hiệu, giải thưởng cấp Thành thông qua hệ thống trực tuyến tại chuyên trang </w:t>
      </w:r>
      <w:hyperlink r:id="rId9" w:history="1">
        <w:r w:rsidRPr="00F42F56">
          <w:rPr>
            <w:rStyle w:val="Hyperlink"/>
            <w:sz w:val="28"/>
            <w:szCs w:val="28"/>
          </w:rPr>
          <w:t>www.tuyenduongtphcm.vn</w:t>
        </w:r>
      </w:hyperlink>
      <w:r w:rsidRPr="00F42F56">
        <w:rPr>
          <w:sz w:val="28"/>
          <w:szCs w:val="28"/>
        </w:rPr>
        <w:t>, qua đó giảng viên, cán bộ trẻ, sinh viên, học sinh có thể chủ động nộp hồ sơ, minh chứng một cách đơn giản, thuận tiện, đồng thời có thể kiểm tra các tiêu chí, minh chứng ứng với từng tiêu chuẩn cụ thể; các trường cũng đã thuận tiện hơn trong việc thẩm định</w:t>
      </w:r>
      <w:r>
        <w:rPr>
          <w:sz w:val="28"/>
          <w:szCs w:val="28"/>
        </w:rPr>
        <w:t xml:space="preserve"> và tổng hợp các hồ sơ</w:t>
      </w:r>
      <w:r w:rsidRPr="00660298">
        <w:rPr>
          <w:sz w:val="28"/>
          <w:szCs w:val="28"/>
        </w:rPr>
        <w:t>.</w:t>
      </w:r>
      <w:r w:rsidRPr="00F42F56">
        <w:rPr>
          <w:sz w:val="28"/>
          <w:szCs w:val="28"/>
        </w:rPr>
        <w:t xml:space="preserve"> </w:t>
      </w:r>
      <w:r w:rsidRPr="00660298">
        <w:rPr>
          <w:sz w:val="28"/>
          <w:szCs w:val="28"/>
        </w:rPr>
        <w:t>N</w:t>
      </w:r>
      <w:r w:rsidRPr="00F42F56">
        <w:rPr>
          <w:sz w:val="28"/>
          <w:szCs w:val="28"/>
        </w:rPr>
        <w:t xml:space="preserve">hiều cơ sở </w:t>
      </w:r>
      <w:r>
        <w:rPr>
          <w:sz w:val="28"/>
          <w:szCs w:val="28"/>
        </w:rPr>
        <w:t>Đ</w:t>
      </w:r>
      <w:r w:rsidRPr="00F42F56">
        <w:rPr>
          <w:sz w:val="28"/>
          <w:szCs w:val="28"/>
        </w:rPr>
        <w:t>oàn cũng</w:t>
      </w:r>
      <w:r w:rsidRPr="00660298">
        <w:rPr>
          <w:sz w:val="28"/>
          <w:szCs w:val="28"/>
        </w:rPr>
        <w:t xml:space="preserve"> mạnh dạn</w:t>
      </w:r>
      <w:r w:rsidRPr="00F42F56">
        <w:rPr>
          <w:sz w:val="28"/>
          <w:szCs w:val="28"/>
        </w:rPr>
        <w:t xml:space="preserve"> đầu tư ứng dụng công nghệ thông tin vào việc xây dựng hệ thống quản lý, theo dõi, bình chọn danh hiệu </w:t>
      </w:r>
      <w:r w:rsidRPr="00660298">
        <w:rPr>
          <w:sz w:val="28"/>
          <w:szCs w:val="28"/>
        </w:rPr>
        <w:t>tại đơn vị</w:t>
      </w:r>
      <w:r w:rsidRPr="00F42F56">
        <w:rPr>
          <w:sz w:val="28"/>
          <w:szCs w:val="28"/>
        </w:rPr>
        <w:t>, với các tính năng được đánh giá cao bởi tính thiết thực, hiệu quả, dễ sử dụng, khả năng tương tác cao đối với các đối tượng.</w:t>
      </w:r>
    </w:p>
    <w:p w14:paraId="0D5B6D45" w14:textId="40826A66" w:rsidR="00EA5A83" w:rsidRPr="00F42F56" w:rsidRDefault="002A4D24" w:rsidP="00A42AE8">
      <w:pPr>
        <w:ind w:firstLine="720"/>
        <w:jc w:val="both"/>
        <w:rPr>
          <w:sz w:val="28"/>
          <w:szCs w:val="28"/>
        </w:rPr>
      </w:pPr>
      <w:r>
        <w:rPr>
          <w:sz w:val="28"/>
          <w:szCs w:val="28"/>
        </w:rPr>
        <w:t>Các</w:t>
      </w:r>
      <w:r w:rsidR="00EA5A83" w:rsidRPr="00F42F56">
        <w:rPr>
          <w:sz w:val="28"/>
          <w:szCs w:val="28"/>
        </w:rPr>
        <w:t xml:space="preserve"> Hội nghị giao ban định kỳ </w:t>
      </w:r>
      <w:r w:rsidR="00E4762D" w:rsidRPr="00FD7AFC">
        <w:rPr>
          <w:sz w:val="28"/>
          <w:szCs w:val="28"/>
        </w:rPr>
        <w:t>của</w:t>
      </w:r>
      <w:r w:rsidR="00EA5A83" w:rsidRPr="00F42F56">
        <w:rPr>
          <w:sz w:val="28"/>
          <w:szCs w:val="28"/>
        </w:rPr>
        <w:t xml:space="preserve"> khu vực, Hội nghị thông tin công tác Đoàn đến cấp ủy các trường</w:t>
      </w:r>
      <w:r>
        <w:rPr>
          <w:sz w:val="28"/>
          <w:szCs w:val="28"/>
        </w:rPr>
        <w:t xml:space="preserve"> được duy trì đều đặn</w:t>
      </w:r>
      <w:r w:rsidR="00EA5A83" w:rsidRPr="00F42F56">
        <w:rPr>
          <w:sz w:val="28"/>
          <w:szCs w:val="28"/>
        </w:rPr>
        <w:t xml:space="preserve">, qua đó kịp thời </w:t>
      </w:r>
      <w:r>
        <w:rPr>
          <w:sz w:val="28"/>
          <w:szCs w:val="28"/>
        </w:rPr>
        <w:t>nhận diện</w:t>
      </w:r>
      <w:r w:rsidR="00EA5A83" w:rsidRPr="00F42F56">
        <w:rPr>
          <w:sz w:val="28"/>
          <w:szCs w:val="28"/>
        </w:rPr>
        <w:t xml:space="preserve"> những mặt mạnh, điểm hạn chế của khu vực trong từng học kỳ.</w:t>
      </w:r>
    </w:p>
    <w:p w14:paraId="290BF6FD" w14:textId="1CE6F8DA" w:rsidR="00AA56DE" w:rsidRDefault="00EA5A83" w:rsidP="00EF4769">
      <w:pPr>
        <w:ind w:firstLine="720"/>
        <w:jc w:val="both"/>
        <w:rPr>
          <w:sz w:val="28"/>
          <w:szCs w:val="28"/>
        </w:rPr>
      </w:pPr>
      <w:r w:rsidRPr="00F42F56">
        <w:rPr>
          <w:sz w:val="28"/>
          <w:szCs w:val="28"/>
        </w:rPr>
        <w:t xml:space="preserve">Các hội nghị chuyên đề về công tác xây dựng Đoàn được </w:t>
      </w:r>
      <w:r w:rsidR="002A4D24">
        <w:rPr>
          <w:sz w:val="28"/>
          <w:szCs w:val="28"/>
        </w:rPr>
        <w:t>tăng cường trong năm học</w:t>
      </w:r>
      <w:r w:rsidRPr="00F42F56">
        <w:rPr>
          <w:sz w:val="28"/>
          <w:szCs w:val="28"/>
        </w:rPr>
        <w:t xml:space="preserve"> nhằm tổng kết, đánh giá và khắc phục hạn chế của khu vực liên quan đến mảng công tác này.</w:t>
      </w:r>
      <w:r w:rsidR="003E7510" w:rsidRPr="002F0106">
        <w:rPr>
          <w:sz w:val="28"/>
          <w:szCs w:val="28"/>
        </w:rPr>
        <w:t xml:space="preserve"> </w:t>
      </w:r>
      <w:r w:rsidRPr="00F42F56">
        <w:rPr>
          <w:sz w:val="28"/>
          <w:szCs w:val="28"/>
        </w:rPr>
        <w:t xml:space="preserve">Phần lớn các đơn vị có quan tâm tham mưu Cấp ủy - Ban </w:t>
      </w:r>
      <w:r w:rsidR="00AA56DE">
        <w:rPr>
          <w:sz w:val="28"/>
          <w:szCs w:val="28"/>
        </w:rPr>
        <w:t>G</w:t>
      </w:r>
      <w:r w:rsidRPr="00F42F56">
        <w:rPr>
          <w:sz w:val="28"/>
          <w:szCs w:val="28"/>
        </w:rPr>
        <w:t>iám hiệu</w:t>
      </w:r>
      <w:r w:rsidR="00AA56DE">
        <w:rPr>
          <w:sz w:val="28"/>
          <w:szCs w:val="28"/>
        </w:rPr>
        <w:t>, Ban Giám đốc</w:t>
      </w:r>
      <w:r w:rsidRPr="00F42F56">
        <w:rPr>
          <w:sz w:val="28"/>
          <w:szCs w:val="28"/>
        </w:rPr>
        <w:t xml:space="preserve"> xác lập các cơ chế, tạo điều kiện thuận lợi cho hoạt động Đoàn</w:t>
      </w:r>
      <w:r w:rsidR="00AB3234" w:rsidRPr="00F42F56">
        <w:rPr>
          <w:sz w:val="28"/>
          <w:szCs w:val="28"/>
        </w:rPr>
        <w:t>.</w:t>
      </w:r>
    </w:p>
    <w:p w14:paraId="79D93E8E" w14:textId="6A75A9E2" w:rsidR="005D12A1" w:rsidRPr="00F649C7" w:rsidRDefault="005D12A1" w:rsidP="00EF4769">
      <w:pPr>
        <w:ind w:firstLine="720"/>
        <w:jc w:val="both"/>
        <w:rPr>
          <w:sz w:val="28"/>
          <w:szCs w:val="28"/>
        </w:rPr>
      </w:pPr>
      <w:r w:rsidRPr="00F649C7">
        <w:rPr>
          <w:sz w:val="28"/>
          <w:szCs w:val="28"/>
        </w:rPr>
        <w:t>Công tác phối hợp giữa Đoàn khu vực trường học với các đơn vị khu vực địa bàn dân cư, lực lượng vũ trang được quan tâm thực hiện.</w:t>
      </w:r>
    </w:p>
    <w:p w14:paraId="428742D8" w14:textId="77777777" w:rsidR="00CC512A" w:rsidRPr="000E638A" w:rsidRDefault="00CC512A" w:rsidP="00CC512A">
      <w:pPr>
        <w:rPr>
          <w:b/>
          <w:sz w:val="28"/>
          <w:szCs w:val="28"/>
        </w:rPr>
      </w:pPr>
    </w:p>
    <w:p w14:paraId="65F3D32A" w14:textId="6B6FFE9A" w:rsidR="00EA5A83" w:rsidRPr="00F42F56" w:rsidRDefault="00EA5A83" w:rsidP="00CC512A">
      <w:pPr>
        <w:rPr>
          <w:b/>
          <w:sz w:val="28"/>
          <w:szCs w:val="28"/>
        </w:rPr>
      </w:pPr>
      <w:r w:rsidRPr="00F42F56">
        <w:rPr>
          <w:b/>
          <w:sz w:val="28"/>
          <w:szCs w:val="28"/>
        </w:rPr>
        <w:t>II. ĐÁNH GIÁ MỨC ĐỘ HOÀN THÀNH CHỈ TIÊU NĂM HỌC</w:t>
      </w:r>
    </w:p>
    <w:p w14:paraId="55F8D610" w14:textId="77777777" w:rsidR="00EA5A83" w:rsidRPr="00F42F56" w:rsidRDefault="00EA5A83" w:rsidP="00A42AE8">
      <w:pPr>
        <w:ind w:firstLine="720"/>
        <w:contextualSpacing/>
        <w:jc w:val="both"/>
        <w:rPr>
          <w:color w:val="FF0000"/>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3508"/>
        <w:gridCol w:w="3668"/>
        <w:gridCol w:w="1403"/>
      </w:tblGrid>
      <w:tr w:rsidR="00EA5A83" w:rsidRPr="00F42F56" w14:paraId="59B206B4" w14:textId="77777777" w:rsidTr="00BC4680">
        <w:trPr>
          <w:jc w:val="center"/>
        </w:trPr>
        <w:tc>
          <w:tcPr>
            <w:tcW w:w="383" w:type="pct"/>
            <w:vAlign w:val="center"/>
          </w:tcPr>
          <w:p w14:paraId="4638FB8E" w14:textId="77777777" w:rsidR="00EA5A83" w:rsidRPr="00F42F56" w:rsidRDefault="00EA5A83" w:rsidP="00A42AE8">
            <w:pPr>
              <w:widowControl w:val="0"/>
              <w:ind w:firstLine="6"/>
              <w:jc w:val="center"/>
              <w:rPr>
                <w:b/>
                <w:noProof/>
                <w:sz w:val="28"/>
                <w:szCs w:val="28"/>
                <w:lang w:val="en-US"/>
              </w:rPr>
            </w:pPr>
            <w:r w:rsidRPr="00F42F56">
              <w:rPr>
                <w:b/>
                <w:noProof/>
                <w:sz w:val="28"/>
                <w:szCs w:val="28"/>
                <w:lang w:val="en-US"/>
              </w:rPr>
              <w:t>TT</w:t>
            </w:r>
          </w:p>
        </w:tc>
        <w:tc>
          <w:tcPr>
            <w:tcW w:w="1888" w:type="pct"/>
            <w:vAlign w:val="center"/>
          </w:tcPr>
          <w:p w14:paraId="131744F7" w14:textId="77777777" w:rsidR="00EA5A83" w:rsidRPr="00F42F56" w:rsidRDefault="00EA5A83" w:rsidP="00A42AE8">
            <w:pPr>
              <w:widowControl w:val="0"/>
              <w:ind w:firstLine="6"/>
              <w:jc w:val="center"/>
              <w:rPr>
                <w:b/>
                <w:noProof/>
                <w:sz w:val="28"/>
                <w:szCs w:val="28"/>
                <w:lang w:val="en-US"/>
              </w:rPr>
            </w:pPr>
            <w:r w:rsidRPr="00F42F56">
              <w:rPr>
                <w:b/>
                <w:noProof/>
                <w:sz w:val="28"/>
                <w:szCs w:val="28"/>
                <w:lang w:val="en-US"/>
              </w:rPr>
              <w:t>CHỈ TIÊU</w:t>
            </w:r>
          </w:p>
        </w:tc>
        <w:tc>
          <w:tcPr>
            <w:tcW w:w="1974" w:type="pct"/>
            <w:vAlign w:val="center"/>
          </w:tcPr>
          <w:p w14:paraId="7EBD6B0E" w14:textId="77777777" w:rsidR="00EA5A83" w:rsidRPr="00F42F56" w:rsidRDefault="00EA5A83" w:rsidP="00A42AE8">
            <w:pPr>
              <w:widowControl w:val="0"/>
              <w:ind w:firstLine="6"/>
              <w:jc w:val="center"/>
              <w:rPr>
                <w:b/>
                <w:noProof/>
                <w:sz w:val="28"/>
                <w:szCs w:val="28"/>
                <w:lang w:val="en-US"/>
              </w:rPr>
            </w:pPr>
            <w:r w:rsidRPr="00F42F56">
              <w:rPr>
                <w:b/>
                <w:noProof/>
                <w:sz w:val="28"/>
                <w:szCs w:val="28"/>
                <w:lang w:val="en-US"/>
              </w:rPr>
              <w:t>KẾT QUẢ</w:t>
            </w:r>
          </w:p>
        </w:tc>
        <w:tc>
          <w:tcPr>
            <w:tcW w:w="755" w:type="pct"/>
            <w:vAlign w:val="center"/>
          </w:tcPr>
          <w:p w14:paraId="43C0E22F" w14:textId="77777777" w:rsidR="00EA5A83" w:rsidRPr="00F42F56" w:rsidRDefault="00EA5A83" w:rsidP="00A42AE8">
            <w:pPr>
              <w:widowControl w:val="0"/>
              <w:ind w:firstLine="6"/>
              <w:jc w:val="center"/>
              <w:rPr>
                <w:b/>
                <w:noProof/>
                <w:sz w:val="28"/>
                <w:szCs w:val="28"/>
                <w:lang w:val="en-US"/>
              </w:rPr>
            </w:pPr>
            <w:r w:rsidRPr="00F42F56">
              <w:rPr>
                <w:b/>
                <w:noProof/>
                <w:sz w:val="28"/>
                <w:szCs w:val="28"/>
                <w:lang w:val="en-US"/>
              </w:rPr>
              <w:t>TỶ LỆ</w:t>
            </w:r>
          </w:p>
        </w:tc>
      </w:tr>
      <w:tr w:rsidR="006826A8" w:rsidRPr="00F42F56" w14:paraId="34EFF9E9" w14:textId="77777777" w:rsidTr="00BC4680">
        <w:trPr>
          <w:trHeight w:val="885"/>
          <w:jc w:val="center"/>
        </w:trPr>
        <w:tc>
          <w:tcPr>
            <w:tcW w:w="383" w:type="pct"/>
            <w:vMerge w:val="restart"/>
            <w:vAlign w:val="center"/>
          </w:tcPr>
          <w:p w14:paraId="1DB81B3B" w14:textId="77777777" w:rsidR="006826A8" w:rsidRPr="00F42F56" w:rsidRDefault="006826A8" w:rsidP="00A42AE8">
            <w:pPr>
              <w:contextualSpacing/>
              <w:jc w:val="center"/>
              <w:rPr>
                <w:sz w:val="28"/>
                <w:szCs w:val="28"/>
                <w:lang w:val="sv-SE"/>
              </w:rPr>
            </w:pPr>
            <w:r w:rsidRPr="00F42F56">
              <w:rPr>
                <w:sz w:val="28"/>
                <w:szCs w:val="28"/>
                <w:lang w:val="sv-SE"/>
              </w:rPr>
              <w:t>1</w:t>
            </w:r>
          </w:p>
        </w:tc>
        <w:tc>
          <w:tcPr>
            <w:tcW w:w="1888" w:type="pct"/>
            <w:vMerge w:val="restart"/>
            <w:vAlign w:val="center"/>
          </w:tcPr>
          <w:p w14:paraId="3AF9793B" w14:textId="77777777" w:rsidR="006826A8" w:rsidRPr="00F42F56" w:rsidRDefault="006826A8" w:rsidP="00A42AE8">
            <w:pPr>
              <w:contextualSpacing/>
              <w:jc w:val="both"/>
              <w:rPr>
                <w:sz w:val="28"/>
                <w:szCs w:val="28"/>
              </w:rPr>
            </w:pPr>
            <w:r w:rsidRPr="00F42F56">
              <w:rPr>
                <w:sz w:val="28"/>
                <w:szCs w:val="28"/>
                <w:lang w:val="sv-SE"/>
              </w:rPr>
              <w:t xml:space="preserve">100% Đoàn trường </w:t>
            </w:r>
            <w:r w:rsidRPr="00F42F56">
              <w:rPr>
                <w:sz w:val="28"/>
                <w:szCs w:val="28"/>
              </w:rPr>
              <w:t xml:space="preserve">có Kế hoạch, Chương trình triển </w:t>
            </w:r>
            <w:r w:rsidRPr="00F42F56">
              <w:rPr>
                <w:sz w:val="28"/>
                <w:szCs w:val="28"/>
              </w:rPr>
              <w:lastRenderedPageBreak/>
              <w:t>khai, thực hiện Nghị Quyết Đại hội Đoàn các cấp và Đại hội Đoàn Thành phố lần thứ X, Đại hội Đoàn Toàn quốc lần thứ XI, nhiệm kỳ 2017 - 2022; 100% đoàn viên, 80% thanh niên được học tập, quán triệt, tuyên truyền về Nghị quyết Đại hội Đoàn các cấp.</w:t>
            </w:r>
          </w:p>
        </w:tc>
        <w:tc>
          <w:tcPr>
            <w:tcW w:w="1974" w:type="pct"/>
            <w:vAlign w:val="center"/>
          </w:tcPr>
          <w:p w14:paraId="0FAC9B43" w14:textId="716724C4" w:rsidR="006826A8" w:rsidRPr="008A09AA" w:rsidRDefault="001C6CE3" w:rsidP="00BB5B14">
            <w:pPr>
              <w:widowControl w:val="0"/>
              <w:jc w:val="center"/>
              <w:rPr>
                <w:noProof/>
                <w:color w:val="000000" w:themeColor="text1"/>
                <w:sz w:val="28"/>
                <w:szCs w:val="28"/>
                <w:lang w:val="sv-SE"/>
              </w:rPr>
            </w:pPr>
            <w:r>
              <w:rPr>
                <w:color w:val="000000" w:themeColor="text1"/>
                <w:sz w:val="28"/>
                <w:szCs w:val="28"/>
              </w:rPr>
              <w:lastRenderedPageBreak/>
              <w:t>46</w:t>
            </w:r>
            <w:r w:rsidR="006826A8" w:rsidRPr="008A09AA">
              <w:rPr>
                <w:color w:val="000000" w:themeColor="text1"/>
                <w:sz w:val="28"/>
                <w:szCs w:val="28"/>
              </w:rPr>
              <w:t>/54</w:t>
            </w:r>
            <w:r w:rsidR="006826A8" w:rsidRPr="008A09AA">
              <w:rPr>
                <w:rStyle w:val="FootnoteReference"/>
                <w:color w:val="000000" w:themeColor="text1"/>
                <w:sz w:val="28"/>
                <w:szCs w:val="28"/>
              </w:rPr>
              <w:footnoteReference w:id="56"/>
            </w:r>
            <w:r w:rsidR="006826A8" w:rsidRPr="008A09AA">
              <w:rPr>
                <w:color w:val="000000" w:themeColor="text1"/>
                <w:sz w:val="28"/>
                <w:szCs w:val="28"/>
                <w:lang w:val="sv-SE"/>
              </w:rPr>
              <w:t xml:space="preserve"> </w:t>
            </w:r>
            <w:r w:rsidR="006826A8" w:rsidRPr="008A09AA">
              <w:rPr>
                <w:color w:val="000000" w:themeColor="text1"/>
                <w:sz w:val="28"/>
                <w:szCs w:val="28"/>
              </w:rPr>
              <w:t>có triển khai, thực hiện</w:t>
            </w:r>
            <w:r w:rsidR="005E153E">
              <w:rPr>
                <w:color w:val="000000" w:themeColor="text1"/>
                <w:sz w:val="28"/>
                <w:szCs w:val="28"/>
              </w:rPr>
              <w:t>.</w:t>
            </w:r>
          </w:p>
        </w:tc>
        <w:tc>
          <w:tcPr>
            <w:tcW w:w="755" w:type="pct"/>
            <w:vAlign w:val="center"/>
          </w:tcPr>
          <w:p w14:paraId="24838D33" w14:textId="4AA8AEAD" w:rsidR="006826A8" w:rsidRDefault="006826A8" w:rsidP="00A42AE8">
            <w:pPr>
              <w:widowControl w:val="0"/>
              <w:jc w:val="center"/>
              <w:rPr>
                <w:noProof/>
                <w:sz w:val="28"/>
                <w:szCs w:val="28"/>
                <w:lang w:val="en-US"/>
              </w:rPr>
            </w:pPr>
            <w:r>
              <w:rPr>
                <w:noProof/>
                <w:sz w:val="28"/>
                <w:szCs w:val="28"/>
              </w:rPr>
              <w:t>Không đ</w:t>
            </w:r>
            <w:r>
              <w:rPr>
                <w:noProof/>
                <w:sz w:val="28"/>
                <w:szCs w:val="28"/>
                <w:lang w:val="en-US"/>
              </w:rPr>
              <w:t>ạt</w:t>
            </w:r>
          </w:p>
          <w:p w14:paraId="6BCD101C" w14:textId="1F2D4AA1" w:rsidR="006826A8" w:rsidRPr="00F42F56" w:rsidRDefault="001C6CE3" w:rsidP="00A42AE8">
            <w:pPr>
              <w:widowControl w:val="0"/>
              <w:jc w:val="center"/>
              <w:rPr>
                <w:noProof/>
                <w:sz w:val="28"/>
                <w:szCs w:val="28"/>
              </w:rPr>
            </w:pPr>
            <w:r>
              <w:rPr>
                <w:noProof/>
                <w:sz w:val="28"/>
                <w:szCs w:val="28"/>
              </w:rPr>
              <w:t>85</w:t>
            </w:r>
            <w:r w:rsidR="006826A8">
              <w:rPr>
                <w:noProof/>
                <w:sz w:val="28"/>
                <w:szCs w:val="28"/>
              </w:rPr>
              <w:t>.</w:t>
            </w:r>
            <w:r>
              <w:rPr>
                <w:noProof/>
                <w:sz w:val="28"/>
                <w:szCs w:val="28"/>
              </w:rPr>
              <w:t>19</w:t>
            </w:r>
            <w:r w:rsidR="006826A8" w:rsidRPr="00F42F56">
              <w:rPr>
                <w:noProof/>
                <w:sz w:val="28"/>
                <w:szCs w:val="28"/>
              </w:rPr>
              <w:t>%</w:t>
            </w:r>
          </w:p>
        </w:tc>
      </w:tr>
      <w:tr w:rsidR="006826A8" w:rsidRPr="00F42F56" w14:paraId="7A310529" w14:textId="77777777" w:rsidTr="00BC4680">
        <w:trPr>
          <w:trHeight w:val="1644"/>
          <w:jc w:val="center"/>
        </w:trPr>
        <w:tc>
          <w:tcPr>
            <w:tcW w:w="383" w:type="pct"/>
            <w:vMerge/>
            <w:vAlign w:val="center"/>
          </w:tcPr>
          <w:p w14:paraId="41E21C12" w14:textId="77777777" w:rsidR="006826A8" w:rsidRPr="00F42F56" w:rsidRDefault="006826A8" w:rsidP="00A42AE8">
            <w:pPr>
              <w:contextualSpacing/>
              <w:jc w:val="center"/>
              <w:rPr>
                <w:sz w:val="28"/>
                <w:szCs w:val="28"/>
                <w:lang w:val="sv-SE"/>
              </w:rPr>
            </w:pPr>
          </w:p>
        </w:tc>
        <w:tc>
          <w:tcPr>
            <w:tcW w:w="1888" w:type="pct"/>
            <w:vMerge/>
            <w:vAlign w:val="center"/>
          </w:tcPr>
          <w:p w14:paraId="1A5BAF64" w14:textId="77777777" w:rsidR="006826A8" w:rsidRPr="00F42F56" w:rsidRDefault="006826A8" w:rsidP="00A42AE8">
            <w:pPr>
              <w:contextualSpacing/>
              <w:jc w:val="both"/>
              <w:rPr>
                <w:sz w:val="28"/>
                <w:szCs w:val="28"/>
                <w:lang w:val="sv-SE"/>
              </w:rPr>
            </w:pPr>
          </w:p>
        </w:tc>
        <w:tc>
          <w:tcPr>
            <w:tcW w:w="1974" w:type="pct"/>
            <w:vAlign w:val="center"/>
          </w:tcPr>
          <w:p w14:paraId="4A64426E" w14:textId="771F659C" w:rsidR="006826A8" w:rsidRPr="008A09AA" w:rsidRDefault="001C6CE3" w:rsidP="00BB5B14">
            <w:pPr>
              <w:widowControl w:val="0"/>
              <w:jc w:val="center"/>
              <w:rPr>
                <w:color w:val="000000" w:themeColor="text1"/>
                <w:sz w:val="28"/>
                <w:szCs w:val="28"/>
              </w:rPr>
            </w:pPr>
            <w:r>
              <w:rPr>
                <w:color w:val="000000" w:themeColor="text1"/>
                <w:sz w:val="28"/>
                <w:szCs w:val="28"/>
              </w:rPr>
              <w:t>435</w:t>
            </w:r>
            <w:r w:rsidR="006826A8">
              <w:rPr>
                <w:color w:val="000000" w:themeColor="text1"/>
                <w:sz w:val="28"/>
                <w:szCs w:val="28"/>
              </w:rPr>
              <w:t>.</w:t>
            </w:r>
            <w:r>
              <w:rPr>
                <w:color w:val="000000" w:themeColor="text1"/>
                <w:sz w:val="28"/>
                <w:szCs w:val="28"/>
              </w:rPr>
              <w:t>981</w:t>
            </w:r>
            <w:r w:rsidR="006826A8" w:rsidRPr="008A09AA">
              <w:rPr>
                <w:color w:val="000000" w:themeColor="text1"/>
                <w:sz w:val="28"/>
                <w:szCs w:val="28"/>
              </w:rPr>
              <w:t>/506.214 đoàn viên được học tập, quán triệt, tuyên truyền.</w:t>
            </w:r>
          </w:p>
        </w:tc>
        <w:tc>
          <w:tcPr>
            <w:tcW w:w="755" w:type="pct"/>
            <w:vAlign w:val="center"/>
          </w:tcPr>
          <w:p w14:paraId="6D235A10" w14:textId="77777777" w:rsidR="006826A8" w:rsidRDefault="006826A8" w:rsidP="00A42AE8">
            <w:pPr>
              <w:widowControl w:val="0"/>
              <w:jc w:val="center"/>
              <w:rPr>
                <w:noProof/>
                <w:sz w:val="28"/>
                <w:szCs w:val="28"/>
              </w:rPr>
            </w:pPr>
            <w:r>
              <w:rPr>
                <w:noProof/>
                <w:sz w:val="28"/>
                <w:szCs w:val="28"/>
              </w:rPr>
              <w:t>Không đạt</w:t>
            </w:r>
          </w:p>
          <w:p w14:paraId="03554B29" w14:textId="528DE37C" w:rsidR="006826A8" w:rsidRPr="006826A8" w:rsidRDefault="001C6CE3" w:rsidP="00A42AE8">
            <w:pPr>
              <w:widowControl w:val="0"/>
              <w:jc w:val="center"/>
              <w:rPr>
                <w:noProof/>
                <w:sz w:val="28"/>
                <w:szCs w:val="28"/>
              </w:rPr>
            </w:pPr>
            <w:r>
              <w:rPr>
                <w:noProof/>
                <w:sz w:val="28"/>
                <w:szCs w:val="28"/>
              </w:rPr>
              <w:t>86</w:t>
            </w:r>
            <w:r w:rsidR="006826A8">
              <w:rPr>
                <w:noProof/>
                <w:sz w:val="28"/>
                <w:szCs w:val="28"/>
              </w:rPr>
              <w:t>.1</w:t>
            </w:r>
            <w:r>
              <w:rPr>
                <w:noProof/>
                <w:sz w:val="28"/>
                <w:szCs w:val="28"/>
              </w:rPr>
              <w:t>3</w:t>
            </w:r>
            <w:r w:rsidR="006826A8">
              <w:rPr>
                <w:noProof/>
                <w:sz w:val="28"/>
                <w:szCs w:val="28"/>
              </w:rPr>
              <w:t>%</w:t>
            </w:r>
          </w:p>
        </w:tc>
      </w:tr>
      <w:tr w:rsidR="006826A8" w:rsidRPr="00F42F56" w14:paraId="5BE21767" w14:textId="77777777" w:rsidTr="00BC4680">
        <w:trPr>
          <w:trHeight w:val="1128"/>
          <w:jc w:val="center"/>
        </w:trPr>
        <w:tc>
          <w:tcPr>
            <w:tcW w:w="383" w:type="pct"/>
            <w:vMerge/>
            <w:vAlign w:val="center"/>
          </w:tcPr>
          <w:p w14:paraId="28F34B8D" w14:textId="77777777" w:rsidR="006826A8" w:rsidRPr="00F42F56" w:rsidRDefault="006826A8" w:rsidP="00A42AE8">
            <w:pPr>
              <w:contextualSpacing/>
              <w:jc w:val="center"/>
              <w:rPr>
                <w:sz w:val="28"/>
                <w:szCs w:val="28"/>
                <w:lang w:val="sv-SE"/>
              </w:rPr>
            </w:pPr>
          </w:p>
        </w:tc>
        <w:tc>
          <w:tcPr>
            <w:tcW w:w="1888" w:type="pct"/>
            <w:vMerge/>
            <w:vAlign w:val="center"/>
          </w:tcPr>
          <w:p w14:paraId="18A631BF" w14:textId="77777777" w:rsidR="006826A8" w:rsidRPr="00F42F56" w:rsidRDefault="006826A8" w:rsidP="00A42AE8">
            <w:pPr>
              <w:contextualSpacing/>
              <w:jc w:val="both"/>
              <w:rPr>
                <w:sz w:val="28"/>
                <w:szCs w:val="28"/>
                <w:lang w:val="sv-SE"/>
              </w:rPr>
            </w:pPr>
          </w:p>
        </w:tc>
        <w:tc>
          <w:tcPr>
            <w:tcW w:w="1974" w:type="pct"/>
            <w:vAlign w:val="center"/>
          </w:tcPr>
          <w:p w14:paraId="3ACF37D7" w14:textId="3CA48319" w:rsidR="006826A8" w:rsidRPr="00D16BB4" w:rsidRDefault="006826A8" w:rsidP="00BB5B14">
            <w:pPr>
              <w:widowControl w:val="0"/>
              <w:jc w:val="center"/>
              <w:rPr>
                <w:color w:val="000000" w:themeColor="text1"/>
                <w:sz w:val="28"/>
                <w:szCs w:val="28"/>
              </w:rPr>
            </w:pPr>
            <w:r>
              <w:rPr>
                <w:sz w:val="28"/>
                <w:szCs w:val="28"/>
              </w:rPr>
              <w:t>3</w:t>
            </w:r>
            <w:r w:rsidR="001C6CE3">
              <w:rPr>
                <w:sz w:val="28"/>
                <w:szCs w:val="28"/>
              </w:rPr>
              <w:t>97</w:t>
            </w:r>
            <w:r w:rsidRPr="007D4327">
              <w:rPr>
                <w:sz w:val="28"/>
                <w:szCs w:val="28"/>
              </w:rPr>
              <w:t>.</w:t>
            </w:r>
            <w:r>
              <w:rPr>
                <w:sz w:val="28"/>
                <w:szCs w:val="28"/>
              </w:rPr>
              <w:t>617</w:t>
            </w:r>
            <w:r w:rsidRPr="007D4327">
              <w:rPr>
                <w:sz w:val="28"/>
                <w:szCs w:val="28"/>
              </w:rPr>
              <w:t>/589.375 thanh niên được học tập, quán triệt, tuyên truyền</w:t>
            </w:r>
            <w:r w:rsidRPr="00EF6A59">
              <w:rPr>
                <w:sz w:val="28"/>
                <w:szCs w:val="28"/>
                <w:lang w:val="sv-SE"/>
              </w:rPr>
              <w:t xml:space="preserve"> (tỷ lệ </w:t>
            </w:r>
            <w:r w:rsidR="001C6CE3">
              <w:rPr>
                <w:sz w:val="28"/>
                <w:szCs w:val="28"/>
              </w:rPr>
              <w:t>67</w:t>
            </w:r>
            <w:r w:rsidRPr="00EF6A59">
              <w:rPr>
                <w:sz w:val="28"/>
                <w:szCs w:val="28"/>
                <w:lang w:val="sv-SE"/>
              </w:rPr>
              <w:t>.</w:t>
            </w:r>
            <w:r w:rsidR="001C6CE3">
              <w:rPr>
                <w:sz w:val="28"/>
                <w:szCs w:val="28"/>
              </w:rPr>
              <w:t>46</w:t>
            </w:r>
            <w:r w:rsidRPr="00EF6A59">
              <w:rPr>
                <w:sz w:val="28"/>
                <w:szCs w:val="28"/>
                <w:lang w:val="sv-SE"/>
              </w:rPr>
              <w:t>%)</w:t>
            </w:r>
            <w:r w:rsidR="00D16BB4">
              <w:rPr>
                <w:sz w:val="28"/>
                <w:szCs w:val="28"/>
              </w:rPr>
              <w:t>.</w:t>
            </w:r>
          </w:p>
        </w:tc>
        <w:tc>
          <w:tcPr>
            <w:tcW w:w="755" w:type="pct"/>
            <w:vAlign w:val="center"/>
          </w:tcPr>
          <w:p w14:paraId="48EDF3E0" w14:textId="1F8657FC" w:rsidR="006826A8" w:rsidRDefault="00A359B1" w:rsidP="00A42AE8">
            <w:pPr>
              <w:widowControl w:val="0"/>
              <w:jc w:val="center"/>
              <w:rPr>
                <w:noProof/>
                <w:sz w:val="28"/>
                <w:szCs w:val="28"/>
              </w:rPr>
            </w:pPr>
            <w:r>
              <w:rPr>
                <w:noProof/>
                <w:sz w:val="28"/>
                <w:szCs w:val="28"/>
                <w:lang w:val="en-US"/>
              </w:rPr>
              <w:t>Không đạt</w:t>
            </w:r>
          </w:p>
          <w:p w14:paraId="3A9E0993" w14:textId="27F402C6" w:rsidR="006826A8" w:rsidRPr="007D4327" w:rsidRDefault="001C6CE3" w:rsidP="00A42AE8">
            <w:pPr>
              <w:widowControl w:val="0"/>
              <w:jc w:val="center"/>
              <w:rPr>
                <w:noProof/>
                <w:sz w:val="28"/>
                <w:szCs w:val="28"/>
              </w:rPr>
            </w:pPr>
            <w:r>
              <w:rPr>
                <w:noProof/>
                <w:sz w:val="28"/>
                <w:szCs w:val="28"/>
              </w:rPr>
              <w:t>84</w:t>
            </w:r>
            <w:r w:rsidR="006826A8">
              <w:rPr>
                <w:noProof/>
                <w:sz w:val="28"/>
                <w:szCs w:val="28"/>
              </w:rPr>
              <w:t>.</w:t>
            </w:r>
            <w:r>
              <w:rPr>
                <w:noProof/>
                <w:sz w:val="28"/>
                <w:szCs w:val="28"/>
              </w:rPr>
              <w:t>3</w:t>
            </w:r>
            <w:r w:rsidR="005A7ED3">
              <w:rPr>
                <w:noProof/>
                <w:sz w:val="28"/>
                <w:szCs w:val="28"/>
              </w:rPr>
              <w:t>3</w:t>
            </w:r>
            <w:r w:rsidR="006826A8">
              <w:rPr>
                <w:noProof/>
                <w:sz w:val="28"/>
                <w:szCs w:val="28"/>
              </w:rPr>
              <w:t>%</w:t>
            </w:r>
          </w:p>
        </w:tc>
      </w:tr>
      <w:tr w:rsidR="008A382F" w:rsidRPr="00F42F56" w14:paraId="1337A1F9" w14:textId="77777777" w:rsidTr="00BC4680">
        <w:trPr>
          <w:trHeight w:val="1112"/>
          <w:jc w:val="center"/>
        </w:trPr>
        <w:tc>
          <w:tcPr>
            <w:tcW w:w="383" w:type="pct"/>
            <w:vAlign w:val="center"/>
          </w:tcPr>
          <w:p w14:paraId="75531D4F" w14:textId="77777777" w:rsidR="00AB3234" w:rsidRPr="00F42F56" w:rsidRDefault="00AB3234" w:rsidP="00A42AE8">
            <w:pPr>
              <w:contextualSpacing/>
              <w:jc w:val="center"/>
              <w:rPr>
                <w:sz w:val="28"/>
                <w:szCs w:val="28"/>
                <w:lang w:val="sv-SE"/>
              </w:rPr>
            </w:pPr>
            <w:r w:rsidRPr="00F42F56">
              <w:rPr>
                <w:sz w:val="28"/>
                <w:szCs w:val="28"/>
                <w:lang w:val="sv-SE"/>
              </w:rPr>
              <w:t>2</w:t>
            </w:r>
          </w:p>
        </w:tc>
        <w:tc>
          <w:tcPr>
            <w:tcW w:w="1888" w:type="pct"/>
            <w:vAlign w:val="center"/>
          </w:tcPr>
          <w:p w14:paraId="10984C59" w14:textId="77777777" w:rsidR="00AB3234" w:rsidRPr="00F42F56" w:rsidRDefault="00AB3234" w:rsidP="00A42AE8">
            <w:pPr>
              <w:contextualSpacing/>
              <w:jc w:val="both"/>
              <w:rPr>
                <w:sz w:val="28"/>
                <w:szCs w:val="28"/>
                <w:lang w:val="sv-SE"/>
              </w:rPr>
            </w:pPr>
            <w:r w:rsidRPr="00F42F56">
              <w:rPr>
                <w:sz w:val="28"/>
                <w:szCs w:val="28"/>
                <w:lang w:val="sv-SE"/>
              </w:rPr>
              <w:t xml:space="preserve">Vận động ít nhất 30 tỉ đồng học bổng hỗ trợ </w:t>
            </w:r>
            <w:r w:rsidRPr="00F42F56">
              <w:rPr>
                <w:sz w:val="28"/>
                <w:szCs w:val="28"/>
              </w:rPr>
              <w:t>s</w:t>
            </w:r>
            <w:r w:rsidRPr="00F42F56">
              <w:rPr>
                <w:sz w:val="28"/>
                <w:szCs w:val="28"/>
                <w:lang w:val="sv-SE"/>
              </w:rPr>
              <w:t xml:space="preserve">inh viên, </w:t>
            </w:r>
            <w:r w:rsidRPr="00F42F56">
              <w:rPr>
                <w:sz w:val="28"/>
                <w:szCs w:val="28"/>
              </w:rPr>
              <w:t>h</w:t>
            </w:r>
            <w:r w:rsidRPr="00F42F56">
              <w:rPr>
                <w:sz w:val="28"/>
                <w:szCs w:val="28"/>
                <w:lang w:val="sv-SE"/>
              </w:rPr>
              <w:t>ọc sinh.</w:t>
            </w:r>
          </w:p>
        </w:tc>
        <w:tc>
          <w:tcPr>
            <w:tcW w:w="1974" w:type="pct"/>
            <w:vAlign w:val="center"/>
          </w:tcPr>
          <w:p w14:paraId="3DB5B47F" w14:textId="005F56DC" w:rsidR="00AB3234" w:rsidRPr="00916864" w:rsidRDefault="00B33E91" w:rsidP="00BB5B14">
            <w:pPr>
              <w:widowControl w:val="0"/>
              <w:jc w:val="center"/>
              <w:rPr>
                <w:noProof/>
                <w:sz w:val="28"/>
                <w:szCs w:val="28"/>
              </w:rPr>
            </w:pPr>
            <w:r w:rsidRPr="00F42F56">
              <w:rPr>
                <w:noProof/>
                <w:sz w:val="28"/>
                <w:szCs w:val="28"/>
                <w:lang w:val="sv-SE"/>
              </w:rPr>
              <w:t>Vận động được 32.5 tỉ đồng</w:t>
            </w:r>
            <w:r w:rsidR="00916864">
              <w:rPr>
                <w:noProof/>
                <w:sz w:val="28"/>
                <w:szCs w:val="28"/>
              </w:rPr>
              <w:t>.</w:t>
            </w:r>
          </w:p>
        </w:tc>
        <w:tc>
          <w:tcPr>
            <w:tcW w:w="755" w:type="pct"/>
            <w:vAlign w:val="center"/>
          </w:tcPr>
          <w:p w14:paraId="35C7772E" w14:textId="77777777" w:rsidR="00E674A1" w:rsidRDefault="00E674A1" w:rsidP="00E674A1">
            <w:pPr>
              <w:widowControl w:val="0"/>
              <w:jc w:val="center"/>
              <w:rPr>
                <w:noProof/>
                <w:sz w:val="28"/>
                <w:szCs w:val="28"/>
                <w:lang w:val="sv-SE"/>
              </w:rPr>
            </w:pPr>
            <w:r>
              <w:rPr>
                <w:noProof/>
                <w:sz w:val="28"/>
                <w:szCs w:val="28"/>
                <w:lang w:val="sv-SE"/>
              </w:rPr>
              <w:t>Đạt</w:t>
            </w:r>
          </w:p>
          <w:p w14:paraId="7EDA2E85" w14:textId="1EBB850A" w:rsidR="00AB3234" w:rsidRPr="00F42F56" w:rsidRDefault="00B33E91" w:rsidP="00E674A1">
            <w:pPr>
              <w:widowControl w:val="0"/>
              <w:jc w:val="center"/>
              <w:rPr>
                <w:noProof/>
                <w:sz w:val="28"/>
                <w:szCs w:val="28"/>
                <w:lang w:val="sv-SE"/>
              </w:rPr>
            </w:pPr>
            <w:r w:rsidRPr="00F42F56">
              <w:rPr>
                <w:noProof/>
                <w:sz w:val="28"/>
                <w:szCs w:val="28"/>
                <w:lang w:val="sv-SE"/>
              </w:rPr>
              <w:t>108</w:t>
            </w:r>
            <w:r w:rsidR="007D4327">
              <w:rPr>
                <w:noProof/>
                <w:sz w:val="28"/>
                <w:szCs w:val="28"/>
              </w:rPr>
              <w:t>.</w:t>
            </w:r>
            <w:r w:rsidRPr="00F42F56">
              <w:rPr>
                <w:noProof/>
                <w:sz w:val="28"/>
                <w:szCs w:val="28"/>
                <w:lang w:val="sv-SE"/>
              </w:rPr>
              <w:t>33%</w:t>
            </w:r>
          </w:p>
        </w:tc>
      </w:tr>
      <w:tr w:rsidR="00BB5545" w:rsidRPr="00F42F56" w14:paraId="0522E4B1" w14:textId="77777777" w:rsidTr="00BB5545">
        <w:trPr>
          <w:trHeight w:val="542"/>
          <w:jc w:val="center"/>
        </w:trPr>
        <w:tc>
          <w:tcPr>
            <w:tcW w:w="383" w:type="pct"/>
            <w:vMerge w:val="restart"/>
            <w:vAlign w:val="center"/>
          </w:tcPr>
          <w:p w14:paraId="584D9876" w14:textId="4033F67A" w:rsidR="00BB5545" w:rsidRPr="00F42F56" w:rsidRDefault="00BB5545" w:rsidP="00A42AE8">
            <w:pPr>
              <w:ind w:right="2"/>
              <w:contextualSpacing/>
              <w:jc w:val="center"/>
              <w:rPr>
                <w:sz w:val="28"/>
                <w:szCs w:val="28"/>
                <w:lang w:val="sv-SE"/>
              </w:rPr>
            </w:pPr>
            <w:r w:rsidRPr="00F42F56">
              <w:rPr>
                <w:sz w:val="28"/>
                <w:szCs w:val="28"/>
                <w:lang w:val="sv-SE"/>
              </w:rPr>
              <w:t>3</w:t>
            </w:r>
          </w:p>
        </w:tc>
        <w:tc>
          <w:tcPr>
            <w:tcW w:w="1888" w:type="pct"/>
            <w:vMerge w:val="restart"/>
            <w:vAlign w:val="center"/>
          </w:tcPr>
          <w:p w14:paraId="33DEB9E4" w14:textId="77777777" w:rsidR="00BB5545" w:rsidRPr="00F42F56" w:rsidRDefault="00BB5545" w:rsidP="00A42AE8">
            <w:pPr>
              <w:ind w:right="2"/>
              <w:contextualSpacing/>
              <w:jc w:val="both"/>
              <w:rPr>
                <w:sz w:val="28"/>
                <w:szCs w:val="28"/>
                <w:lang w:val="sv-SE"/>
              </w:rPr>
            </w:pPr>
            <w:r w:rsidRPr="00F42F56">
              <w:rPr>
                <w:sz w:val="28"/>
                <w:szCs w:val="28"/>
                <w:lang w:val="sv-SE"/>
              </w:rPr>
              <w:t>100% Đoàn trường triển khai thực hiện và tổ chức tuyên dương danh hiệu “Nhà giáo trẻ tiêu biểu” cấp trường.</w:t>
            </w:r>
          </w:p>
        </w:tc>
        <w:tc>
          <w:tcPr>
            <w:tcW w:w="1974" w:type="pct"/>
            <w:vAlign w:val="center"/>
          </w:tcPr>
          <w:p w14:paraId="028E1D33" w14:textId="23E831A5" w:rsidR="00BB5545" w:rsidRPr="00BB5545" w:rsidRDefault="00BB5545" w:rsidP="00BB5545">
            <w:pPr>
              <w:jc w:val="center"/>
              <w:rPr>
                <w:spacing w:val="-6"/>
                <w:sz w:val="28"/>
                <w:szCs w:val="28"/>
              </w:rPr>
            </w:pPr>
            <w:r w:rsidRPr="00BB5545">
              <w:rPr>
                <w:spacing w:val="-6"/>
                <w:sz w:val="28"/>
                <w:szCs w:val="28"/>
                <w:lang w:val="sv-SE"/>
              </w:rPr>
              <w:t xml:space="preserve">54/54 </w:t>
            </w:r>
            <w:r w:rsidRPr="00BB5545">
              <w:rPr>
                <w:spacing w:val="-6"/>
                <w:sz w:val="28"/>
                <w:szCs w:val="28"/>
              </w:rPr>
              <w:t>Đoàn trường</w:t>
            </w:r>
            <w:r w:rsidRPr="00BB5545">
              <w:rPr>
                <w:spacing w:val="-6"/>
                <w:sz w:val="28"/>
                <w:szCs w:val="28"/>
                <w:lang w:val="sv-SE"/>
              </w:rPr>
              <w:t xml:space="preserve"> có triển khai</w:t>
            </w:r>
          </w:p>
        </w:tc>
        <w:tc>
          <w:tcPr>
            <w:tcW w:w="755" w:type="pct"/>
            <w:vMerge w:val="restart"/>
            <w:vAlign w:val="center"/>
          </w:tcPr>
          <w:p w14:paraId="2102D7F0" w14:textId="5EAEC080" w:rsidR="00BB5545" w:rsidRPr="00F42F56" w:rsidRDefault="00730A33" w:rsidP="00730A33">
            <w:pPr>
              <w:jc w:val="center"/>
              <w:rPr>
                <w:sz w:val="28"/>
                <w:szCs w:val="28"/>
                <w:lang w:val="sv-SE"/>
              </w:rPr>
            </w:pPr>
            <w:r>
              <w:rPr>
                <w:sz w:val="28"/>
                <w:szCs w:val="28"/>
                <w:lang w:val="sv-SE"/>
              </w:rPr>
              <w:t>Không đ</w:t>
            </w:r>
            <w:r w:rsidR="00BB5545">
              <w:rPr>
                <w:sz w:val="28"/>
                <w:szCs w:val="28"/>
                <w:lang w:val="sv-SE"/>
              </w:rPr>
              <w:t>ạt</w:t>
            </w:r>
          </w:p>
        </w:tc>
      </w:tr>
      <w:tr w:rsidR="00BB5545" w:rsidRPr="00F42F56" w14:paraId="1A21DEEE" w14:textId="77777777" w:rsidTr="00BC4680">
        <w:trPr>
          <w:trHeight w:val="541"/>
          <w:jc w:val="center"/>
        </w:trPr>
        <w:tc>
          <w:tcPr>
            <w:tcW w:w="383" w:type="pct"/>
            <w:vMerge/>
            <w:vAlign w:val="center"/>
          </w:tcPr>
          <w:p w14:paraId="514C5A19" w14:textId="77777777" w:rsidR="00BB5545" w:rsidRPr="00F42F56" w:rsidRDefault="00BB5545" w:rsidP="00A42AE8">
            <w:pPr>
              <w:ind w:right="2"/>
              <w:contextualSpacing/>
              <w:jc w:val="center"/>
              <w:rPr>
                <w:sz w:val="28"/>
                <w:szCs w:val="28"/>
                <w:lang w:val="sv-SE"/>
              </w:rPr>
            </w:pPr>
          </w:p>
        </w:tc>
        <w:tc>
          <w:tcPr>
            <w:tcW w:w="1888" w:type="pct"/>
            <w:vMerge/>
            <w:vAlign w:val="center"/>
          </w:tcPr>
          <w:p w14:paraId="79294FB7" w14:textId="77777777" w:rsidR="00BB5545" w:rsidRPr="00F42F56" w:rsidRDefault="00BB5545" w:rsidP="00A42AE8">
            <w:pPr>
              <w:ind w:right="2"/>
              <w:contextualSpacing/>
              <w:jc w:val="both"/>
              <w:rPr>
                <w:sz w:val="28"/>
                <w:szCs w:val="28"/>
                <w:lang w:val="sv-SE"/>
              </w:rPr>
            </w:pPr>
          </w:p>
        </w:tc>
        <w:tc>
          <w:tcPr>
            <w:tcW w:w="1974" w:type="pct"/>
            <w:vAlign w:val="center"/>
          </w:tcPr>
          <w:p w14:paraId="40E40921" w14:textId="4B0C69DB" w:rsidR="00BB5545" w:rsidRPr="00F42F56" w:rsidRDefault="00730A33" w:rsidP="00BB5B14">
            <w:pPr>
              <w:jc w:val="center"/>
              <w:rPr>
                <w:sz w:val="28"/>
                <w:szCs w:val="28"/>
                <w:lang w:val="sv-SE"/>
              </w:rPr>
            </w:pPr>
            <w:r>
              <w:rPr>
                <w:sz w:val="28"/>
                <w:szCs w:val="28"/>
                <w:lang w:val="sv-SE"/>
              </w:rPr>
              <w:t>44/54</w:t>
            </w:r>
            <w:r w:rsidR="004519A0">
              <w:rPr>
                <w:rStyle w:val="FootnoteReference"/>
                <w:sz w:val="28"/>
                <w:szCs w:val="28"/>
                <w:lang w:val="sv-SE"/>
              </w:rPr>
              <w:footnoteReference w:id="57"/>
            </w:r>
            <w:r>
              <w:rPr>
                <w:sz w:val="28"/>
                <w:szCs w:val="28"/>
                <w:lang w:val="sv-SE"/>
              </w:rPr>
              <w:t xml:space="preserve"> Đoàn trường có tổ chức tuyên dương </w:t>
            </w:r>
          </w:p>
        </w:tc>
        <w:tc>
          <w:tcPr>
            <w:tcW w:w="755" w:type="pct"/>
            <w:vMerge/>
            <w:vAlign w:val="center"/>
          </w:tcPr>
          <w:p w14:paraId="073F1554" w14:textId="77777777" w:rsidR="00BB5545" w:rsidRDefault="00BB5545" w:rsidP="00E674A1">
            <w:pPr>
              <w:jc w:val="center"/>
              <w:rPr>
                <w:sz w:val="28"/>
                <w:szCs w:val="28"/>
                <w:lang w:val="sv-SE"/>
              </w:rPr>
            </w:pPr>
          </w:p>
        </w:tc>
      </w:tr>
      <w:tr w:rsidR="008A382F" w:rsidRPr="00F42F56" w14:paraId="338444F0" w14:textId="77777777" w:rsidTr="00BC4680">
        <w:trPr>
          <w:jc w:val="center"/>
        </w:trPr>
        <w:tc>
          <w:tcPr>
            <w:tcW w:w="383" w:type="pct"/>
            <w:vAlign w:val="center"/>
          </w:tcPr>
          <w:p w14:paraId="26ABFDE5" w14:textId="446FE785" w:rsidR="008A382F" w:rsidRPr="00F42F56" w:rsidRDefault="008A382F" w:rsidP="00A42AE8">
            <w:pPr>
              <w:contextualSpacing/>
              <w:jc w:val="center"/>
              <w:rPr>
                <w:sz w:val="28"/>
                <w:szCs w:val="28"/>
                <w:lang w:val="sv-SE"/>
              </w:rPr>
            </w:pPr>
            <w:r w:rsidRPr="00F42F56">
              <w:rPr>
                <w:sz w:val="28"/>
                <w:szCs w:val="28"/>
                <w:lang w:val="sv-SE"/>
              </w:rPr>
              <w:t>4</w:t>
            </w:r>
          </w:p>
        </w:tc>
        <w:tc>
          <w:tcPr>
            <w:tcW w:w="1888" w:type="pct"/>
            <w:vAlign w:val="center"/>
          </w:tcPr>
          <w:p w14:paraId="2F37F862" w14:textId="77777777" w:rsidR="008A382F" w:rsidRPr="00F42F56" w:rsidRDefault="008A382F" w:rsidP="00A42AE8">
            <w:pPr>
              <w:contextualSpacing/>
              <w:jc w:val="both"/>
              <w:rPr>
                <w:sz w:val="28"/>
                <w:szCs w:val="28"/>
                <w:lang w:val="sv-SE"/>
              </w:rPr>
            </w:pPr>
            <w:r w:rsidRPr="00F42F56">
              <w:rPr>
                <w:sz w:val="28"/>
                <w:szCs w:val="28"/>
                <w:lang w:val="sv-SE"/>
              </w:rPr>
              <w:t>100% các trường có đào tạo bậc Trung cấp triển khai thực hiện phong trào “Học sinh 3 rèn luyện”.</w:t>
            </w:r>
          </w:p>
        </w:tc>
        <w:tc>
          <w:tcPr>
            <w:tcW w:w="1974" w:type="pct"/>
            <w:vAlign w:val="center"/>
          </w:tcPr>
          <w:p w14:paraId="1140984D" w14:textId="18D286B7" w:rsidR="008A382F" w:rsidRPr="00916864" w:rsidRDefault="006F7EC5" w:rsidP="00BB5B14">
            <w:pPr>
              <w:jc w:val="center"/>
              <w:rPr>
                <w:noProof/>
                <w:sz w:val="28"/>
                <w:szCs w:val="28"/>
              </w:rPr>
            </w:pPr>
            <w:r w:rsidRPr="00F42F56">
              <w:rPr>
                <w:noProof/>
                <w:sz w:val="28"/>
                <w:szCs w:val="28"/>
                <w:lang w:val="en-US"/>
              </w:rPr>
              <w:t>36/36 trường có triển khai</w:t>
            </w:r>
            <w:r w:rsidR="00916864">
              <w:rPr>
                <w:noProof/>
                <w:sz w:val="28"/>
                <w:szCs w:val="28"/>
              </w:rPr>
              <w:t>.</w:t>
            </w:r>
          </w:p>
        </w:tc>
        <w:tc>
          <w:tcPr>
            <w:tcW w:w="755" w:type="pct"/>
            <w:vAlign w:val="center"/>
          </w:tcPr>
          <w:p w14:paraId="65435C7D" w14:textId="77777777" w:rsidR="00E674A1" w:rsidRDefault="00E674A1" w:rsidP="00E674A1">
            <w:pPr>
              <w:jc w:val="center"/>
              <w:rPr>
                <w:sz w:val="28"/>
                <w:szCs w:val="28"/>
                <w:lang w:val="sv-SE"/>
              </w:rPr>
            </w:pPr>
            <w:r>
              <w:rPr>
                <w:sz w:val="28"/>
                <w:szCs w:val="28"/>
                <w:lang w:val="sv-SE"/>
              </w:rPr>
              <w:t>Đạt</w:t>
            </w:r>
          </w:p>
          <w:p w14:paraId="761F8D7F" w14:textId="50E8A904" w:rsidR="008A382F" w:rsidRPr="00F42F56" w:rsidRDefault="006F7EC5" w:rsidP="00E674A1">
            <w:pPr>
              <w:jc w:val="center"/>
              <w:rPr>
                <w:sz w:val="28"/>
                <w:szCs w:val="28"/>
                <w:lang w:val="sv-SE"/>
              </w:rPr>
            </w:pPr>
            <w:r w:rsidRPr="00F42F56">
              <w:rPr>
                <w:sz w:val="28"/>
                <w:szCs w:val="28"/>
                <w:lang w:val="sv-SE"/>
              </w:rPr>
              <w:t>100%</w:t>
            </w:r>
          </w:p>
        </w:tc>
      </w:tr>
      <w:tr w:rsidR="008A382F" w:rsidRPr="00F42F56" w14:paraId="25448D36" w14:textId="77777777" w:rsidTr="00BC4680">
        <w:trPr>
          <w:trHeight w:val="1559"/>
          <w:jc w:val="center"/>
        </w:trPr>
        <w:tc>
          <w:tcPr>
            <w:tcW w:w="383" w:type="pct"/>
            <w:vAlign w:val="center"/>
          </w:tcPr>
          <w:p w14:paraId="74557224" w14:textId="64400884" w:rsidR="008A382F" w:rsidRPr="00F42F56" w:rsidRDefault="008A382F" w:rsidP="00A42AE8">
            <w:pPr>
              <w:pStyle w:val="BodyText"/>
              <w:widowControl w:val="0"/>
              <w:tabs>
                <w:tab w:val="left" w:pos="851"/>
              </w:tabs>
              <w:jc w:val="center"/>
              <w:rPr>
                <w:rFonts w:ascii="Times New Roman" w:hAnsi="Times New Roman"/>
                <w:sz w:val="28"/>
                <w:szCs w:val="28"/>
                <w:lang w:val="sv-SE"/>
              </w:rPr>
            </w:pPr>
            <w:r w:rsidRPr="00F42F56">
              <w:rPr>
                <w:rFonts w:ascii="Times New Roman" w:hAnsi="Times New Roman"/>
                <w:sz w:val="28"/>
                <w:szCs w:val="28"/>
                <w:lang w:val="sv-SE"/>
              </w:rPr>
              <w:t>5</w:t>
            </w:r>
          </w:p>
        </w:tc>
        <w:tc>
          <w:tcPr>
            <w:tcW w:w="1888" w:type="pct"/>
            <w:vAlign w:val="center"/>
          </w:tcPr>
          <w:p w14:paraId="0D08CFCF" w14:textId="77777777" w:rsidR="008A382F" w:rsidRPr="00A317A6" w:rsidRDefault="008A382F" w:rsidP="00A42AE8">
            <w:pPr>
              <w:pStyle w:val="BodyText"/>
              <w:widowControl w:val="0"/>
              <w:tabs>
                <w:tab w:val="left" w:pos="851"/>
              </w:tabs>
              <w:rPr>
                <w:rFonts w:ascii="Times New Roman" w:hAnsi="Times New Roman"/>
                <w:color w:val="000000" w:themeColor="text1"/>
                <w:sz w:val="28"/>
                <w:szCs w:val="28"/>
                <w:lang w:val="sv-SE"/>
              </w:rPr>
            </w:pPr>
            <w:r w:rsidRPr="00A317A6">
              <w:rPr>
                <w:rFonts w:ascii="Times New Roman" w:hAnsi="Times New Roman"/>
                <w:color w:val="000000" w:themeColor="text1"/>
                <w:sz w:val="28"/>
                <w:szCs w:val="28"/>
              </w:rPr>
              <w:t>100% Đoàn</w:t>
            </w:r>
            <w:r w:rsidRPr="00A317A6">
              <w:rPr>
                <w:rFonts w:ascii="Times New Roman" w:hAnsi="Times New Roman"/>
                <w:color w:val="000000" w:themeColor="text1"/>
                <w:sz w:val="28"/>
                <w:szCs w:val="28"/>
                <w:lang w:val="sv-SE"/>
              </w:rPr>
              <w:t xml:space="preserve"> trường</w:t>
            </w:r>
            <w:r w:rsidRPr="00A317A6">
              <w:rPr>
                <w:rFonts w:ascii="Times New Roman" w:hAnsi="Times New Roman"/>
                <w:color w:val="000000" w:themeColor="text1"/>
                <w:sz w:val="28"/>
                <w:szCs w:val="28"/>
              </w:rPr>
              <w:t xml:space="preserve"> xác lập, đăng ký thực hiện và được công nhận </w:t>
            </w:r>
            <w:r w:rsidRPr="00A317A6">
              <w:rPr>
                <w:rFonts w:ascii="Times New Roman" w:hAnsi="Times New Roman"/>
                <w:color w:val="000000" w:themeColor="text1"/>
                <w:sz w:val="28"/>
                <w:szCs w:val="28"/>
                <w:lang w:val="sv-SE"/>
              </w:rPr>
              <w:t>công trình thanh niên</w:t>
            </w:r>
            <w:r w:rsidRPr="00A317A6">
              <w:rPr>
                <w:rFonts w:ascii="Times New Roman" w:hAnsi="Times New Roman"/>
                <w:color w:val="000000" w:themeColor="text1"/>
                <w:sz w:val="28"/>
                <w:szCs w:val="28"/>
              </w:rPr>
              <w:t>.</w:t>
            </w:r>
          </w:p>
        </w:tc>
        <w:tc>
          <w:tcPr>
            <w:tcW w:w="1974" w:type="pct"/>
            <w:vAlign w:val="center"/>
          </w:tcPr>
          <w:p w14:paraId="2618EE13" w14:textId="63701C05" w:rsidR="008A382F" w:rsidRPr="00A317A6" w:rsidRDefault="004321B8" w:rsidP="00BB5B14">
            <w:pPr>
              <w:widowControl w:val="0"/>
              <w:jc w:val="center"/>
              <w:rPr>
                <w:noProof/>
                <w:color w:val="000000" w:themeColor="text1"/>
                <w:sz w:val="28"/>
                <w:szCs w:val="28"/>
                <w:lang w:val="sv-SE"/>
              </w:rPr>
            </w:pPr>
            <w:r w:rsidRPr="00A317A6">
              <w:rPr>
                <w:color w:val="000000" w:themeColor="text1"/>
                <w:sz w:val="28"/>
                <w:szCs w:val="28"/>
                <w:lang w:val="sv-SE"/>
              </w:rPr>
              <w:t>30</w:t>
            </w:r>
            <w:r w:rsidR="008A382F" w:rsidRPr="00A317A6">
              <w:rPr>
                <w:color w:val="000000" w:themeColor="text1"/>
                <w:sz w:val="28"/>
                <w:szCs w:val="28"/>
              </w:rPr>
              <w:t>/5</w:t>
            </w:r>
            <w:r w:rsidR="000320BE" w:rsidRPr="00A317A6">
              <w:rPr>
                <w:color w:val="000000" w:themeColor="text1"/>
                <w:sz w:val="28"/>
                <w:szCs w:val="28"/>
                <w:lang w:val="sv-SE"/>
              </w:rPr>
              <w:t>4</w:t>
            </w:r>
            <w:r w:rsidR="008A382F" w:rsidRPr="00A317A6">
              <w:rPr>
                <w:color w:val="000000" w:themeColor="text1"/>
                <w:sz w:val="28"/>
                <w:szCs w:val="28"/>
              </w:rPr>
              <w:t xml:space="preserve"> Đoàn</w:t>
            </w:r>
            <w:r w:rsidR="008A382F" w:rsidRPr="00A317A6">
              <w:rPr>
                <w:color w:val="000000" w:themeColor="text1"/>
                <w:sz w:val="28"/>
                <w:szCs w:val="28"/>
                <w:lang w:val="sv-SE"/>
              </w:rPr>
              <w:t xml:space="preserve"> trường</w:t>
            </w:r>
            <w:r w:rsidR="008A382F" w:rsidRPr="00A317A6">
              <w:rPr>
                <w:color w:val="000000" w:themeColor="text1"/>
                <w:sz w:val="28"/>
                <w:szCs w:val="28"/>
              </w:rPr>
              <w:t xml:space="preserve"> xác lập, đăng ký thực hiện</w:t>
            </w:r>
            <w:r w:rsidR="00EF4769" w:rsidRPr="00EF6A59">
              <w:rPr>
                <w:color w:val="000000" w:themeColor="text1"/>
                <w:sz w:val="28"/>
                <w:szCs w:val="28"/>
                <w:lang w:val="sv-SE"/>
              </w:rPr>
              <w:t>. Trong đó có 26 đơn vị</w:t>
            </w:r>
            <w:r w:rsidR="008A382F" w:rsidRPr="00A317A6">
              <w:rPr>
                <w:color w:val="000000" w:themeColor="text1"/>
                <w:sz w:val="28"/>
                <w:szCs w:val="28"/>
              </w:rPr>
              <w:t xml:space="preserve"> được công nhận</w:t>
            </w:r>
            <w:r w:rsidR="00EF4769" w:rsidRPr="00EF6A59">
              <w:rPr>
                <w:color w:val="000000" w:themeColor="text1"/>
                <w:sz w:val="28"/>
                <w:szCs w:val="28"/>
                <w:lang w:val="sv-SE"/>
              </w:rPr>
              <w:t xml:space="preserve"> hoàn thành</w:t>
            </w:r>
            <w:r w:rsidR="008A382F" w:rsidRPr="00A317A6">
              <w:rPr>
                <w:color w:val="000000" w:themeColor="text1"/>
                <w:sz w:val="28"/>
                <w:szCs w:val="28"/>
              </w:rPr>
              <w:t xml:space="preserve"> </w:t>
            </w:r>
            <w:r w:rsidR="008A382F" w:rsidRPr="00A317A6">
              <w:rPr>
                <w:color w:val="000000" w:themeColor="text1"/>
                <w:sz w:val="28"/>
                <w:szCs w:val="28"/>
                <w:lang w:val="sv-SE"/>
              </w:rPr>
              <w:t>công trình thanh niên</w:t>
            </w:r>
            <w:r w:rsidR="008A382F" w:rsidRPr="00A317A6">
              <w:rPr>
                <w:color w:val="000000" w:themeColor="text1"/>
                <w:sz w:val="28"/>
                <w:szCs w:val="28"/>
              </w:rPr>
              <w:t>.</w:t>
            </w:r>
          </w:p>
        </w:tc>
        <w:tc>
          <w:tcPr>
            <w:tcW w:w="755" w:type="pct"/>
            <w:vAlign w:val="center"/>
          </w:tcPr>
          <w:p w14:paraId="11D66640" w14:textId="77777777" w:rsidR="008A382F" w:rsidRDefault="00E674A1" w:rsidP="00A317A6">
            <w:pPr>
              <w:widowControl w:val="0"/>
              <w:jc w:val="center"/>
              <w:rPr>
                <w:noProof/>
                <w:sz w:val="28"/>
                <w:szCs w:val="28"/>
                <w:lang w:val="sv-SE"/>
              </w:rPr>
            </w:pPr>
            <w:r>
              <w:rPr>
                <w:noProof/>
                <w:sz w:val="28"/>
                <w:szCs w:val="28"/>
                <w:lang w:val="sv-SE"/>
              </w:rPr>
              <w:t>Không đạt</w:t>
            </w:r>
          </w:p>
          <w:p w14:paraId="25721962" w14:textId="3B60FE5B" w:rsidR="007D4327" w:rsidRPr="007D4327" w:rsidRDefault="007D4327" w:rsidP="00A317A6">
            <w:pPr>
              <w:widowControl w:val="0"/>
              <w:jc w:val="center"/>
              <w:rPr>
                <w:noProof/>
                <w:sz w:val="28"/>
                <w:szCs w:val="28"/>
              </w:rPr>
            </w:pPr>
            <w:r>
              <w:rPr>
                <w:noProof/>
                <w:sz w:val="28"/>
                <w:szCs w:val="28"/>
              </w:rPr>
              <w:t>55.56%</w:t>
            </w:r>
          </w:p>
        </w:tc>
      </w:tr>
      <w:tr w:rsidR="00161696" w:rsidRPr="00F42F56" w14:paraId="182B8324" w14:textId="77777777" w:rsidTr="00BC4680">
        <w:trPr>
          <w:trHeight w:val="765"/>
          <w:jc w:val="center"/>
        </w:trPr>
        <w:tc>
          <w:tcPr>
            <w:tcW w:w="383" w:type="pct"/>
            <w:vMerge w:val="restart"/>
            <w:vAlign w:val="center"/>
          </w:tcPr>
          <w:p w14:paraId="51EA0478" w14:textId="77777777" w:rsidR="00161696" w:rsidRPr="00F42F56" w:rsidRDefault="00161696" w:rsidP="00A42AE8">
            <w:pPr>
              <w:pStyle w:val="BodyText"/>
              <w:widowControl w:val="0"/>
              <w:tabs>
                <w:tab w:val="left" w:pos="851"/>
              </w:tabs>
              <w:jc w:val="center"/>
              <w:rPr>
                <w:rFonts w:ascii="Times New Roman" w:hAnsi="Times New Roman"/>
                <w:sz w:val="28"/>
                <w:szCs w:val="28"/>
                <w:lang w:val="sv-SE"/>
              </w:rPr>
            </w:pPr>
            <w:r w:rsidRPr="00F42F56">
              <w:rPr>
                <w:rFonts w:ascii="Times New Roman" w:hAnsi="Times New Roman"/>
                <w:sz w:val="28"/>
                <w:szCs w:val="28"/>
                <w:lang w:val="sv-SE"/>
              </w:rPr>
              <w:t>6</w:t>
            </w:r>
          </w:p>
        </w:tc>
        <w:tc>
          <w:tcPr>
            <w:tcW w:w="1888" w:type="pct"/>
            <w:vMerge w:val="restart"/>
            <w:vAlign w:val="center"/>
          </w:tcPr>
          <w:p w14:paraId="19BA3DBF" w14:textId="77777777" w:rsidR="00161696" w:rsidRPr="00F42F56" w:rsidRDefault="00161696" w:rsidP="00A42AE8">
            <w:pPr>
              <w:pStyle w:val="BodyText"/>
              <w:widowControl w:val="0"/>
              <w:tabs>
                <w:tab w:val="left" w:pos="851"/>
              </w:tabs>
              <w:rPr>
                <w:rFonts w:ascii="Times New Roman" w:hAnsi="Times New Roman"/>
                <w:sz w:val="28"/>
                <w:szCs w:val="28"/>
                <w:lang w:val="sv-SE"/>
              </w:rPr>
            </w:pPr>
            <w:r w:rsidRPr="00F42F56">
              <w:rPr>
                <w:rFonts w:ascii="Times New Roman" w:hAnsi="Times New Roman"/>
                <w:sz w:val="28"/>
                <w:szCs w:val="28"/>
                <w:lang w:val="sv-SE"/>
              </w:rPr>
              <w:t>Phát triển mới 8.000 đoàn viên; phấn đấu đạt tỉ lệ 30% đoàn viên ưu tú được phát triển Đảng, 70% Đảng viên mới được kết nạp từ đoàn viên ưu tú.</w:t>
            </w:r>
          </w:p>
        </w:tc>
        <w:tc>
          <w:tcPr>
            <w:tcW w:w="1974" w:type="pct"/>
            <w:vAlign w:val="center"/>
          </w:tcPr>
          <w:p w14:paraId="18DF8D2C" w14:textId="52B79B09" w:rsidR="00161696" w:rsidRPr="00CC512A" w:rsidRDefault="00161696" w:rsidP="00BB5B14">
            <w:pPr>
              <w:widowControl w:val="0"/>
              <w:jc w:val="center"/>
              <w:rPr>
                <w:spacing w:val="-12"/>
                <w:sz w:val="28"/>
                <w:szCs w:val="28"/>
              </w:rPr>
            </w:pPr>
            <w:r w:rsidRPr="00CC512A">
              <w:rPr>
                <w:spacing w:val="-12"/>
                <w:sz w:val="28"/>
                <w:szCs w:val="28"/>
                <w:lang w:val="sv-SE"/>
              </w:rPr>
              <w:t xml:space="preserve">Phát triển mới </w:t>
            </w:r>
            <w:r w:rsidRPr="00CC512A">
              <w:rPr>
                <w:color w:val="000000" w:themeColor="text1"/>
                <w:spacing w:val="-12"/>
                <w:sz w:val="28"/>
                <w:szCs w:val="28"/>
                <w:lang w:val="sv-SE"/>
              </w:rPr>
              <w:t xml:space="preserve">14.776 </w:t>
            </w:r>
            <w:r w:rsidRPr="00CC512A">
              <w:rPr>
                <w:spacing w:val="-12"/>
                <w:sz w:val="28"/>
                <w:szCs w:val="28"/>
                <w:lang w:val="sv-SE"/>
              </w:rPr>
              <w:t>đoàn viên</w:t>
            </w:r>
            <w:r w:rsidR="00BF39F5" w:rsidRPr="00CC512A">
              <w:rPr>
                <w:spacing w:val="-12"/>
                <w:sz w:val="28"/>
                <w:szCs w:val="28"/>
              </w:rPr>
              <w:t>.</w:t>
            </w:r>
          </w:p>
        </w:tc>
        <w:tc>
          <w:tcPr>
            <w:tcW w:w="755" w:type="pct"/>
            <w:vAlign w:val="center"/>
          </w:tcPr>
          <w:p w14:paraId="5337A115" w14:textId="2DD194C9" w:rsidR="00161696" w:rsidRPr="00161696" w:rsidRDefault="00161696" w:rsidP="00161696">
            <w:pPr>
              <w:widowControl w:val="0"/>
              <w:jc w:val="center"/>
              <w:rPr>
                <w:noProof/>
                <w:sz w:val="28"/>
                <w:szCs w:val="28"/>
              </w:rPr>
            </w:pPr>
            <w:r>
              <w:rPr>
                <w:noProof/>
                <w:sz w:val="28"/>
                <w:szCs w:val="28"/>
              </w:rPr>
              <w:t xml:space="preserve">Đạt </w:t>
            </w:r>
            <w:r w:rsidRPr="00161696">
              <w:rPr>
                <w:sz w:val="28"/>
                <w:szCs w:val="28"/>
                <w:lang w:val="sv-SE"/>
              </w:rPr>
              <w:t>184.70%</w:t>
            </w:r>
          </w:p>
        </w:tc>
      </w:tr>
      <w:tr w:rsidR="00161696" w:rsidRPr="00F42F56" w14:paraId="0978B815" w14:textId="77777777" w:rsidTr="00BC4680">
        <w:trPr>
          <w:trHeight w:val="1205"/>
          <w:jc w:val="center"/>
        </w:trPr>
        <w:tc>
          <w:tcPr>
            <w:tcW w:w="383" w:type="pct"/>
            <w:vMerge/>
            <w:vAlign w:val="center"/>
          </w:tcPr>
          <w:p w14:paraId="2ADBD8F5" w14:textId="77777777" w:rsidR="00161696" w:rsidRPr="00F42F56" w:rsidRDefault="00161696" w:rsidP="00A42AE8">
            <w:pPr>
              <w:pStyle w:val="BodyText"/>
              <w:widowControl w:val="0"/>
              <w:tabs>
                <w:tab w:val="left" w:pos="851"/>
              </w:tabs>
              <w:jc w:val="center"/>
              <w:rPr>
                <w:rFonts w:ascii="Times New Roman" w:hAnsi="Times New Roman"/>
                <w:sz w:val="28"/>
                <w:szCs w:val="28"/>
                <w:lang w:val="sv-SE"/>
              </w:rPr>
            </w:pPr>
          </w:p>
        </w:tc>
        <w:tc>
          <w:tcPr>
            <w:tcW w:w="1888" w:type="pct"/>
            <w:vMerge/>
            <w:vAlign w:val="center"/>
          </w:tcPr>
          <w:p w14:paraId="4F1F02FF" w14:textId="77777777" w:rsidR="00161696" w:rsidRPr="00F42F56" w:rsidRDefault="00161696" w:rsidP="00A42AE8">
            <w:pPr>
              <w:pStyle w:val="BodyText"/>
              <w:widowControl w:val="0"/>
              <w:tabs>
                <w:tab w:val="left" w:pos="851"/>
              </w:tabs>
              <w:rPr>
                <w:rFonts w:ascii="Times New Roman" w:hAnsi="Times New Roman"/>
                <w:sz w:val="28"/>
                <w:szCs w:val="28"/>
                <w:lang w:val="sv-SE"/>
              </w:rPr>
            </w:pPr>
          </w:p>
        </w:tc>
        <w:tc>
          <w:tcPr>
            <w:tcW w:w="1974" w:type="pct"/>
            <w:vAlign w:val="center"/>
          </w:tcPr>
          <w:p w14:paraId="73C2E23A" w14:textId="03A2FBB6" w:rsidR="00161696" w:rsidRPr="00A17D81" w:rsidRDefault="00161696" w:rsidP="00BB5B14">
            <w:pPr>
              <w:widowControl w:val="0"/>
              <w:jc w:val="center"/>
              <w:rPr>
                <w:sz w:val="28"/>
                <w:szCs w:val="28"/>
              </w:rPr>
            </w:pPr>
            <w:r>
              <w:rPr>
                <w:sz w:val="28"/>
                <w:szCs w:val="28"/>
              </w:rPr>
              <w:t>Có 677/2575 là ĐVƯT được phát triển Đảng</w:t>
            </w:r>
            <w:r w:rsidR="00EF4769" w:rsidRPr="00EF6A59">
              <w:rPr>
                <w:sz w:val="28"/>
                <w:szCs w:val="28"/>
                <w:lang w:val="sv-SE"/>
              </w:rPr>
              <w:t xml:space="preserve"> (tỷ lệ 26.29%)</w:t>
            </w:r>
            <w:r w:rsidR="00A17D81">
              <w:rPr>
                <w:sz w:val="28"/>
                <w:szCs w:val="28"/>
              </w:rPr>
              <w:t>.</w:t>
            </w:r>
          </w:p>
        </w:tc>
        <w:tc>
          <w:tcPr>
            <w:tcW w:w="755" w:type="pct"/>
            <w:vAlign w:val="center"/>
          </w:tcPr>
          <w:p w14:paraId="7879ACDB" w14:textId="77777777" w:rsidR="00BF39F5" w:rsidRPr="00BF39F5" w:rsidRDefault="00BF39F5" w:rsidP="00BF39F5">
            <w:pPr>
              <w:widowControl w:val="0"/>
              <w:jc w:val="center"/>
              <w:rPr>
                <w:sz w:val="28"/>
                <w:szCs w:val="28"/>
              </w:rPr>
            </w:pPr>
            <w:r w:rsidRPr="00BF39F5">
              <w:rPr>
                <w:sz w:val="28"/>
                <w:szCs w:val="28"/>
              </w:rPr>
              <w:t>Không đạt</w:t>
            </w:r>
          </w:p>
          <w:p w14:paraId="166DB300" w14:textId="34A0DD96" w:rsidR="00161696" w:rsidRPr="00BF39F5" w:rsidRDefault="000528A5" w:rsidP="00BF39F5">
            <w:pPr>
              <w:widowControl w:val="0"/>
              <w:jc w:val="center"/>
              <w:rPr>
                <w:noProof/>
                <w:sz w:val="28"/>
                <w:szCs w:val="28"/>
                <w:lang w:val="sv-SE"/>
              </w:rPr>
            </w:pPr>
            <w:r>
              <w:rPr>
                <w:sz w:val="28"/>
                <w:szCs w:val="28"/>
              </w:rPr>
              <w:t>87.63</w:t>
            </w:r>
            <w:r w:rsidR="00BF39F5" w:rsidRPr="00BF39F5">
              <w:rPr>
                <w:sz w:val="28"/>
                <w:szCs w:val="28"/>
                <w:lang w:val="sv-SE"/>
              </w:rPr>
              <w:t>%</w:t>
            </w:r>
          </w:p>
        </w:tc>
      </w:tr>
      <w:tr w:rsidR="00161696" w:rsidRPr="00F42F56" w14:paraId="657C3CD5" w14:textId="77777777" w:rsidTr="00BC4680">
        <w:trPr>
          <w:trHeight w:val="1160"/>
          <w:jc w:val="center"/>
        </w:trPr>
        <w:tc>
          <w:tcPr>
            <w:tcW w:w="383" w:type="pct"/>
            <w:vMerge/>
            <w:vAlign w:val="center"/>
          </w:tcPr>
          <w:p w14:paraId="773AB021" w14:textId="77777777" w:rsidR="00161696" w:rsidRPr="00F42F56" w:rsidRDefault="00161696" w:rsidP="00A42AE8">
            <w:pPr>
              <w:pStyle w:val="BodyText"/>
              <w:widowControl w:val="0"/>
              <w:tabs>
                <w:tab w:val="left" w:pos="851"/>
              </w:tabs>
              <w:jc w:val="center"/>
              <w:rPr>
                <w:rFonts w:ascii="Times New Roman" w:hAnsi="Times New Roman"/>
                <w:sz w:val="28"/>
                <w:szCs w:val="28"/>
                <w:lang w:val="sv-SE"/>
              </w:rPr>
            </w:pPr>
          </w:p>
        </w:tc>
        <w:tc>
          <w:tcPr>
            <w:tcW w:w="1888" w:type="pct"/>
            <w:vMerge/>
            <w:vAlign w:val="center"/>
          </w:tcPr>
          <w:p w14:paraId="2183CC2A" w14:textId="77777777" w:rsidR="00161696" w:rsidRPr="00F42F56" w:rsidRDefault="00161696" w:rsidP="00A42AE8">
            <w:pPr>
              <w:pStyle w:val="BodyText"/>
              <w:widowControl w:val="0"/>
              <w:tabs>
                <w:tab w:val="left" w:pos="851"/>
              </w:tabs>
              <w:rPr>
                <w:rFonts w:ascii="Times New Roman" w:hAnsi="Times New Roman"/>
                <w:sz w:val="28"/>
                <w:szCs w:val="28"/>
                <w:lang w:val="sv-SE"/>
              </w:rPr>
            </w:pPr>
          </w:p>
        </w:tc>
        <w:tc>
          <w:tcPr>
            <w:tcW w:w="1974" w:type="pct"/>
            <w:vAlign w:val="center"/>
          </w:tcPr>
          <w:p w14:paraId="583C2991" w14:textId="1E9F156A" w:rsidR="00161696" w:rsidRPr="00A17D81" w:rsidRDefault="00161696" w:rsidP="00BB5B14">
            <w:pPr>
              <w:widowControl w:val="0"/>
              <w:jc w:val="center"/>
              <w:rPr>
                <w:sz w:val="28"/>
                <w:szCs w:val="28"/>
              </w:rPr>
            </w:pPr>
            <w:r>
              <w:rPr>
                <w:sz w:val="28"/>
                <w:szCs w:val="28"/>
              </w:rPr>
              <w:t>Có 677/947 Đảng viên mới được kết nạp từ ĐVƯT</w:t>
            </w:r>
            <w:r w:rsidR="00EF4769" w:rsidRPr="00EF6A59">
              <w:rPr>
                <w:sz w:val="28"/>
                <w:szCs w:val="28"/>
                <w:lang w:val="sv-SE"/>
              </w:rPr>
              <w:t xml:space="preserve"> (tỷ lệ 71.49%)</w:t>
            </w:r>
            <w:r w:rsidR="00A17D81">
              <w:rPr>
                <w:sz w:val="28"/>
                <w:szCs w:val="28"/>
              </w:rPr>
              <w:t>.</w:t>
            </w:r>
          </w:p>
        </w:tc>
        <w:tc>
          <w:tcPr>
            <w:tcW w:w="755" w:type="pct"/>
            <w:vAlign w:val="center"/>
          </w:tcPr>
          <w:p w14:paraId="54B9BACB" w14:textId="21C939A6" w:rsidR="00BF39F5" w:rsidRPr="00BF39F5" w:rsidRDefault="00750013" w:rsidP="00BF39F5">
            <w:pPr>
              <w:widowControl w:val="0"/>
              <w:jc w:val="center"/>
              <w:rPr>
                <w:sz w:val="28"/>
                <w:szCs w:val="28"/>
              </w:rPr>
            </w:pPr>
            <w:r>
              <w:rPr>
                <w:sz w:val="28"/>
                <w:szCs w:val="28"/>
              </w:rPr>
              <w:t>Đ</w:t>
            </w:r>
            <w:r w:rsidR="00BF39F5" w:rsidRPr="00BF39F5">
              <w:rPr>
                <w:sz w:val="28"/>
                <w:szCs w:val="28"/>
              </w:rPr>
              <w:t>ạt</w:t>
            </w:r>
          </w:p>
          <w:p w14:paraId="1713965D" w14:textId="007E2419" w:rsidR="00161696" w:rsidRPr="00BF39F5" w:rsidRDefault="00750013" w:rsidP="00BF39F5">
            <w:pPr>
              <w:widowControl w:val="0"/>
              <w:jc w:val="center"/>
              <w:rPr>
                <w:noProof/>
                <w:sz w:val="28"/>
                <w:szCs w:val="28"/>
                <w:lang w:val="sv-SE"/>
              </w:rPr>
            </w:pPr>
            <w:r>
              <w:rPr>
                <w:sz w:val="28"/>
                <w:szCs w:val="28"/>
              </w:rPr>
              <w:t>102.13</w:t>
            </w:r>
            <w:r w:rsidR="00BF39F5" w:rsidRPr="00BF39F5">
              <w:rPr>
                <w:sz w:val="28"/>
                <w:szCs w:val="28"/>
                <w:lang w:val="sv-SE"/>
              </w:rPr>
              <w:t>%</w:t>
            </w:r>
          </w:p>
        </w:tc>
      </w:tr>
      <w:tr w:rsidR="008A382F" w:rsidRPr="00F42F56" w14:paraId="6A2672A4" w14:textId="77777777" w:rsidTr="00BC4680">
        <w:trPr>
          <w:trHeight w:val="1649"/>
          <w:jc w:val="center"/>
        </w:trPr>
        <w:tc>
          <w:tcPr>
            <w:tcW w:w="383" w:type="pct"/>
            <w:vAlign w:val="center"/>
          </w:tcPr>
          <w:p w14:paraId="5852ADC1" w14:textId="0C6752AF" w:rsidR="008A382F" w:rsidRPr="00F42F56" w:rsidRDefault="008A382F" w:rsidP="00A42AE8">
            <w:pPr>
              <w:pStyle w:val="BodyText"/>
              <w:widowControl w:val="0"/>
              <w:tabs>
                <w:tab w:val="left" w:pos="851"/>
              </w:tabs>
              <w:jc w:val="center"/>
              <w:rPr>
                <w:rFonts w:ascii="Times New Roman" w:hAnsi="Times New Roman"/>
                <w:sz w:val="28"/>
                <w:szCs w:val="28"/>
                <w:lang w:val="sv-SE"/>
              </w:rPr>
            </w:pPr>
            <w:r w:rsidRPr="00F42F56">
              <w:rPr>
                <w:rFonts w:ascii="Times New Roman" w:hAnsi="Times New Roman"/>
                <w:sz w:val="28"/>
                <w:szCs w:val="28"/>
                <w:lang w:val="sv-SE"/>
              </w:rPr>
              <w:t>7</w:t>
            </w:r>
          </w:p>
        </w:tc>
        <w:tc>
          <w:tcPr>
            <w:tcW w:w="1888" w:type="pct"/>
            <w:vAlign w:val="center"/>
          </w:tcPr>
          <w:p w14:paraId="76E0AF5C" w14:textId="77777777" w:rsidR="008A382F" w:rsidRPr="00F42F56" w:rsidRDefault="008A382F" w:rsidP="00A42AE8">
            <w:pPr>
              <w:pStyle w:val="BodyText"/>
              <w:widowControl w:val="0"/>
              <w:tabs>
                <w:tab w:val="left" w:pos="851"/>
              </w:tabs>
              <w:rPr>
                <w:rFonts w:ascii="Times New Roman" w:hAnsi="Times New Roman"/>
                <w:sz w:val="28"/>
                <w:szCs w:val="28"/>
                <w:lang w:val="sv-SE"/>
              </w:rPr>
            </w:pPr>
            <w:r w:rsidRPr="00F42F56">
              <w:rPr>
                <w:rFonts w:ascii="Times New Roman" w:hAnsi="Times New Roman"/>
                <w:sz w:val="28"/>
                <w:szCs w:val="28"/>
                <w:lang w:val="sv-SE"/>
              </w:rPr>
              <w:t>100% cán bộ Đoàn chủ chốt từ cấp cơ sở mới nhận nhiệm vụ được bồi dưỡng, tập huấn nhiệm vụ công tác Đoàn.</w:t>
            </w:r>
          </w:p>
        </w:tc>
        <w:tc>
          <w:tcPr>
            <w:tcW w:w="1974" w:type="pct"/>
            <w:vAlign w:val="center"/>
          </w:tcPr>
          <w:p w14:paraId="24B44BFE" w14:textId="44CF5AD5" w:rsidR="008A382F" w:rsidRPr="00F42F56" w:rsidRDefault="007D4327" w:rsidP="00BB5B14">
            <w:pPr>
              <w:widowControl w:val="0"/>
              <w:jc w:val="center"/>
              <w:rPr>
                <w:noProof/>
                <w:sz w:val="28"/>
                <w:szCs w:val="28"/>
                <w:lang w:val="sv-SE"/>
              </w:rPr>
            </w:pPr>
            <w:r w:rsidRPr="007D4327">
              <w:rPr>
                <w:sz w:val="28"/>
                <w:szCs w:val="28"/>
              </w:rPr>
              <w:t>30.677</w:t>
            </w:r>
            <w:r w:rsidR="00916864" w:rsidRPr="007D4327">
              <w:rPr>
                <w:sz w:val="28"/>
                <w:szCs w:val="28"/>
              </w:rPr>
              <w:t>/</w:t>
            </w:r>
            <w:r w:rsidRPr="007D4327">
              <w:rPr>
                <w:sz w:val="28"/>
                <w:szCs w:val="28"/>
              </w:rPr>
              <w:t>30.677</w:t>
            </w:r>
            <w:r w:rsidR="008A382F" w:rsidRPr="007D4327">
              <w:rPr>
                <w:sz w:val="28"/>
                <w:szCs w:val="28"/>
                <w:lang w:val="sv-SE"/>
              </w:rPr>
              <w:t xml:space="preserve"> cán bộ Đoàn chủ chốt từ cấp cơ sở mới </w:t>
            </w:r>
            <w:r w:rsidR="008A382F" w:rsidRPr="00F42F56">
              <w:rPr>
                <w:sz w:val="28"/>
                <w:szCs w:val="28"/>
                <w:lang w:val="sv-SE"/>
              </w:rPr>
              <w:t>nhận nhiệm vụ được bồi dưỡng, tập huấn nhiệm vụ công tác Đoàn.</w:t>
            </w:r>
          </w:p>
        </w:tc>
        <w:tc>
          <w:tcPr>
            <w:tcW w:w="755" w:type="pct"/>
            <w:vAlign w:val="center"/>
          </w:tcPr>
          <w:p w14:paraId="181424E1" w14:textId="77777777" w:rsidR="008A382F" w:rsidRDefault="00E674A1" w:rsidP="00A42AE8">
            <w:pPr>
              <w:widowControl w:val="0"/>
              <w:jc w:val="center"/>
              <w:rPr>
                <w:noProof/>
                <w:sz w:val="28"/>
                <w:szCs w:val="28"/>
                <w:lang w:val="sv-SE"/>
              </w:rPr>
            </w:pPr>
            <w:r>
              <w:rPr>
                <w:noProof/>
                <w:sz w:val="28"/>
                <w:szCs w:val="28"/>
                <w:lang w:val="sv-SE"/>
              </w:rPr>
              <w:t>Đạt</w:t>
            </w:r>
          </w:p>
          <w:p w14:paraId="33D41495" w14:textId="7248EC5C" w:rsidR="007D4327" w:rsidRPr="007D4327" w:rsidRDefault="007D4327" w:rsidP="00A42AE8">
            <w:pPr>
              <w:widowControl w:val="0"/>
              <w:jc w:val="center"/>
              <w:rPr>
                <w:noProof/>
                <w:sz w:val="28"/>
                <w:szCs w:val="28"/>
              </w:rPr>
            </w:pPr>
            <w:r>
              <w:rPr>
                <w:noProof/>
                <w:sz w:val="28"/>
                <w:szCs w:val="28"/>
              </w:rPr>
              <w:t>100%</w:t>
            </w:r>
          </w:p>
        </w:tc>
      </w:tr>
      <w:tr w:rsidR="008A382F" w:rsidRPr="00F42F56" w14:paraId="58CDF1C1" w14:textId="77777777" w:rsidTr="00BC4680">
        <w:trPr>
          <w:trHeight w:val="1052"/>
          <w:jc w:val="center"/>
        </w:trPr>
        <w:tc>
          <w:tcPr>
            <w:tcW w:w="383" w:type="pct"/>
            <w:vAlign w:val="center"/>
          </w:tcPr>
          <w:p w14:paraId="6008E79A" w14:textId="77777777" w:rsidR="008A382F" w:rsidRPr="00F42F56" w:rsidRDefault="008A382F" w:rsidP="00A42AE8">
            <w:pPr>
              <w:pStyle w:val="BodyText"/>
              <w:widowControl w:val="0"/>
              <w:tabs>
                <w:tab w:val="left" w:pos="851"/>
              </w:tabs>
              <w:jc w:val="center"/>
              <w:rPr>
                <w:rFonts w:ascii="Times New Roman" w:hAnsi="Times New Roman"/>
                <w:sz w:val="28"/>
                <w:szCs w:val="28"/>
                <w:lang w:val="sv-SE"/>
              </w:rPr>
            </w:pPr>
            <w:r w:rsidRPr="00F42F56">
              <w:rPr>
                <w:rFonts w:ascii="Times New Roman" w:hAnsi="Times New Roman"/>
                <w:sz w:val="28"/>
                <w:szCs w:val="28"/>
                <w:lang w:val="sv-SE"/>
              </w:rPr>
              <w:lastRenderedPageBreak/>
              <w:t>8</w:t>
            </w:r>
          </w:p>
        </w:tc>
        <w:tc>
          <w:tcPr>
            <w:tcW w:w="1888" w:type="pct"/>
            <w:vAlign w:val="center"/>
          </w:tcPr>
          <w:p w14:paraId="50A9D99C" w14:textId="77777777" w:rsidR="008A382F" w:rsidRPr="00CD741E" w:rsidRDefault="008A382F" w:rsidP="00A42AE8">
            <w:pPr>
              <w:pStyle w:val="BodyText"/>
              <w:widowControl w:val="0"/>
              <w:tabs>
                <w:tab w:val="left" w:pos="851"/>
              </w:tabs>
              <w:rPr>
                <w:rFonts w:ascii="Times New Roman" w:hAnsi="Times New Roman"/>
                <w:sz w:val="28"/>
                <w:szCs w:val="28"/>
                <w:lang w:val="sv-SE"/>
              </w:rPr>
            </w:pPr>
            <w:r w:rsidRPr="00CD741E">
              <w:rPr>
                <w:rFonts w:ascii="Times New Roman" w:hAnsi="Times New Roman"/>
                <w:sz w:val="28"/>
                <w:szCs w:val="28"/>
                <w:lang w:val="sv-SE"/>
              </w:rPr>
              <w:t>Cấp Thành hỗ trợ ít nhất 02 đơn vị trung bình, yếu có chuyển biến tích cực.</w:t>
            </w:r>
          </w:p>
        </w:tc>
        <w:tc>
          <w:tcPr>
            <w:tcW w:w="1974" w:type="pct"/>
            <w:vAlign w:val="center"/>
          </w:tcPr>
          <w:p w14:paraId="1F0E0745" w14:textId="17CCD90D" w:rsidR="008A382F" w:rsidRPr="00E006E1" w:rsidRDefault="008A382F" w:rsidP="00BB5B14">
            <w:pPr>
              <w:widowControl w:val="0"/>
              <w:jc w:val="center"/>
              <w:rPr>
                <w:noProof/>
                <w:sz w:val="28"/>
                <w:szCs w:val="28"/>
              </w:rPr>
            </w:pPr>
            <w:r w:rsidRPr="00CD741E">
              <w:rPr>
                <w:sz w:val="28"/>
                <w:szCs w:val="28"/>
                <w:lang w:val="sv-SE"/>
              </w:rPr>
              <w:t>02 đơn vị trung bình, yếu có chuyển biến tích cực</w:t>
            </w:r>
            <w:r w:rsidR="00F23351" w:rsidRPr="00CD741E">
              <w:rPr>
                <w:rStyle w:val="FootnoteReference"/>
                <w:noProof/>
                <w:sz w:val="28"/>
                <w:szCs w:val="28"/>
                <w:lang w:val="sv-SE"/>
              </w:rPr>
              <w:footnoteReference w:id="58"/>
            </w:r>
            <w:r w:rsidR="00E006E1">
              <w:rPr>
                <w:sz w:val="28"/>
                <w:szCs w:val="28"/>
              </w:rPr>
              <w:t>.</w:t>
            </w:r>
          </w:p>
        </w:tc>
        <w:tc>
          <w:tcPr>
            <w:tcW w:w="755" w:type="pct"/>
            <w:vAlign w:val="center"/>
          </w:tcPr>
          <w:p w14:paraId="739A182E" w14:textId="77777777" w:rsidR="008A382F" w:rsidRDefault="00E674A1" w:rsidP="00A42AE8">
            <w:pPr>
              <w:widowControl w:val="0"/>
              <w:jc w:val="center"/>
              <w:rPr>
                <w:noProof/>
                <w:sz w:val="28"/>
                <w:szCs w:val="28"/>
                <w:lang w:val="sv-SE"/>
              </w:rPr>
            </w:pPr>
            <w:r>
              <w:rPr>
                <w:noProof/>
                <w:sz w:val="28"/>
                <w:szCs w:val="28"/>
                <w:lang w:val="sv-SE"/>
              </w:rPr>
              <w:t>Đạt</w:t>
            </w:r>
          </w:p>
          <w:p w14:paraId="7839B47C" w14:textId="799E98E7" w:rsidR="00CD741E" w:rsidRPr="00F42F56" w:rsidRDefault="00CD741E" w:rsidP="00A42AE8">
            <w:pPr>
              <w:widowControl w:val="0"/>
              <w:jc w:val="center"/>
              <w:rPr>
                <w:noProof/>
                <w:sz w:val="28"/>
                <w:szCs w:val="28"/>
                <w:lang w:val="sv-SE"/>
              </w:rPr>
            </w:pPr>
            <w:r>
              <w:rPr>
                <w:noProof/>
                <w:sz w:val="28"/>
                <w:szCs w:val="28"/>
              </w:rPr>
              <w:t>100%</w:t>
            </w:r>
          </w:p>
        </w:tc>
      </w:tr>
    </w:tbl>
    <w:p w14:paraId="11242F9E" w14:textId="77777777" w:rsidR="00EA5A83" w:rsidRPr="00840980" w:rsidRDefault="00EA5A83" w:rsidP="00A42AE8">
      <w:pPr>
        <w:ind w:firstLine="720"/>
        <w:jc w:val="both"/>
        <w:rPr>
          <w:color w:val="FF0000"/>
          <w:sz w:val="28"/>
          <w:szCs w:val="28"/>
        </w:rPr>
      </w:pPr>
    </w:p>
    <w:p w14:paraId="34437AFE" w14:textId="1C301ED9" w:rsidR="00EA5A83" w:rsidRPr="00F42F56" w:rsidRDefault="00EA5A83" w:rsidP="00A42AE8">
      <w:pPr>
        <w:jc w:val="both"/>
        <w:rPr>
          <w:b/>
          <w:sz w:val="28"/>
          <w:szCs w:val="28"/>
        </w:rPr>
      </w:pPr>
      <w:r w:rsidRPr="00F42F56">
        <w:rPr>
          <w:b/>
          <w:sz w:val="28"/>
          <w:szCs w:val="28"/>
        </w:rPr>
        <w:t xml:space="preserve">III. </w:t>
      </w:r>
      <w:r w:rsidR="002A4D24">
        <w:rPr>
          <w:b/>
          <w:sz w:val="28"/>
          <w:szCs w:val="28"/>
        </w:rPr>
        <w:t>MẶT HẠN CHẾ</w:t>
      </w:r>
    </w:p>
    <w:p w14:paraId="1BD23DC3" w14:textId="77777777" w:rsidR="00EA5A83" w:rsidRPr="00F42F56" w:rsidRDefault="00EA5A83" w:rsidP="00A42AE8">
      <w:pPr>
        <w:ind w:firstLine="720"/>
        <w:contextualSpacing/>
        <w:jc w:val="both"/>
        <w:rPr>
          <w:sz w:val="16"/>
          <w:szCs w:val="16"/>
        </w:rPr>
      </w:pPr>
    </w:p>
    <w:p w14:paraId="6638B441" w14:textId="7E505D8B" w:rsidR="00E4762D" w:rsidRDefault="00E4762D" w:rsidP="002956D1">
      <w:pPr>
        <w:widowControl w:val="0"/>
        <w:ind w:firstLine="720"/>
        <w:jc w:val="both"/>
        <w:rPr>
          <w:sz w:val="28"/>
          <w:szCs w:val="28"/>
          <w:lang w:val="pt-BR"/>
        </w:rPr>
      </w:pPr>
      <w:bookmarkStart w:id="0" w:name="_gjdgxs" w:colFirst="0" w:colLast="0"/>
      <w:bookmarkEnd w:id="0"/>
      <w:r>
        <w:rPr>
          <w:sz w:val="28"/>
          <w:szCs w:val="28"/>
          <w:lang w:val="pt-BR"/>
        </w:rPr>
        <w:t xml:space="preserve">- </w:t>
      </w:r>
      <w:r w:rsidR="007A08D7">
        <w:rPr>
          <w:sz w:val="28"/>
          <w:szCs w:val="28"/>
          <w:lang w:val="pt-BR"/>
        </w:rPr>
        <w:t xml:space="preserve">Còn 4 </w:t>
      </w:r>
      <w:r>
        <w:rPr>
          <w:sz w:val="28"/>
          <w:szCs w:val="28"/>
          <w:lang w:val="pt-BR"/>
        </w:rPr>
        <w:t>chỉ tiêu của chương trình công tác năm chưa hoàn thành.</w:t>
      </w:r>
    </w:p>
    <w:p w14:paraId="3DB4B706" w14:textId="63EC1245" w:rsidR="00626835" w:rsidRDefault="00A068CC" w:rsidP="002956D1">
      <w:pPr>
        <w:widowControl w:val="0"/>
        <w:ind w:firstLine="720"/>
        <w:jc w:val="both"/>
        <w:rPr>
          <w:sz w:val="28"/>
          <w:szCs w:val="28"/>
          <w:lang w:val="pt-BR"/>
        </w:rPr>
      </w:pPr>
      <w:r>
        <w:rPr>
          <w:sz w:val="28"/>
          <w:szCs w:val="28"/>
          <w:lang w:val="pt-BR"/>
        </w:rPr>
        <w:t xml:space="preserve">- </w:t>
      </w:r>
      <w:r w:rsidR="00E4762D">
        <w:rPr>
          <w:sz w:val="28"/>
          <w:szCs w:val="28"/>
          <w:lang w:val="pt-BR"/>
        </w:rPr>
        <w:t>Nhiều</w:t>
      </w:r>
      <w:r>
        <w:rPr>
          <w:sz w:val="28"/>
          <w:szCs w:val="28"/>
          <w:lang w:val="pt-BR"/>
        </w:rPr>
        <w:t xml:space="preserve"> </w:t>
      </w:r>
      <w:r w:rsidR="003E7510">
        <w:rPr>
          <w:sz w:val="28"/>
          <w:szCs w:val="28"/>
          <w:lang w:val="pt-BR"/>
        </w:rPr>
        <w:t>đơn vị còn chậm trong công tác</w:t>
      </w:r>
      <w:r w:rsidR="00626835" w:rsidRPr="00F42F56">
        <w:rPr>
          <w:sz w:val="28"/>
          <w:szCs w:val="28"/>
          <w:lang w:val="pt-BR"/>
        </w:rPr>
        <w:t xml:space="preserve"> quán triệt và triển khai Nghị quyết Đại hội Đoàn các cấp đến đoàn viên, thanh niên</w:t>
      </w:r>
      <w:r w:rsidR="002A4D24">
        <w:rPr>
          <w:sz w:val="28"/>
          <w:szCs w:val="28"/>
        </w:rPr>
        <w:t xml:space="preserve"> theo yêu cầu</w:t>
      </w:r>
      <w:r w:rsidR="00626835" w:rsidRPr="00F42F56">
        <w:rPr>
          <w:sz w:val="28"/>
          <w:szCs w:val="28"/>
          <w:lang w:val="pt-BR"/>
        </w:rPr>
        <w:t>.</w:t>
      </w:r>
    </w:p>
    <w:p w14:paraId="78C7FD2B" w14:textId="613B674E" w:rsidR="00A068CC" w:rsidRPr="00F42F56" w:rsidRDefault="00A068CC" w:rsidP="002956D1">
      <w:pPr>
        <w:widowControl w:val="0"/>
        <w:ind w:firstLine="720"/>
        <w:jc w:val="both"/>
        <w:rPr>
          <w:sz w:val="28"/>
          <w:szCs w:val="28"/>
          <w:lang w:val="pt-BR"/>
        </w:rPr>
      </w:pPr>
      <w:r>
        <w:rPr>
          <w:sz w:val="28"/>
          <w:szCs w:val="28"/>
          <w:lang w:val="pt-BR"/>
        </w:rPr>
        <w:t>- Công tác nắm bắt</w:t>
      </w:r>
      <w:r w:rsidR="00E4762D">
        <w:rPr>
          <w:sz w:val="28"/>
          <w:szCs w:val="28"/>
          <w:lang w:val="pt-BR"/>
        </w:rPr>
        <w:t>, định hướng</w:t>
      </w:r>
      <w:r>
        <w:rPr>
          <w:sz w:val="28"/>
          <w:szCs w:val="28"/>
          <w:lang w:val="pt-BR"/>
        </w:rPr>
        <w:t xml:space="preserve"> tình hình dư luận trong học sinh, sinh viên chưa </w:t>
      </w:r>
      <w:r w:rsidR="00E4762D">
        <w:rPr>
          <w:sz w:val="28"/>
          <w:szCs w:val="28"/>
          <w:lang w:val="pt-BR"/>
        </w:rPr>
        <w:t>kịp thời</w:t>
      </w:r>
      <w:r w:rsidR="007A08D7">
        <w:rPr>
          <w:sz w:val="28"/>
          <w:szCs w:val="28"/>
          <w:lang w:val="pt-BR"/>
        </w:rPr>
        <w:t>. Công tác xây dựng lực lượng nồng cốt một số đơn vị chưa được chú trọng.</w:t>
      </w:r>
    </w:p>
    <w:p w14:paraId="07F447C3" w14:textId="148EF28F" w:rsidR="00EA5A83" w:rsidRDefault="00EA5A83" w:rsidP="00A42AE8">
      <w:pPr>
        <w:ind w:firstLine="720"/>
        <w:jc w:val="both"/>
        <w:rPr>
          <w:sz w:val="28"/>
          <w:szCs w:val="28"/>
          <w:lang w:val="pt-BR"/>
        </w:rPr>
      </w:pPr>
      <w:r w:rsidRPr="00F42F56">
        <w:rPr>
          <w:sz w:val="28"/>
          <w:szCs w:val="28"/>
          <w:lang w:val="pt-BR"/>
        </w:rPr>
        <w:t xml:space="preserve">- </w:t>
      </w:r>
      <w:r w:rsidR="00A068CC">
        <w:rPr>
          <w:sz w:val="28"/>
          <w:szCs w:val="28"/>
          <w:lang w:val="pt-BR"/>
        </w:rPr>
        <w:t>M</w:t>
      </w:r>
      <w:r w:rsidR="00A068CC">
        <w:rPr>
          <w:sz w:val="28"/>
          <w:szCs w:val="28"/>
        </w:rPr>
        <w:t xml:space="preserve">ột </w:t>
      </w:r>
      <w:r w:rsidR="0025406F">
        <w:rPr>
          <w:sz w:val="28"/>
          <w:szCs w:val="28"/>
        </w:rPr>
        <w:t>bộ phận</w:t>
      </w:r>
      <w:r w:rsidR="00AF5DB0" w:rsidRPr="00F42F56">
        <w:rPr>
          <w:sz w:val="28"/>
          <w:szCs w:val="28"/>
          <w:lang w:val="pt-BR"/>
        </w:rPr>
        <w:t xml:space="preserve"> cán bộ Đoàn chưa vững nghiệp</w:t>
      </w:r>
      <w:r w:rsidR="002C5D92" w:rsidRPr="00F42F56">
        <w:rPr>
          <w:sz w:val="28"/>
          <w:szCs w:val="28"/>
          <w:lang w:val="pt-BR"/>
        </w:rPr>
        <w:t xml:space="preserve"> vụ và kỹ năng phục vụ công tác, đặc biệt là các cán bộ mới nhận nhiệm vụ.</w:t>
      </w:r>
    </w:p>
    <w:p w14:paraId="4171B691" w14:textId="7A3E5D87" w:rsidR="00EA5A83" w:rsidRPr="000E638A" w:rsidRDefault="00924418" w:rsidP="0025406F">
      <w:pPr>
        <w:ind w:firstLine="720"/>
        <w:jc w:val="both"/>
        <w:rPr>
          <w:sz w:val="28"/>
          <w:szCs w:val="28"/>
          <w:lang w:val="pt-BR"/>
        </w:rPr>
      </w:pPr>
      <w:r>
        <w:rPr>
          <w:sz w:val="28"/>
          <w:szCs w:val="28"/>
          <w:lang w:val="pt-BR"/>
        </w:rPr>
        <w:t>- Công tác chấp hành chỉ đạo, định hướng của các đơn vị</w:t>
      </w:r>
      <w:r w:rsidR="0025406F">
        <w:rPr>
          <w:sz w:val="28"/>
          <w:szCs w:val="28"/>
        </w:rPr>
        <w:t xml:space="preserve"> </w:t>
      </w:r>
      <w:r>
        <w:rPr>
          <w:sz w:val="28"/>
          <w:szCs w:val="28"/>
          <w:lang w:val="pt-BR"/>
        </w:rPr>
        <w:t>chưa đảm bảo</w:t>
      </w:r>
      <w:r w:rsidR="0025406F">
        <w:rPr>
          <w:sz w:val="28"/>
          <w:szCs w:val="28"/>
        </w:rPr>
        <w:t xml:space="preserve">, </w:t>
      </w:r>
      <w:r w:rsidR="0025406F" w:rsidRPr="001532CC">
        <w:rPr>
          <w:sz w:val="28"/>
          <w:szCs w:val="28"/>
        </w:rPr>
        <w:t>đặc biệt là c</w:t>
      </w:r>
      <w:r w:rsidRPr="001532CC">
        <w:rPr>
          <w:sz w:val="28"/>
          <w:szCs w:val="28"/>
          <w:lang w:val="pt-BR"/>
        </w:rPr>
        <w:t>ông tác đăng ký, triển khai thực hiện và nghiệm thu đánh giá việc thực hiện công trình thanh niên</w:t>
      </w:r>
      <w:r w:rsidR="0025406F" w:rsidRPr="001532CC">
        <w:rPr>
          <w:sz w:val="28"/>
          <w:szCs w:val="28"/>
        </w:rPr>
        <w:t>.</w:t>
      </w:r>
    </w:p>
    <w:p w14:paraId="04D8C747" w14:textId="3B84C541" w:rsidR="00347AE9" w:rsidRPr="000E638A" w:rsidRDefault="00347AE9" w:rsidP="0025406F">
      <w:pPr>
        <w:ind w:firstLine="720"/>
        <w:jc w:val="both"/>
        <w:rPr>
          <w:sz w:val="28"/>
          <w:szCs w:val="28"/>
          <w:lang w:val="pt-BR"/>
        </w:rPr>
      </w:pPr>
      <w:r w:rsidRPr="000E638A">
        <w:rPr>
          <w:sz w:val="28"/>
          <w:szCs w:val="28"/>
          <w:lang w:val="pt-BR"/>
        </w:rPr>
        <w:t>- Một số các đơn vị chưa đầu tư đúng mức cho công tác kiểm tra, giám sát tại đơn vị.</w:t>
      </w:r>
    </w:p>
    <w:p w14:paraId="6F90169E" w14:textId="31F9FCB6" w:rsidR="00347AE9" w:rsidRPr="000E638A" w:rsidRDefault="00347AE9" w:rsidP="0025406F">
      <w:pPr>
        <w:ind w:firstLine="720"/>
        <w:jc w:val="both"/>
        <w:rPr>
          <w:sz w:val="28"/>
          <w:szCs w:val="28"/>
          <w:lang w:val="pt-BR"/>
        </w:rPr>
      </w:pPr>
      <w:r w:rsidRPr="000E638A">
        <w:rPr>
          <w:sz w:val="28"/>
          <w:szCs w:val="28"/>
          <w:lang w:val="pt-BR"/>
        </w:rPr>
        <w:t xml:space="preserve">- Một số đơn vị chưa phát huy </w:t>
      </w:r>
      <w:r w:rsidR="00337F9F" w:rsidRPr="000E638A">
        <w:rPr>
          <w:sz w:val="28"/>
          <w:szCs w:val="28"/>
          <w:lang w:val="pt-BR"/>
        </w:rPr>
        <w:t xml:space="preserve">tốt </w:t>
      </w:r>
      <w:r w:rsidRPr="000E638A">
        <w:rPr>
          <w:sz w:val="28"/>
          <w:szCs w:val="28"/>
          <w:lang w:val="pt-BR"/>
        </w:rPr>
        <w:t>vai trò n</w:t>
      </w:r>
      <w:r w:rsidR="00337F9F" w:rsidRPr="000E638A">
        <w:rPr>
          <w:sz w:val="28"/>
          <w:szCs w:val="28"/>
          <w:lang w:val="pt-BR"/>
        </w:rPr>
        <w:t>ò</w:t>
      </w:r>
      <w:r w:rsidRPr="000E638A">
        <w:rPr>
          <w:sz w:val="28"/>
          <w:szCs w:val="28"/>
          <w:lang w:val="pt-BR"/>
        </w:rPr>
        <w:t xml:space="preserve">ng cốt chính trị của tổ chức Đoàn đối với Hội Sinh viên, còn chậm trong công tác quy hoạch, giới thiệu cán bộ </w:t>
      </w:r>
      <w:r w:rsidR="00337F9F" w:rsidRPr="000E638A">
        <w:rPr>
          <w:sz w:val="28"/>
          <w:szCs w:val="28"/>
          <w:lang w:val="pt-BR"/>
        </w:rPr>
        <w:t>Đ</w:t>
      </w:r>
      <w:r w:rsidRPr="000E638A">
        <w:rPr>
          <w:sz w:val="28"/>
          <w:szCs w:val="28"/>
          <w:lang w:val="pt-BR"/>
        </w:rPr>
        <w:t>oàn phụ trách công tác Hội.</w:t>
      </w:r>
    </w:p>
    <w:p w14:paraId="6B5B9211" w14:textId="52CE383A" w:rsidR="001532CC" w:rsidRDefault="00E4762D" w:rsidP="00347AE9">
      <w:pPr>
        <w:jc w:val="both"/>
        <w:rPr>
          <w:sz w:val="28"/>
          <w:szCs w:val="28"/>
          <w:lang w:val="pt-BR"/>
        </w:rPr>
      </w:pPr>
      <w:r w:rsidRPr="001532CC">
        <w:rPr>
          <w:sz w:val="28"/>
          <w:szCs w:val="28"/>
          <w:lang w:val="pt-BR"/>
        </w:rPr>
        <w:tab/>
        <w:t xml:space="preserve">- Hoạt động của khối các trường Cao đẳng ngoài công lập </w:t>
      </w:r>
      <w:r w:rsidR="00347AE9">
        <w:rPr>
          <w:sz w:val="28"/>
          <w:szCs w:val="28"/>
          <w:lang w:val="pt-BR"/>
        </w:rPr>
        <w:t>còn gặp nhiều khó khăn, hạn chế; hoạt động hỗ trợ các đơn vị trung bình, yếu của cấp Thành chưa hiệu quả.</w:t>
      </w:r>
    </w:p>
    <w:p w14:paraId="163F119B" w14:textId="77777777" w:rsidR="00347AE9" w:rsidRPr="00347AE9" w:rsidRDefault="00347AE9" w:rsidP="00347AE9">
      <w:pPr>
        <w:jc w:val="both"/>
        <w:rPr>
          <w:sz w:val="28"/>
          <w:szCs w:val="28"/>
          <w:lang w:val="pt-BR"/>
        </w:rPr>
      </w:pPr>
    </w:p>
    <w:p w14:paraId="38232591" w14:textId="77777777" w:rsidR="00EA5A83" w:rsidRPr="00F42F56" w:rsidRDefault="00EA5A83" w:rsidP="00A42AE8">
      <w:pPr>
        <w:ind w:firstLine="720"/>
        <w:jc w:val="both"/>
        <w:rPr>
          <w:sz w:val="28"/>
          <w:szCs w:val="28"/>
        </w:rPr>
      </w:pPr>
      <w:r w:rsidRPr="00F42F56">
        <w:rPr>
          <w:sz w:val="28"/>
          <w:szCs w:val="28"/>
          <w:lang w:val="pt-BR"/>
        </w:rPr>
        <w:t xml:space="preserve">Trên đây là báo cáo tổng kết công tác Đoàn và phong trào thanh niên khu vực Đại học - Cao đẳng - Trung cấp TP. </w:t>
      </w:r>
      <w:r w:rsidRPr="00F42F56">
        <w:rPr>
          <w:sz w:val="28"/>
          <w:szCs w:val="28"/>
        </w:rPr>
        <w:t>Hồ Chí Minh năm học 2017 - 2018.</w:t>
      </w:r>
    </w:p>
    <w:tbl>
      <w:tblPr>
        <w:tblW w:w="9410" w:type="dxa"/>
        <w:tblInd w:w="-230" w:type="dxa"/>
        <w:tblLayout w:type="fixed"/>
        <w:tblLook w:val="0400" w:firstRow="0" w:lastRow="0" w:firstColumn="0" w:lastColumn="0" w:noHBand="0" w:noVBand="1"/>
      </w:tblPr>
      <w:tblGrid>
        <w:gridCol w:w="4449"/>
        <w:gridCol w:w="4961"/>
      </w:tblGrid>
      <w:tr w:rsidR="000E59D3" w:rsidRPr="00F42F56" w14:paraId="131DB420" w14:textId="77777777" w:rsidTr="00376BF9">
        <w:trPr>
          <w:trHeight w:val="3941"/>
        </w:trPr>
        <w:tc>
          <w:tcPr>
            <w:tcW w:w="4449" w:type="dxa"/>
          </w:tcPr>
          <w:p w14:paraId="1751D287" w14:textId="77777777" w:rsidR="000E59D3" w:rsidRPr="00F42F56" w:rsidRDefault="000E59D3" w:rsidP="00376BF9">
            <w:pPr>
              <w:tabs>
                <w:tab w:val="center" w:pos="6120"/>
              </w:tabs>
              <w:jc w:val="both"/>
              <w:rPr>
                <w:sz w:val="28"/>
                <w:szCs w:val="28"/>
              </w:rPr>
            </w:pPr>
          </w:p>
          <w:p w14:paraId="39063539" w14:textId="77777777" w:rsidR="000E59D3" w:rsidRPr="00F42F56" w:rsidRDefault="000E59D3" w:rsidP="00376BF9">
            <w:pPr>
              <w:tabs>
                <w:tab w:val="center" w:pos="6120"/>
              </w:tabs>
              <w:jc w:val="both"/>
              <w:rPr>
                <w:b/>
                <w:sz w:val="22"/>
                <w:szCs w:val="28"/>
              </w:rPr>
            </w:pPr>
          </w:p>
          <w:p w14:paraId="3E349DAE" w14:textId="77777777" w:rsidR="000E59D3" w:rsidRPr="002F0106" w:rsidRDefault="000E59D3" w:rsidP="00376BF9">
            <w:pPr>
              <w:tabs>
                <w:tab w:val="center" w:pos="6120"/>
              </w:tabs>
              <w:jc w:val="both"/>
              <w:rPr>
                <w:b/>
                <w:sz w:val="22"/>
                <w:szCs w:val="28"/>
              </w:rPr>
            </w:pPr>
          </w:p>
          <w:p w14:paraId="0391EB1D" w14:textId="77777777" w:rsidR="000E59D3" w:rsidRPr="00F42F56" w:rsidRDefault="000E59D3" w:rsidP="00376BF9">
            <w:pPr>
              <w:tabs>
                <w:tab w:val="center" w:pos="6120"/>
              </w:tabs>
              <w:jc w:val="both"/>
              <w:rPr>
                <w:b/>
                <w:sz w:val="22"/>
                <w:szCs w:val="28"/>
              </w:rPr>
            </w:pPr>
            <w:r w:rsidRPr="00F42F56">
              <w:rPr>
                <w:b/>
                <w:sz w:val="22"/>
                <w:szCs w:val="28"/>
              </w:rPr>
              <w:t xml:space="preserve">Nơi nhận: </w:t>
            </w:r>
          </w:p>
          <w:p w14:paraId="48CF07D6" w14:textId="77777777" w:rsidR="000E59D3" w:rsidRPr="000E638A" w:rsidRDefault="000E59D3" w:rsidP="00376BF9">
            <w:pPr>
              <w:tabs>
                <w:tab w:val="center" w:pos="6120"/>
              </w:tabs>
              <w:jc w:val="both"/>
              <w:rPr>
                <w:sz w:val="20"/>
                <w:szCs w:val="20"/>
              </w:rPr>
            </w:pPr>
            <w:r w:rsidRPr="000A6C03">
              <w:rPr>
                <w:sz w:val="20"/>
                <w:szCs w:val="20"/>
              </w:rPr>
              <w:t xml:space="preserve">- TW Đoàn: Ban Bí thư, VP, Ban TNTH; </w:t>
            </w:r>
          </w:p>
          <w:p w14:paraId="0FF57548" w14:textId="496C7E13" w:rsidR="000E59D3" w:rsidRPr="000A6C03" w:rsidRDefault="000E59D3" w:rsidP="00376BF9">
            <w:pPr>
              <w:tabs>
                <w:tab w:val="center" w:pos="6120"/>
              </w:tabs>
              <w:jc w:val="both"/>
              <w:rPr>
                <w:sz w:val="20"/>
                <w:szCs w:val="20"/>
              </w:rPr>
            </w:pPr>
            <w:r w:rsidRPr="000A6C03">
              <w:rPr>
                <w:sz w:val="20"/>
                <w:szCs w:val="20"/>
              </w:rPr>
              <w:t>Phòng Công tác Đoàn phía Nam;</w:t>
            </w:r>
          </w:p>
          <w:p w14:paraId="56A0F20B" w14:textId="77777777" w:rsidR="000E59D3" w:rsidRPr="000A6C03" w:rsidRDefault="000E59D3" w:rsidP="00376BF9">
            <w:pPr>
              <w:tabs>
                <w:tab w:val="center" w:pos="6120"/>
              </w:tabs>
              <w:jc w:val="both"/>
              <w:rPr>
                <w:sz w:val="20"/>
                <w:szCs w:val="20"/>
              </w:rPr>
            </w:pPr>
            <w:r w:rsidRPr="000A6C03">
              <w:rPr>
                <w:sz w:val="20"/>
                <w:szCs w:val="20"/>
              </w:rPr>
              <w:t>- Thành ủy: VP, Ban Dân vận, Ban Tuyên giáo;</w:t>
            </w:r>
          </w:p>
          <w:p w14:paraId="7772743F" w14:textId="77777777" w:rsidR="000E59D3" w:rsidRPr="000A6C03" w:rsidRDefault="000E59D3" w:rsidP="00376BF9">
            <w:pPr>
              <w:tabs>
                <w:tab w:val="center" w:pos="6120"/>
              </w:tabs>
              <w:jc w:val="both"/>
              <w:rPr>
                <w:sz w:val="20"/>
                <w:szCs w:val="20"/>
              </w:rPr>
            </w:pPr>
            <w:r w:rsidRPr="000A6C03">
              <w:rPr>
                <w:sz w:val="20"/>
                <w:szCs w:val="20"/>
              </w:rPr>
              <w:t>- Sở Nội vụ;</w:t>
            </w:r>
          </w:p>
          <w:p w14:paraId="75A9798A" w14:textId="77777777" w:rsidR="00593EEB" w:rsidRPr="000E638A" w:rsidRDefault="000E59D3" w:rsidP="000E59D3">
            <w:pPr>
              <w:tabs>
                <w:tab w:val="center" w:pos="6120"/>
              </w:tabs>
              <w:jc w:val="both"/>
              <w:rPr>
                <w:sz w:val="20"/>
                <w:szCs w:val="20"/>
              </w:rPr>
            </w:pPr>
            <w:r w:rsidRPr="00593EEB">
              <w:rPr>
                <w:sz w:val="20"/>
                <w:szCs w:val="20"/>
              </w:rPr>
              <w:t>- Thành Đoàn</w:t>
            </w:r>
            <w:r w:rsidRPr="000E638A">
              <w:rPr>
                <w:sz w:val="20"/>
                <w:szCs w:val="20"/>
              </w:rPr>
              <w:t>: Thường trực, c</w:t>
            </w:r>
            <w:r w:rsidRPr="00593EEB">
              <w:rPr>
                <w:sz w:val="20"/>
                <w:szCs w:val="20"/>
              </w:rPr>
              <w:t>ác Ban</w:t>
            </w:r>
            <w:r w:rsidRPr="000E638A">
              <w:rPr>
                <w:sz w:val="20"/>
                <w:szCs w:val="20"/>
              </w:rPr>
              <w:t xml:space="preserve"> -</w:t>
            </w:r>
            <w:r w:rsidRPr="00593EEB">
              <w:rPr>
                <w:sz w:val="20"/>
                <w:szCs w:val="20"/>
              </w:rPr>
              <w:t xml:space="preserve"> VP, </w:t>
            </w:r>
          </w:p>
          <w:p w14:paraId="2A362191" w14:textId="01A897F3" w:rsidR="000E59D3" w:rsidRPr="00593EEB" w:rsidRDefault="000E59D3" w:rsidP="000E59D3">
            <w:pPr>
              <w:tabs>
                <w:tab w:val="center" w:pos="6120"/>
              </w:tabs>
              <w:jc w:val="both"/>
              <w:rPr>
                <w:sz w:val="20"/>
                <w:szCs w:val="20"/>
              </w:rPr>
            </w:pPr>
            <w:r w:rsidRPr="00593EEB">
              <w:rPr>
                <w:sz w:val="20"/>
                <w:szCs w:val="20"/>
              </w:rPr>
              <w:t>đơn vị sự nghiệp;</w:t>
            </w:r>
          </w:p>
          <w:p w14:paraId="1BB222C7" w14:textId="77777777" w:rsidR="000E59D3" w:rsidRPr="000A6C03" w:rsidRDefault="000E59D3" w:rsidP="00376BF9">
            <w:pPr>
              <w:tabs>
                <w:tab w:val="center" w:pos="6120"/>
              </w:tabs>
              <w:jc w:val="both"/>
              <w:rPr>
                <w:sz w:val="20"/>
                <w:szCs w:val="20"/>
              </w:rPr>
            </w:pPr>
            <w:r w:rsidRPr="000A6C03">
              <w:rPr>
                <w:sz w:val="20"/>
                <w:szCs w:val="20"/>
              </w:rPr>
              <w:t>- Đảng ủy ĐHQG TP. HCM;</w:t>
            </w:r>
          </w:p>
          <w:p w14:paraId="1BECE8EA" w14:textId="048E48CA" w:rsidR="000E59D3" w:rsidRPr="000A6C03" w:rsidRDefault="000E59D3" w:rsidP="00376BF9">
            <w:pPr>
              <w:tabs>
                <w:tab w:val="center" w:pos="6120"/>
              </w:tabs>
              <w:jc w:val="both"/>
              <w:rPr>
                <w:sz w:val="20"/>
                <w:szCs w:val="20"/>
              </w:rPr>
            </w:pPr>
            <w:r>
              <w:rPr>
                <w:sz w:val="20"/>
                <w:szCs w:val="20"/>
              </w:rPr>
              <w:t xml:space="preserve">- Đảng ủy </w:t>
            </w:r>
            <w:r w:rsidRPr="000E638A">
              <w:rPr>
                <w:sz w:val="20"/>
                <w:szCs w:val="20"/>
              </w:rPr>
              <w:t>K</w:t>
            </w:r>
            <w:r w:rsidRPr="000A6C03">
              <w:rPr>
                <w:sz w:val="20"/>
                <w:szCs w:val="20"/>
              </w:rPr>
              <w:t>hối ĐH-CĐ TP. HCM;</w:t>
            </w:r>
          </w:p>
          <w:p w14:paraId="6AB00A75" w14:textId="77777777" w:rsidR="000E59D3" w:rsidRPr="000A6C03" w:rsidRDefault="000E59D3" w:rsidP="00376BF9">
            <w:pPr>
              <w:tabs>
                <w:tab w:val="center" w:pos="6120"/>
              </w:tabs>
              <w:jc w:val="both"/>
              <w:rPr>
                <w:sz w:val="20"/>
                <w:szCs w:val="20"/>
              </w:rPr>
            </w:pPr>
            <w:r w:rsidRPr="000A6C03">
              <w:rPr>
                <w:sz w:val="20"/>
                <w:szCs w:val="20"/>
              </w:rPr>
              <w:t>- Cấp ủy các trường ĐH-CĐ-TC;</w:t>
            </w:r>
          </w:p>
          <w:p w14:paraId="3BD9FFA6" w14:textId="77777777" w:rsidR="00593EEB" w:rsidRPr="000E638A" w:rsidRDefault="000E59D3" w:rsidP="00376BF9">
            <w:pPr>
              <w:tabs>
                <w:tab w:val="center" w:pos="6120"/>
              </w:tabs>
              <w:jc w:val="both"/>
              <w:rPr>
                <w:sz w:val="20"/>
                <w:szCs w:val="20"/>
              </w:rPr>
            </w:pPr>
            <w:r w:rsidRPr="000A6C03">
              <w:rPr>
                <w:sz w:val="20"/>
                <w:szCs w:val="20"/>
              </w:rPr>
              <w:t xml:space="preserve">- Đoàn trường ĐH-CĐ-TC, Đoàn khu vực CNLĐ </w:t>
            </w:r>
          </w:p>
          <w:p w14:paraId="2E5CBB30" w14:textId="353149E4" w:rsidR="000E59D3" w:rsidRPr="000A6C03" w:rsidRDefault="000E59D3" w:rsidP="00376BF9">
            <w:pPr>
              <w:tabs>
                <w:tab w:val="center" w:pos="6120"/>
              </w:tabs>
              <w:jc w:val="both"/>
              <w:rPr>
                <w:sz w:val="20"/>
                <w:szCs w:val="20"/>
              </w:rPr>
            </w:pPr>
            <w:r w:rsidRPr="000A6C03">
              <w:rPr>
                <w:sz w:val="20"/>
                <w:szCs w:val="20"/>
              </w:rPr>
              <w:t>có trường.</w:t>
            </w:r>
          </w:p>
          <w:p w14:paraId="3685E4B3" w14:textId="77777777" w:rsidR="000E59D3" w:rsidRPr="00F42F56" w:rsidRDefault="000E59D3" w:rsidP="00376BF9">
            <w:pPr>
              <w:tabs>
                <w:tab w:val="center" w:pos="6120"/>
              </w:tabs>
              <w:jc w:val="both"/>
              <w:rPr>
                <w:sz w:val="28"/>
                <w:szCs w:val="28"/>
              </w:rPr>
            </w:pPr>
            <w:r w:rsidRPr="000A6C03">
              <w:rPr>
                <w:sz w:val="20"/>
                <w:szCs w:val="20"/>
              </w:rPr>
              <w:t>- Lưu (VT-LT).</w:t>
            </w:r>
          </w:p>
        </w:tc>
        <w:tc>
          <w:tcPr>
            <w:tcW w:w="4961" w:type="dxa"/>
          </w:tcPr>
          <w:p w14:paraId="49A36CB6" w14:textId="77777777" w:rsidR="000E59D3" w:rsidRPr="00F42F56" w:rsidRDefault="000E59D3" w:rsidP="00376BF9">
            <w:pPr>
              <w:tabs>
                <w:tab w:val="center" w:pos="6480"/>
              </w:tabs>
              <w:ind w:right="-232"/>
              <w:jc w:val="center"/>
              <w:rPr>
                <w:b/>
                <w:sz w:val="28"/>
                <w:szCs w:val="28"/>
              </w:rPr>
            </w:pPr>
          </w:p>
          <w:p w14:paraId="1D8E591D" w14:textId="77777777" w:rsidR="000E59D3" w:rsidRPr="003E7510" w:rsidRDefault="000E59D3" w:rsidP="00376BF9">
            <w:pPr>
              <w:tabs>
                <w:tab w:val="center" w:pos="6480"/>
              </w:tabs>
              <w:ind w:right="-232"/>
              <w:jc w:val="center"/>
              <w:rPr>
                <w:b/>
                <w:spacing w:val="-8"/>
                <w:sz w:val="28"/>
                <w:szCs w:val="28"/>
              </w:rPr>
            </w:pPr>
            <w:r w:rsidRPr="003E7510">
              <w:rPr>
                <w:b/>
                <w:spacing w:val="-8"/>
                <w:sz w:val="28"/>
                <w:szCs w:val="28"/>
              </w:rPr>
              <w:t>TM. BAN THƯỜNG VỤ THÀNH ĐOÀN</w:t>
            </w:r>
          </w:p>
          <w:p w14:paraId="78FD5C96" w14:textId="77777777" w:rsidR="000E59D3" w:rsidRPr="003E7510" w:rsidRDefault="000E59D3" w:rsidP="00376BF9">
            <w:pPr>
              <w:tabs>
                <w:tab w:val="center" w:pos="6480"/>
              </w:tabs>
              <w:ind w:right="-232"/>
              <w:jc w:val="center"/>
              <w:rPr>
                <w:spacing w:val="-8"/>
                <w:sz w:val="28"/>
                <w:szCs w:val="28"/>
              </w:rPr>
            </w:pPr>
            <w:r w:rsidRPr="003E7510">
              <w:rPr>
                <w:spacing w:val="-8"/>
                <w:sz w:val="28"/>
                <w:szCs w:val="28"/>
              </w:rPr>
              <w:t>PHÓ BÍ THƯ THƯỜNG TRỰC</w:t>
            </w:r>
          </w:p>
          <w:p w14:paraId="2AD5E965" w14:textId="77777777" w:rsidR="000E59D3" w:rsidRPr="003E7510" w:rsidRDefault="000E59D3" w:rsidP="00376BF9">
            <w:pPr>
              <w:tabs>
                <w:tab w:val="center" w:pos="6480"/>
              </w:tabs>
              <w:ind w:right="-232"/>
              <w:jc w:val="center"/>
              <w:rPr>
                <w:b/>
                <w:spacing w:val="-8"/>
                <w:sz w:val="28"/>
                <w:szCs w:val="28"/>
              </w:rPr>
            </w:pPr>
          </w:p>
          <w:p w14:paraId="6B6787C1" w14:textId="77777777" w:rsidR="000E59D3" w:rsidRPr="003E7510" w:rsidRDefault="000E59D3" w:rsidP="00376BF9">
            <w:pPr>
              <w:tabs>
                <w:tab w:val="center" w:pos="6480"/>
              </w:tabs>
              <w:ind w:right="-232"/>
              <w:jc w:val="center"/>
              <w:rPr>
                <w:b/>
                <w:spacing w:val="-8"/>
                <w:sz w:val="28"/>
                <w:szCs w:val="28"/>
              </w:rPr>
            </w:pPr>
          </w:p>
          <w:p w14:paraId="7DCFDC90" w14:textId="042B995A" w:rsidR="000E59D3" w:rsidRPr="00AF10F3" w:rsidRDefault="00AF10F3" w:rsidP="00376BF9">
            <w:pPr>
              <w:tabs>
                <w:tab w:val="center" w:pos="6480"/>
              </w:tabs>
              <w:ind w:right="-232"/>
              <w:jc w:val="center"/>
              <w:rPr>
                <w:spacing w:val="-8"/>
                <w:sz w:val="28"/>
                <w:szCs w:val="28"/>
                <w:lang w:val="en-US"/>
              </w:rPr>
            </w:pPr>
            <w:bookmarkStart w:id="1" w:name="_GoBack"/>
            <w:r w:rsidRPr="00AF10F3">
              <w:rPr>
                <w:spacing w:val="-8"/>
                <w:sz w:val="28"/>
                <w:szCs w:val="28"/>
                <w:lang w:val="en-US"/>
              </w:rPr>
              <w:t>(đã ký)</w:t>
            </w:r>
          </w:p>
          <w:bookmarkEnd w:id="1"/>
          <w:p w14:paraId="2A4D7E6B" w14:textId="77777777" w:rsidR="000E59D3" w:rsidRPr="002F0106" w:rsidRDefault="000E59D3" w:rsidP="00376BF9">
            <w:pPr>
              <w:tabs>
                <w:tab w:val="center" w:pos="6480"/>
              </w:tabs>
              <w:ind w:right="-232"/>
              <w:jc w:val="center"/>
              <w:rPr>
                <w:b/>
                <w:spacing w:val="-8"/>
                <w:sz w:val="28"/>
                <w:szCs w:val="28"/>
              </w:rPr>
            </w:pPr>
          </w:p>
          <w:p w14:paraId="79F79D51" w14:textId="77777777" w:rsidR="000E59D3" w:rsidRPr="002F0106" w:rsidRDefault="000E59D3" w:rsidP="00376BF9">
            <w:pPr>
              <w:tabs>
                <w:tab w:val="center" w:pos="6480"/>
              </w:tabs>
              <w:ind w:right="-232"/>
              <w:jc w:val="center"/>
              <w:rPr>
                <w:b/>
                <w:spacing w:val="-8"/>
                <w:sz w:val="28"/>
                <w:szCs w:val="28"/>
              </w:rPr>
            </w:pPr>
          </w:p>
          <w:p w14:paraId="2B5B3373" w14:textId="77777777" w:rsidR="000E59D3" w:rsidRPr="003E7510" w:rsidRDefault="000E59D3" w:rsidP="00376BF9">
            <w:pPr>
              <w:tabs>
                <w:tab w:val="center" w:pos="6480"/>
              </w:tabs>
              <w:ind w:right="-232"/>
              <w:jc w:val="center"/>
              <w:rPr>
                <w:b/>
                <w:spacing w:val="-8"/>
                <w:sz w:val="28"/>
                <w:szCs w:val="28"/>
              </w:rPr>
            </w:pPr>
            <w:r w:rsidRPr="003E7510">
              <w:rPr>
                <w:b/>
                <w:spacing w:val="-8"/>
                <w:sz w:val="28"/>
                <w:szCs w:val="28"/>
              </w:rPr>
              <w:t>Nguyễn Việt Quế Sơn</w:t>
            </w:r>
          </w:p>
          <w:p w14:paraId="64D1828A" w14:textId="77777777" w:rsidR="000E59D3" w:rsidRPr="00F42F56" w:rsidRDefault="000E59D3" w:rsidP="00376BF9">
            <w:pPr>
              <w:tabs>
                <w:tab w:val="center" w:pos="6480"/>
              </w:tabs>
              <w:jc w:val="center"/>
              <w:rPr>
                <w:sz w:val="28"/>
                <w:szCs w:val="28"/>
              </w:rPr>
            </w:pPr>
          </w:p>
          <w:p w14:paraId="5489D813" w14:textId="77777777" w:rsidR="000E59D3" w:rsidRPr="00F42F56" w:rsidRDefault="000E59D3" w:rsidP="00376BF9">
            <w:pPr>
              <w:tabs>
                <w:tab w:val="center" w:pos="6480"/>
              </w:tabs>
              <w:rPr>
                <w:i/>
                <w:sz w:val="28"/>
                <w:szCs w:val="28"/>
              </w:rPr>
            </w:pPr>
          </w:p>
          <w:p w14:paraId="473338FA" w14:textId="77777777" w:rsidR="000E59D3" w:rsidRPr="00F42F56" w:rsidRDefault="000E59D3" w:rsidP="00376BF9">
            <w:pPr>
              <w:tabs>
                <w:tab w:val="center" w:pos="6480"/>
              </w:tabs>
              <w:jc w:val="center"/>
              <w:rPr>
                <w:b/>
                <w:sz w:val="28"/>
                <w:szCs w:val="28"/>
              </w:rPr>
            </w:pPr>
          </w:p>
        </w:tc>
      </w:tr>
    </w:tbl>
    <w:p w14:paraId="35263F29" w14:textId="77777777" w:rsidR="000E59D3" w:rsidRPr="000E638A" w:rsidRDefault="000E59D3" w:rsidP="00A42AE8">
      <w:pPr>
        <w:contextualSpacing/>
        <w:jc w:val="both"/>
        <w:rPr>
          <w:color w:val="FF0000"/>
          <w:sz w:val="16"/>
          <w:szCs w:val="16"/>
        </w:rPr>
      </w:pPr>
    </w:p>
    <w:p w14:paraId="3C996C68" w14:textId="77777777" w:rsidR="00753A99" w:rsidRPr="00F42F56" w:rsidRDefault="00753A99" w:rsidP="00A42AE8">
      <w:pPr>
        <w:contextualSpacing/>
        <w:rPr>
          <w:color w:val="FF0000"/>
          <w:sz w:val="26"/>
          <w:szCs w:val="26"/>
        </w:rPr>
      </w:pPr>
    </w:p>
    <w:sectPr w:rsidR="00753A99" w:rsidRPr="00F42F56" w:rsidSect="007A20D6">
      <w:headerReference w:type="even" r:id="rId10"/>
      <w:headerReference w:type="default" r:id="rId11"/>
      <w:footerReference w:type="even" r:id="rId12"/>
      <w:footerReference w:type="default" r:id="rId13"/>
      <w:pgSz w:w="11909" w:h="16834"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BE8F8B" w14:textId="77777777" w:rsidR="00332814" w:rsidRDefault="00332814">
      <w:r>
        <w:separator/>
      </w:r>
    </w:p>
  </w:endnote>
  <w:endnote w:type="continuationSeparator" w:id="0">
    <w:p w14:paraId="39F91F5E" w14:textId="77777777" w:rsidR="00332814" w:rsidRDefault="00332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Bodon">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nTime">
    <w:panose1 w:val="020BE200000000000000"/>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D67BB" w14:textId="77777777" w:rsidR="0033022D" w:rsidRDefault="0033022D" w:rsidP="00753A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E16512" w14:textId="77777777" w:rsidR="0033022D" w:rsidRDefault="0033022D" w:rsidP="00F1345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C79246" w14:textId="513E9AC8" w:rsidR="0033022D" w:rsidRDefault="0033022D">
    <w:pPr>
      <w:pStyle w:val="Footer"/>
      <w:jc w:val="center"/>
    </w:pPr>
  </w:p>
  <w:p w14:paraId="0D5F2C6C" w14:textId="77777777" w:rsidR="0033022D" w:rsidRDefault="003302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25D58E" w14:textId="77777777" w:rsidR="00332814" w:rsidRDefault="00332814">
      <w:r>
        <w:separator/>
      </w:r>
    </w:p>
  </w:footnote>
  <w:footnote w:type="continuationSeparator" w:id="0">
    <w:p w14:paraId="3DB51FEC" w14:textId="77777777" w:rsidR="00332814" w:rsidRDefault="00332814">
      <w:r>
        <w:continuationSeparator/>
      </w:r>
    </w:p>
  </w:footnote>
  <w:footnote w:id="1">
    <w:p w14:paraId="1F0625C3" w14:textId="1660B4E0" w:rsidR="0033022D" w:rsidRPr="00B1266E" w:rsidRDefault="0033022D" w:rsidP="008D3054">
      <w:pPr>
        <w:pStyle w:val="FootnoteText"/>
        <w:jc w:val="both"/>
        <w:rPr>
          <w:color w:val="auto"/>
          <w:sz w:val="16"/>
          <w:szCs w:val="16"/>
          <w:lang w:val="vi-VN"/>
        </w:rPr>
      </w:pPr>
      <w:r w:rsidRPr="00762F8E">
        <w:rPr>
          <w:rStyle w:val="FootnoteReference"/>
          <w:color w:val="auto"/>
          <w:sz w:val="16"/>
          <w:szCs w:val="16"/>
        </w:rPr>
        <w:footnoteRef/>
      </w:r>
      <w:r w:rsidRPr="00762F8E">
        <w:rPr>
          <w:color w:val="auto"/>
          <w:sz w:val="16"/>
          <w:szCs w:val="16"/>
        </w:rPr>
        <w:t xml:space="preserve"> Trong năm học có </w:t>
      </w:r>
      <w:r>
        <w:rPr>
          <w:color w:val="auto"/>
          <w:sz w:val="16"/>
          <w:szCs w:val="16"/>
          <w:lang w:val="vi-VN"/>
        </w:rPr>
        <w:t>1.778</w:t>
      </w:r>
      <w:r w:rsidRPr="00762F8E">
        <w:rPr>
          <w:color w:val="auto"/>
          <w:sz w:val="16"/>
          <w:szCs w:val="16"/>
          <w:lang w:val="en-US"/>
        </w:rPr>
        <w:t xml:space="preserve"> </w:t>
      </w:r>
      <w:r w:rsidRPr="00762F8E">
        <w:rPr>
          <w:color w:val="auto"/>
          <w:sz w:val="16"/>
          <w:szCs w:val="16"/>
        </w:rPr>
        <w:t xml:space="preserve">tập thể và </w:t>
      </w:r>
      <w:r>
        <w:rPr>
          <w:color w:val="auto"/>
          <w:sz w:val="16"/>
          <w:szCs w:val="16"/>
          <w:lang w:val="vi-VN"/>
        </w:rPr>
        <w:t>8.953</w:t>
      </w:r>
      <w:r w:rsidRPr="00762F8E">
        <w:rPr>
          <w:color w:val="auto"/>
          <w:sz w:val="16"/>
          <w:szCs w:val="16"/>
        </w:rPr>
        <w:t xml:space="preserve"> điển hình được tuyên dương các cấp</w:t>
      </w:r>
      <w:r w:rsidRPr="00762F8E">
        <w:rPr>
          <w:color w:val="auto"/>
          <w:sz w:val="16"/>
          <w:szCs w:val="16"/>
          <w:lang w:val="vi-VN"/>
        </w:rPr>
        <w:t>.</w:t>
      </w:r>
    </w:p>
  </w:footnote>
  <w:footnote w:id="2">
    <w:p w14:paraId="4ED5FEB9" w14:textId="0EABDA67" w:rsidR="0033022D" w:rsidRPr="00352D81" w:rsidRDefault="0033022D" w:rsidP="008D3054">
      <w:pPr>
        <w:pStyle w:val="FootnoteText"/>
        <w:jc w:val="both"/>
        <w:rPr>
          <w:sz w:val="16"/>
          <w:szCs w:val="16"/>
          <w:lang w:val="vi-VN"/>
        </w:rPr>
      </w:pPr>
      <w:r w:rsidRPr="00352D81">
        <w:rPr>
          <w:rStyle w:val="FootnoteReference"/>
          <w:sz w:val="16"/>
          <w:szCs w:val="16"/>
        </w:rPr>
        <w:footnoteRef/>
      </w:r>
      <w:r w:rsidRPr="00352D81">
        <w:rPr>
          <w:sz w:val="16"/>
          <w:szCs w:val="16"/>
        </w:rPr>
        <w:t xml:space="preserve"> </w:t>
      </w:r>
      <w:r w:rsidRPr="00352D81">
        <w:rPr>
          <w:snapToGrid/>
          <w:color w:val="auto"/>
          <w:sz w:val="16"/>
          <w:szCs w:val="16"/>
          <w:lang w:val="vi-VN" w:eastAsia="vi-VN"/>
        </w:rPr>
        <w:t>Liên hoan Thanh niên tiên tiến</w:t>
      </w:r>
      <w:r w:rsidRPr="00B42D5C">
        <w:rPr>
          <w:snapToGrid/>
          <w:color w:val="auto"/>
          <w:sz w:val="16"/>
          <w:szCs w:val="16"/>
          <w:lang w:val="vi-VN" w:eastAsia="vi-VN"/>
        </w:rPr>
        <w:t xml:space="preserve"> TP. Hồ Chí Minh</w:t>
      </w:r>
      <w:r w:rsidRPr="00352D81">
        <w:rPr>
          <w:snapToGrid/>
          <w:color w:val="auto"/>
          <w:sz w:val="16"/>
          <w:szCs w:val="16"/>
          <w:lang w:val="vi-VN" w:eastAsia="vi-VN"/>
        </w:rPr>
        <w:t xml:space="preserve"> làm theo lời Bác năm 2018 khu vực trường học được tổ chức tại trường Đại học Công nghệ TP. Hồ Chí Minh với nhiều hoạt động sôi nổi như</w:t>
      </w:r>
      <w:r w:rsidRPr="000E638A">
        <w:rPr>
          <w:snapToGrid/>
          <w:color w:val="auto"/>
          <w:sz w:val="16"/>
          <w:szCs w:val="16"/>
          <w:lang w:val="vi-VN" w:eastAsia="vi-VN"/>
        </w:rPr>
        <w:t>:</w:t>
      </w:r>
      <w:r w:rsidRPr="00352D81">
        <w:rPr>
          <w:snapToGrid/>
          <w:color w:val="auto"/>
          <w:sz w:val="16"/>
          <w:szCs w:val="16"/>
          <w:lang w:val="vi-VN" w:eastAsia="vi-VN"/>
        </w:rPr>
        <w:t xml:space="preserve"> </w:t>
      </w:r>
      <w:r w:rsidRPr="000E638A">
        <w:rPr>
          <w:snapToGrid/>
          <w:color w:val="auto"/>
          <w:sz w:val="16"/>
          <w:szCs w:val="16"/>
          <w:lang w:val="vi-VN" w:eastAsia="vi-VN"/>
        </w:rPr>
        <w:t>t</w:t>
      </w:r>
      <w:r w:rsidRPr="00352D81">
        <w:rPr>
          <w:snapToGrid/>
          <w:color w:val="auto"/>
          <w:sz w:val="16"/>
          <w:szCs w:val="16"/>
          <w:lang w:val="vi-VN" w:eastAsia="vi-VN"/>
        </w:rPr>
        <w:t xml:space="preserve">ham quan doanh nghiệp khởi nghiệp thành công của cựu sinh viên, </w:t>
      </w:r>
      <w:r w:rsidRPr="000E638A">
        <w:rPr>
          <w:snapToGrid/>
          <w:color w:val="auto"/>
          <w:sz w:val="16"/>
          <w:szCs w:val="16"/>
          <w:lang w:val="vi-VN" w:eastAsia="vi-VN"/>
        </w:rPr>
        <w:t>t</w:t>
      </w:r>
      <w:r w:rsidRPr="00352D81">
        <w:rPr>
          <w:snapToGrid/>
          <w:color w:val="auto"/>
          <w:sz w:val="16"/>
          <w:szCs w:val="16"/>
          <w:lang w:val="vi-VN" w:eastAsia="vi-VN"/>
        </w:rPr>
        <w:t xml:space="preserve">ham quan Thư viện truyền cảm hứng của trường Đại học Tôn Đức Thắng, </w:t>
      </w:r>
      <w:r w:rsidRPr="000E638A">
        <w:rPr>
          <w:snapToGrid/>
          <w:color w:val="auto"/>
          <w:sz w:val="16"/>
          <w:szCs w:val="16"/>
          <w:lang w:val="vi-VN" w:eastAsia="vi-VN"/>
        </w:rPr>
        <w:t>c</w:t>
      </w:r>
      <w:r w:rsidRPr="00352D81">
        <w:rPr>
          <w:snapToGrid/>
          <w:color w:val="auto"/>
          <w:sz w:val="16"/>
          <w:szCs w:val="16"/>
          <w:lang w:val="vi-VN" w:eastAsia="vi-VN"/>
        </w:rPr>
        <w:t xml:space="preserve">hương trình giao lưu, động viên, tặng quà cho các em thiếu nhi tại trung tâm nuôi dưỡng trẻ em Gò Vấp; </w:t>
      </w:r>
      <w:r w:rsidRPr="000E638A">
        <w:rPr>
          <w:snapToGrid/>
          <w:color w:val="auto"/>
          <w:sz w:val="16"/>
          <w:szCs w:val="16"/>
          <w:lang w:val="vi-VN" w:eastAsia="vi-VN"/>
        </w:rPr>
        <w:t>t</w:t>
      </w:r>
      <w:r w:rsidRPr="00352D81">
        <w:rPr>
          <w:snapToGrid/>
          <w:color w:val="auto"/>
          <w:sz w:val="16"/>
          <w:szCs w:val="16"/>
          <w:lang w:val="vi-VN" w:eastAsia="vi-VN"/>
        </w:rPr>
        <w:t>uyên dương và khen thưởng cho 100 gương</w:t>
      </w:r>
      <w:r>
        <w:rPr>
          <w:snapToGrid/>
          <w:color w:val="auto"/>
          <w:sz w:val="16"/>
          <w:szCs w:val="16"/>
          <w:lang w:val="vi-VN" w:eastAsia="vi-VN"/>
        </w:rPr>
        <w:t xml:space="preserve"> </w:t>
      </w:r>
      <w:r w:rsidRPr="00352D81">
        <w:rPr>
          <w:snapToGrid/>
          <w:color w:val="auto"/>
          <w:sz w:val="16"/>
          <w:szCs w:val="16"/>
          <w:lang w:val="vi-VN" w:eastAsia="vi-VN"/>
        </w:rPr>
        <w:t>Thanh niên tiên tiến làm theo lời Bác cấp Thành năm 2018.</w:t>
      </w:r>
    </w:p>
  </w:footnote>
  <w:footnote w:id="3">
    <w:p w14:paraId="49E369FA" w14:textId="6E0A2C55" w:rsidR="0033022D" w:rsidRPr="00422228" w:rsidRDefault="0033022D" w:rsidP="00CB492F">
      <w:pPr>
        <w:jc w:val="both"/>
        <w:rPr>
          <w:color w:val="FF0000"/>
          <w:sz w:val="16"/>
          <w:szCs w:val="16"/>
        </w:rPr>
      </w:pPr>
      <w:r w:rsidRPr="00B1266E">
        <w:rPr>
          <w:sz w:val="16"/>
          <w:szCs w:val="16"/>
          <w:vertAlign w:val="superscript"/>
        </w:rPr>
        <w:footnoteRef/>
      </w:r>
      <w:r w:rsidRPr="00B1266E">
        <w:rPr>
          <w:sz w:val="16"/>
          <w:szCs w:val="16"/>
        </w:rPr>
        <w:t>Các cấp bộ Đoàn đã tổ chức 362 ngày hội “Thanh niên làm theo lời Bác” với sự tham gia của 75</w:t>
      </w:r>
      <w:r w:rsidRPr="00254BE7">
        <w:rPr>
          <w:sz w:val="16"/>
          <w:szCs w:val="16"/>
        </w:rPr>
        <w:t>.</w:t>
      </w:r>
      <w:r w:rsidRPr="00B1266E">
        <w:rPr>
          <w:sz w:val="16"/>
          <w:szCs w:val="16"/>
        </w:rPr>
        <w:t xml:space="preserve">446 đoàn viên, thanh niên; 243 buổi tọa đàm về việc học tập và làm theo tư tưởng, đạo đức, phong cách Hồ Chí Minh, thu hút 74.838 đoàn viên, thanh niên tham gia; 342 hội thi tìm hiểu về Chủ tịch Hồ Chí Minh, thu hút 31.528 đoàn viên, thanh niên tham gia, 362 lớp học tập các chuyên đề tư tưởng Hồ Chí Minh, thu hút </w:t>
      </w:r>
      <w:r w:rsidRPr="00422228">
        <w:rPr>
          <w:sz w:val="16"/>
          <w:szCs w:val="16"/>
        </w:rPr>
        <w:t>157.586 đoàn viên, thanh niên tham gia.</w:t>
      </w:r>
    </w:p>
  </w:footnote>
  <w:footnote w:id="4">
    <w:p w14:paraId="79FF04EF" w14:textId="66D649CD" w:rsidR="0033022D" w:rsidRPr="0025704E" w:rsidRDefault="0033022D" w:rsidP="00CB492F">
      <w:pPr>
        <w:pStyle w:val="FootnoteText"/>
        <w:jc w:val="both"/>
        <w:rPr>
          <w:lang w:val="vi-VN"/>
        </w:rPr>
      </w:pPr>
      <w:r w:rsidRPr="00422228">
        <w:rPr>
          <w:rStyle w:val="FootnoteReference"/>
          <w:sz w:val="16"/>
          <w:szCs w:val="16"/>
        </w:rPr>
        <w:footnoteRef/>
      </w:r>
      <w:r w:rsidRPr="00422228">
        <w:rPr>
          <w:sz w:val="16"/>
          <w:szCs w:val="16"/>
        </w:rPr>
        <w:t xml:space="preserve"> Hội thi năm nay được đầu tư tổ chức với nhiều phần thi đổi mới như phần thi “Góc nhìn tuổi trẻ” nhằm tuyên truyền và quán triệt Nghị quyết </w:t>
      </w:r>
      <w:r w:rsidRPr="00FD7AFC">
        <w:rPr>
          <w:sz w:val="16"/>
          <w:szCs w:val="16"/>
          <w:lang w:val="vi-VN"/>
        </w:rPr>
        <w:t xml:space="preserve">54 của Quốc Hội, </w:t>
      </w:r>
      <w:r w:rsidRPr="00422228">
        <w:rPr>
          <w:sz w:val="16"/>
          <w:szCs w:val="16"/>
        </w:rPr>
        <w:t>Đại hội Đoàn các cấp đến đoàn viên thanh</w:t>
      </w:r>
      <w:r w:rsidRPr="00352D81">
        <w:rPr>
          <w:sz w:val="16"/>
          <w:szCs w:val="16"/>
        </w:rPr>
        <w:t xml:space="preserve"> niên, phần thi đội tuyển với các tiết mục sân khấu hóa “Nhà giáo trẻ những câu chuyện đẹp” hướng đến tuyên truyền và nhân rộng những lối sống đẹp và những gương nhà giáo trẻ tiêu biểu của Thành phố</w:t>
      </w:r>
      <w:r>
        <w:rPr>
          <w:sz w:val="16"/>
          <w:szCs w:val="16"/>
          <w:lang w:val="vi-VN"/>
        </w:rPr>
        <w:t>; n</w:t>
      </w:r>
      <w:r w:rsidRPr="00352D81">
        <w:rPr>
          <w:sz w:val="16"/>
          <w:szCs w:val="16"/>
        </w:rPr>
        <w:t xml:space="preserve">ăm nay, phần thi trực tuyến đã thu hút 47.375 lượt thí sinh dự thi trên </w:t>
      </w:r>
      <w:r w:rsidRPr="00FD7AFC">
        <w:rPr>
          <w:sz w:val="16"/>
          <w:szCs w:val="16"/>
          <w:lang w:val="vi-VN"/>
        </w:rPr>
        <w:t xml:space="preserve">trang </w:t>
      </w:r>
      <w:r w:rsidRPr="00352D81">
        <w:rPr>
          <w:sz w:val="16"/>
          <w:szCs w:val="16"/>
        </w:rPr>
        <w:t>Tuổi trẻ Online; phần thi đội tuyển thu hút 510 thí sinh đăng ký tham gia từ 85 đội tuyển bảng Quận - Huyện và Đại học - Cao đẳng - Trung cấp.</w:t>
      </w:r>
      <w:r w:rsidR="000370FF" w:rsidRPr="000E638A">
        <w:rPr>
          <w:sz w:val="16"/>
          <w:szCs w:val="16"/>
          <w:lang w:val="vi-VN"/>
        </w:rPr>
        <w:t xml:space="preserve"> M</w:t>
      </w:r>
      <w:r>
        <w:rPr>
          <w:sz w:val="16"/>
          <w:szCs w:val="16"/>
          <w:lang w:val="vi-VN"/>
        </w:rPr>
        <w:t xml:space="preserve">ột số </w:t>
      </w:r>
      <w:r w:rsidR="000370FF" w:rsidRPr="000E638A">
        <w:rPr>
          <w:sz w:val="16"/>
          <w:szCs w:val="16"/>
          <w:lang w:val="vi-VN"/>
        </w:rPr>
        <w:t>hoạt động tiêu biểu</w:t>
      </w:r>
      <w:r>
        <w:rPr>
          <w:sz w:val="16"/>
          <w:szCs w:val="16"/>
          <w:lang w:val="vi-VN"/>
        </w:rPr>
        <w:t xml:space="preserve"> của </w:t>
      </w:r>
      <w:r w:rsidR="000370FF" w:rsidRPr="000E638A">
        <w:rPr>
          <w:sz w:val="16"/>
          <w:szCs w:val="16"/>
          <w:lang w:val="vi-VN"/>
        </w:rPr>
        <w:t>cơ sở</w:t>
      </w:r>
      <w:r>
        <w:rPr>
          <w:sz w:val="16"/>
          <w:szCs w:val="16"/>
          <w:lang w:val="vi-VN"/>
        </w:rPr>
        <w:t xml:space="preserve"> </w:t>
      </w:r>
      <w:r w:rsidRPr="0025704E">
        <w:rPr>
          <w:sz w:val="16"/>
          <w:szCs w:val="16"/>
        </w:rPr>
        <w:t>như: cuộc thi Âm vang thời đại (Đại học Khoa học Xã hội và Nhân văn - ĐHQG TP. Hồ Chí Minh), cuộc thi Hành trình Tuổi trẻ (Đại học CNTT - ĐHQG TP. Hồ Chí Minh), cuộc thi “IU - The next generation (Đại học Quốc tế - ĐHQG TP. Hồ Chí Minh)</w:t>
      </w:r>
      <w:r>
        <w:rPr>
          <w:sz w:val="16"/>
          <w:szCs w:val="16"/>
          <w:lang w:val="vi-VN"/>
        </w:rPr>
        <w:t>, cuộc thi “Ngược dòng thời gian” năm 2018 (Đoàn trường Đại học Công nghiệp TP. Hồ Chí Minh).</w:t>
      </w:r>
    </w:p>
  </w:footnote>
  <w:footnote w:id="5">
    <w:p w14:paraId="17878012" w14:textId="7561A595" w:rsidR="0033022D" w:rsidRPr="00FD7AFC" w:rsidRDefault="0033022D" w:rsidP="00CB492F">
      <w:pPr>
        <w:pStyle w:val="FootnoteText"/>
        <w:jc w:val="both"/>
        <w:rPr>
          <w:sz w:val="16"/>
          <w:szCs w:val="16"/>
          <w:lang w:val="vi-VN"/>
        </w:rPr>
      </w:pPr>
      <w:r w:rsidRPr="00A35921">
        <w:rPr>
          <w:rStyle w:val="FootnoteReference"/>
          <w:sz w:val="16"/>
          <w:szCs w:val="16"/>
        </w:rPr>
        <w:footnoteRef/>
      </w:r>
      <w:r w:rsidRPr="00A35921">
        <w:rPr>
          <w:sz w:val="16"/>
          <w:szCs w:val="16"/>
        </w:rPr>
        <w:t xml:space="preserve"> </w:t>
      </w:r>
      <w:r w:rsidRPr="00FD7AFC">
        <w:rPr>
          <w:sz w:val="16"/>
          <w:szCs w:val="16"/>
          <w:lang w:val="vi-VN"/>
        </w:rPr>
        <w:t>Tiêu biểu như tại các trường: Đại học Khoa học Xã hội và Nhân văn - ĐHQG TP. Hồ Chí Minh, Đại học Sư phạm TP. Hồ Chí Minh, Học viện Cán bộ TP. Hồ Chí Minh, Đại học Y Khoa Phạm Ngọc Thạch..</w:t>
      </w:r>
    </w:p>
  </w:footnote>
  <w:footnote w:id="6">
    <w:p w14:paraId="185113C9" w14:textId="00C6FD18" w:rsidR="0033022D" w:rsidRPr="00B1266E" w:rsidRDefault="0033022D" w:rsidP="00CB492F">
      <w:pPr>
        <w:jc w:val="both"/>
        <w:rPr>
          <w:sz w:val="16"/>
          <w:szCs w:val="16"/>
          <w:highlight w:val="yellow"/>
        </w:rPr>
      </w:pPr>
      <w:r w:rsidRPr="00B1266E">
        <w:rPr>
          <w:sz w:val="16"/>
          <w:szCs w:val="16"/>
          <w:vertAlign w:val="superscript"/>
        </w:rPr>
        <w:footnoteRef/>
      </w:r>
      <w:r w:rsidRPr="00B1266E">
        <w:rPr>
          <w:sz w:val="16"/>
          <w:szCs w:val="16"/>
        </w:rPr>
        <w:t xml:space="preserve"> Các đơn vị duy trì và tổ chức </w:t>
      </w:r>
      <w:r>
        <w:rPr>
          <w:sz w:val="16"/>
          <w:szCs w:val="16"/>
        </w:rPr>
        <w:t>1.021</w:t>
      </w:r>
      <w:r w:rsidRPr="00B1266E">
        <w:rPr>
          <w:sz w:val="16"/>
          <w:szCs w:val="16"/>
        </w:rPr>
        <w:t xml:space="preserve"> diễn đàn “Nghe thanh niên nói - Nói thanh niên nghe” với 172.651 lượt thanh niên tham gia.</w:t>
      </w:r>
    </w:p>
  </w:footnote>
  <w:footnote w:id="7">
    <w:p w14:paraId="7970C6FB" w14:textId="31D6140A" w:rsidR="0033022D" w:rsidRPr="00EF6A59" w:rsidRDefault="0033022D" w:rsidP="00CB492F">
      <w:pPr>
        <w:jc w:val="both"/>
        <w:rPr>
          <w:b/>
          <w:color w:val="FF0000"/>
          <w:sz w:val="16"/>
          <w:szCs w:val="16"/>
        </w:rPr>
      </w:pPr>
      <w:r w:rsidRPr="00B1266E">
        <w:rPr>
          <w:sz w:val="16"/>
          <w:szCs w:val="16"/>
          <w:vertAlign w:val="superscript"/>
        </w:rPr>
        <w:footnoteRef/>
      </w:r>
      <w:r w:rsidRPr="00B1266E">
        <w:rPr>
          <w:sz w:val="16"/>
          <w:szCs w:val="16"/>
        </w:rPr>
        <w:t xml:space="preserve"> Toàn khu vực hiện có 421 tổ, nhóm, nòng cốt nắm bắt tình hình tư tưởng thanh niên.</w:t>
      </w:r>
    </w:p>
  </w:footnote>
  <w:footnote w:id="8">
    <w:p w14:paraId="6651B2A3" w14:textId="77A5EC70" w:rsidR="0033022D" w:rsidRPr="00EF64EF" w:rsidRDefault="0033022D" w:rsidP="00EF64EF">
      <w:pPr>
        <w:pStyle w:val="FootnoteText"/>
        <w:jc w:val="both"/>
        <w:rPr>
          <w:sz w:val="16"/>
          <w:szCs w:val="16"/>
          <w:lang w:val="vi-VN"/>
        </w:rPr>
      </w:pPr>
      <w:r w:rsidRPr="00EF64EF">
        <w:rPr>
          <w:rStyle w:val="FootnoteReference"/>
          <w:sz w:val="16"/>
          <w:szCs w:val="16"/>
        </w:rPr>
        <w:footnoteRef/>
      </w:r>
      <w:r w:rsidRPr="00EF64EF">
        <w:rPr>
          <w:sz w:val="16"/>
          <w:szCs w:val="16"/>
        </w:rPr>
        <w:t xml:space="preserve"> </w:t>
      </w:r>
      <w:r w:rsidRPr="00EF64EF">
        <w:rPr>
          <w:sz w:val="16"/>
          <w:szCs w:val="16"/>
          <w:lang w:val="vi-VN"/>
        </w:rPr>
        <w:t>Đoàn trường Đại học Sư Phạm Kỹ thuật TP. Hồ Chí Minh với chuyên mục chiếu phim tài liệu “Hẹn gặp lại Sài Gòn”; Đoàn trường Đại học Bách Khoa - ĐHQG TP. Hồ Chí Minh tổ chức cuộc thi Huyền thoại Tuổi trẻ với chủ đề “Tôi - Người thanh niên Việt Nam”, Hành trình theo</w:t>
      </w:r>
      <w:r>
        <w:rPr>
          <w:sz w:val="16"/>
          <w:szCs w:val="16"/>
          <w:lang w:val="vi-VN"/>
        </w:rPr>
        <w:t xml:space="preserve"> </w:t>
      </w:r>
      <w:r w:rsidRPr="00EF64EF">
        <w:rPr>
          <w:sz w:val="16"/>
          <w:szCs w:val="16"/>
          <w:lang w:val="vi-VN"/>
        </w:rPr>
        <w:t>chân Bác</w:t>
      </w:r>
      <w:r>
        <w:rPr>
          <w:sz w:val="16"/>
          <w:szCs w:val="16"/>
          <w:lang w:val="vi-VN"/>
        </w:rPr>
        <w:t>, Đoàn trường Đại học Luật TP. Hồ Chí Minh với mô hình “Thước phim thời đại”.</w:t>
      </w:r>
    </w:p>
  </w:footnote>
  <w:footnote w:id="9">
    <w:p w14:paraId="14C7E956" w14:textId="0B24B4CC" w:rsidR="0033022D" w:rsidRPr="00EF64EF" w:rsidRDefault="0033022D" w:rsidP="00EF64EF">
      <w:pPr>
        <w:jc w:val="both"/>
        <w:rPr>
          <w:color w:val="FF0000"/>
          <w:sz w:val="16"/>
          <w:szCs w:val="16"/>
        </w:rPr>
      </w:pPr>
      <w:r w:rsidRPr="00EF64EF">
        <w:rPr>
          <w:sz w:val="16"/>
          <w:szCs w:val="16"/>
          <w:vertAlign w:val="superscript"/>
        </w:rPr>
        <w:footnoteRef/>
      </w:r>
      <w:r w:rsidRPr="00EF64EF">
        <w:rPr>
          <w:sz w:val="16"/>
          <w:szCs w:val="16"/>
        </w:rPr>
        <w:t xml:space="preserve"> Trong năm, các cơ sở Đoàn đã tổ chức 152 lễ hội, chương trình kỷ niệm ngày thành lập trường, khoa, hoạt động tìm hiểu truyền thống ngành nghề thu hút 134.714 sinh viên tham gia.</w:t>
      </w:r>
    </w:p>
  </w:footnote>
  <w:footnote w:id="10">
    <w:p w14:paraId="675A2C21" w14:textId="565E445D" w:rsidR="0033022D" w:rsidRPr="00EF64EF" w:rsidRDefault="0033022D" w:rsidP="00EF64EF">
      <w:pPr>
        <w:jc w:val="both"/>
        <w:rPr>
          <w:color w:val="FF0000"/>
          <w:sz w:val="16"/>
          <w:szCs w:val="16"/>
        </w:rPr>
      </w:pPr>
      <w:r w:rsidRPr="00EF64EF">
        <w:rPr>
          <w:sz w:val="16"/>
          <w:szCs w:val="16"/>
          <w:vertAlign w:val="superscript"/>
        </w:rPr>
        <w:footnoteRef/>
      </w:r>
      <w:r w:rsidRPr="00EF64EF">
        <w:rPr>
          <w:sz w:val="16"/>
          <w:szCs w:val="16"/>
        </w:rPr>
        <w:t xml:space="preserve"> Có tổng cộng 562 lần thăm hỏi, phụng dưỡng Mẹ Việt Nam Anh hùng, Ba Má phong trào trong năm học với tổng kinh phí gần 843 triệu đồng.</w:t>
      </w:r>
    </w:p>
  </w:footnote>
  <w:footnote w:id="11">
    <w:p w14:paraId="1197EC9E" w14:textId="3452CE6E" w:rsidR="0033022D" w:rsidRPr="00EF64EF" w:rsidRDefault="0033022D" w:rsidP="00EF64EF">
      <w:pPr>
        <w:jc w:val="both"/>
        <w:rPr>
          <w:sz w:val="16"/>
          <w:szCs w:val="16"/>
        </w:rPr>
      </w:pPr>
      <w:r w:rsidRPr="00EF64EF">
        <w:rPr>
          <w:sz w:val="16"/>
          <w:szCs w:val="16"/>
          <w:vertAlign w:val="superscript"/>
        </w:rPr>
        <w:footnoteRef/>
      </w:r>
      <w:r w:rsidRPr="00EF64EF">
        <w:rPr>
          <w:sz w:val="16"/>
          <w:szCs w:val="16"/>
        </w:rPr>
        <w:t xml:space="preserve"> Đã có 437 hoạt động tham gia xây dựng văn minh đô thị, tổ chức 352 hoạt động giáo dục đạo đức, lối sống cho hơn 262.651 đoàn viên tham gia.</w:t>
      </w:r>
    </w:p>
  </w:footnote>
  <w:footnote w:id="12">
    <w:p w14:paraId="2BD17D1D" w14:textId="795AFFF7" w:rsidR="0033022D" w:rsidRPr="003D4070" w:rsidRDefault="0033022D" w:rsidP="00EF64EF">
      <w:pPr>
        <w:pStyle w:val="FootnoteText"/>
        <w:jc w:val="both"/>
        <w:rPr>
          <w:lang w:val="vi-VN"/>
        </w:rPr>
      </w:pPr>
      <w:r w:rsidRPr="00EF64EF">
        <w:rPr>
          <w:rStyle w:val="FootnoteReference"/>
          <w:sz w:val="16"/>
          <w:szCs w:val="16"/>
        </w:rPr>
        <w:footnoteRef/>
      </w:r>
      <w:r w:rsidRPr="00EF64EF">
        <w:rPr>
          <w:sz w:val="16"/>
          <w:szCs w:val="16"/>
        </w:rPr>
        <w:t xml:space="preserve"> </w:t>
      </w:r>
      <w:r w:rsidRPr="00EF64EF">
        <w:rPr>
          <w:sz w:val="16"/>
          <w:szCs w:val="16"/>
          <w:lang w:val="vi-VN"/>
        </w:rPr>
        <w:t>Đoàn trường Đại học Sư phạm TP. Hồ Chí Minh tuyên dương 169 cá nhân, 19 tập thể đạt danh hiệu “Thanh niên Sư phạm điển hình - UP Awards”, Đoàn trường Đại học Công nghệ TP. Hồ Chí Minh tuyên dương 1412 cá nhân đạt danh hiệu “Gương sáng sinh viên HUTECH”, “Cán bộ Đoàn - Hội tiêu biểu”, “Sinh viên tiêu biểu”, Đoàn trường Đại học Sư phạm Kỹ thuật TP. Hồ Chí Minh tuyên dương 127 các gương điển hình “UTE Award”.</w:t>
      </w:r>
    </w:p>
  </w:footnote>
  <w:footnote w:id="13">
    <w:p w14:paraId="6D5EBE0C" w14:textId="13F4A693" w:rsidR="0033022D" w:rsidRPr="00610E2A" w:rsidRDefault="0033022D" w:rsidP="00610E2A">
      <w:pPr>
        <w:pStyle w:val="FootnoteText"/>
        <w:jc w:val="both"/>
        <w:rPr>
          <w:color w:val="auto"/>
          <w:sz w:val="16"/>
          <w:szCs w:val="16"/>
        </w:rPr>
      </w:pPr>
      <w:r w:rsidRPr="00610E2A">
        <w:rPr>
          <w:rStyle w:val="FootnoteReference"/>
          <w:color w:val="auto"/>
          <w:sz w:val="16"/>
          <w:szCs w:val="16"/>
        </w:rPr>
        <w:footnoteRef/>
      </w:r>
      <w:r w:rsidRPr="00610E2A">
        <w:rPr>
          <w:color w:val="auto"/>
          <w:sz w:val="16"/>
          <w:szCs w:val="16"/>
        </w:rPr>
        <w:t xml:space="preserve"> </w:t>
      </w:r>
      <w:r w:rsidRPr="00610E2A">
        <w:rPr>
          <w:color w:val="auto"/>
          <w:sz w:val="16"/>
          <w:szCs w:val="16"/>
          <w:lang w:val="vi-VN"/>
        </w:rPr>
        <w:t>Một số mô hình, giải pháp tiêu biểu triển khai tại đơn vị như: Radio HUTECH của Đoàn trường Đại học Công nghệ TP. Hồ Chí Minh, chuyên mục “Radio sống đẹp”, “Radio Caramen” của Đoàn trường Đại học Sư Phạm Kỹ thuật TP. Hồ Chí Minh, “Sinh viên trường Đại học Sư phạm TP. Hồ Chí Minh - Những câu chuyện đẹp” của Đoàn trường Đại học Sư phạm TP. Hồ Chí Minh”.</w:t>
      </w:r>
    </w:p>
  </w:footnote>
  <w:footnote w:id="14">
    <w:p w14:paraId="52EFCA50" w14:textId="77777777" w:rsidR="0033022D" w:rsidRPr="002F0106" w:rsidRDefault="0033022D" w:rsidP="004279F1">
      <w:pPr>
        <w:jc w:val="both"/>
        <w:rPr>
          <w:color w:val="FF0000"/>
          <w:sz w:val="16"/>
          <w:szCs w:val="16"/>
          <w:highlight w:val="yellow"/>
        </w:rPr>
      </w:pPr>
      <w:r w:rsidRPr="00B1266E">
        <w:rPr>
          <w:sz w:val="16"/>
          <w:szCs w:val="16"/>
          <w:vertAlign w:val="superscript"/>
        </w:rPr>
        <w:footnoteRef/>
      </w:r>
      <w:r w:rsidRPr="00B1266E">
        <w:rPr>
          <w:sz w:val="16"/>
          <w:szCs w:val="16"/>
        </w:rPr>
        <w:t xml:space="preserve"> 3</w:t>
      </w:r>
      <w:r>
        <w:rPr>
          <w:sz w:val="16"/>
          <w:szCs w:val="16"/>
        </w:rPr>
        <w:t>75</w:t>
      </w:r>
      <w:r w:rsidRPr="00B1266E">
        <w:rPr>
          <w:sz w:val="16"/>
          <w:szCs w:val="16"/>
        </w:rPr>
        <w:t xml:space="preserve"> Chương trình “Thắp sáng ước mơ tuổi trẻ Việt Nam” được tổ chức với 7</w:t>
      </w:r>
      <w:r>
        <w:rPr>
          <w:sz w:val="16"/>
          <w:szCs w:val="16"/>
        </w:rPr>
        <w:t>1</w:t>
      </w:r>
      <w:r w:rsidRPr="00B1266E">
        <w:rPr>
          <w:sz w:val="16"/>
          <w:szCs w:val="16"/>
        </w:rPr>
        <w:t>.</w:t>
      </w:r>
      <w:r>
        <w:rPr>
          <w:sz w:val="16"/>
          <w:szCs w:val="16"/>
        </w:rPr>
        <w:t>348</w:t>
      </w:r>
      <w:r w:rsidRPr="00B1266E">
        <w:rPr>
          <w:sz w:val="16"/>
          <w:szCs w:val="16"/>
        </w:rPr>
        <w:t xml:space="preserve"> đoàn viên, thanh niên tham dự, tổng số học bổng được trao là 9,</w:t>
      </w:r>
      <w:r>
        <w:rPr>
          <w:sz w:val="16"/>
          <w:szCs w:val="16"/>
        </w:rPr>
        <w:t>1</w:t>
      </w:r>
      <w:r w:rsidRPr="00B1266E">
        <w:rPr>
          <w:sz w:val="16"/>
          <w:szCs w:val="16"/>
        </w:rPr>
        <w:t xml:space="preserve"> tỉ đồng.</w:t>
      </w:r>
    </w:p>
  </w:footnote>
  <w:footnote w:id="15">
    <w:p w14:paraId="59002AFF" w14:textId="07A12410" w:rsidR="0033022D" w:rsidRPr="00610E2A" w:rsidRDefault="0033022D" w:rsidP="00610E2A">
      <w:pPr>
        <w:jc w:val="both"/>
        <w:rPr>
          <w:sz w:val="16"/>
          <w:szCs w:val="16"/>
          <w:highlight w:val="yellow"/>
        </w:rPr>
      </w:pPr>
      <w:r w:rsidRPr="00610E2A">
        <w:rPr>
          <w:sz w:val="16"/>
          <w:szCs w:val="16"/>
          <w:vertAlign w:val="superscript"/>
        </w:rPr>
        <w:footnoteRef/>
      </w:r>
      <w:r w:rsidRPr="00610E2A">
        <w:rPr>
          <w:sz w:val="16"/>
          <w:szCs w:val="16"/>
        </w:rPr>
        <w:t xml:space="preserve"> Có 542 hoạt động giáo dục, tuyên truyền pháp luật với 225.152 lượt đoàn viên, thanh niên tham gia, 157  hoạt động, hội thi tìm hiểu, tuyên truyền pháp luật được tổ chức thu hút 213.172 lượt đoàn viên, thanh niên tham gia. Trong năm có 62 ngày hội pháp luật với 48.511 đoàn viên, thanh niên tham gia. Các đơn vị đã xây dựng và duy trì thường xuyên hoạt động của 354 CLB pháp luật với 6.456 thành viên tham gia.</w:t>
      </w:r>
    </w:p>
  </w:footnote>
  <w:footnote w:id="16">
    <w:p w14:paraId="3A445BD5" w14:textId="6C445A62" w:rsidR="0033022D" w:rsidRPr="00314D2C" w:rsidRDefault="0033022D" w:rsidP="00610E2A">
      <w:pPr>
        <w:pStyle w:val="FootnoteText"/>
        <w:jc w:val="both"/>
        <w:rPr>
          <w:lang w:val="vi-VN"/>
        </w:rPr>
      </w:pPr>
      <w:r w:rsidRPr="00610E2A">
        <w:rPr>
          <w:rStyle w:val="FootnoteReference"/>
          <w:color w:val="auto"/>
          <w:sz w:val="16"/>
          <w:szCs w:val="16"/>
        </w:rPr>
        <w:footnoteRef/>
      </w:r>
      <w:r w:rsidRPr="00610E2A">
        <w:rPr>
          <w:color w:val="auto"/>
          <w:sz w:val="16"/>
          <w:szCs w:val="16"/>
        </w:rPr>
        <w:t xml:space="preserve"> </w:t>
      </w:r>
      <w:r w:rsidRPr="00610E2A">
        <w:rPr>
          <w:color w:val="auto"/>
          <w:sz w:val="16"/>
          <w:szCs w:val="16"/>
          <w:lang w:val="vi-VN"/>
        </w:rPr>
        <w:t>Các hình thức triển khai như phiếu khảo sát, các bảng hỏi, đánh giá hoạt động trực tuyến, ứng dụng các phần mềm như Kahoot, Tung tung, Menti.</w:t>
      </w:r>
    </w:p>
  </w:footnote>
  <w:footnote w:id="17">
    <w:p w14:paraId="193DB562" w14:textId="4D4D6144" w:rsidR="0033022D" w:rsidRPr="00DE16CA" w:rsidRDefault="0033022D" w:rsidP="00DE16CA">
      <w:pPr>
        <w:pStyle w:val="FootnoteText"/>
        <w:jc w:val="both"/>
        <w:rPr>
          <w:color w:val="auto"/>
          <w:sz w:val="16"/>
          <w:szCs w:val="16"/>
        </w:rPr>
      </w:pPr>
      <w:r w:rsidRPr="00DE16CA">
        <w:rPr>
          <w:rStyle w:val="FootnoteReference"/>
          <w:color w:val="auto"/>
          <w:sz w:val="16"/>
          <w:szCs w:val="16"/>
        </w:rPr>
        <w:footnoteRef/>
      </w:r>
      <w:r w:rsidRPr="00DE16CA">
        <w:rPr>
          <w:color w:val="auto"/>
          <w:sz w:val="16"/>
          <w:szCs w:val="16"/>
        </w:rPr>
        <w:t xml:space="preserve"> </w:t>
      </w:r>
      <w:r w:rsidRPr="00DE16CA">
        <w:rPr>
          <w:color w:val="auto"/>
          <w:sz w:val="16"/>
          <w:szCs w:val="16"/>
          <w:lang w:val="vi-VN"/>
        </w:rPr>
        <w:t>Trong năm học 2017 - 2018 đã có 1</w:t>
      </w:r>
      <w:r>
        <w:rPr>
          <w:color w:val="auto"/>
          <w:sz w:val="16"/>
          <w:szCs w:val="16"/>
          <w:lang w:val="vi-VN"/>
        </w:rPr>
        <w:t>.</w:t>
      </w:r>
      <w:r w:rsidRPr="00DE16CA">
        <w:rPr>
          <w:color w:val="auto"/>
          <w:sz w:val="16"/>
          <w:szCs w:val="16"/>
          <w:lang w:val="vi-VN"/>
        </w:rPr>
        <w:t>056 hồ sơ từ 65 đơn vị đề cử giải thưởng Nhà giáo trẻ tiêu biểu TP. Hồ Chí Minh năm 2017 và đã xét chọn, tuyên dương được 148 gương điển hình; có 276.951 sinh viên đăng ký đạt danh hiệu “Sinh viên 5 tốt” các cấp, trong đó có 102 cá nhân và 02 tập thể đạt danh hiệu “Sinh viên 5 tốt” cấp Thành, 87 cá nhân và 02 tập thể đạt danh hiệu “Sinh viên 5 tốt” cấp Trung ương; có 2.130 hồ sơ từ 36 cơ sở giáo dục nghề nghiệp hệ Trung cấp đăng ký xét chọn danh hiệu “Học sinh 3 rèn luyện”, trong đó có 19 gương điển hình đạt danh hiệu và được tuyên dương cấp Thành, 08 cá nhân đạt danh hiệu “Học sinh 3 rèn luyện” cấp Trung ương.</w:t>
      </w:r>
    </w:p>
  </w:footnote>
  <w:footnote w:id="18">
    <w:p w14:paraId="4D54CBB0" w14:textId="19F7631B" w:rsidR="0033022D" w:rsidRPr="00DE16CA" w:rsidRDefault="0033022D" w:rsidP="00DE16CA">
      <w:pPr>
        <w:pStyle w:val="FootnoteText"/>
        <w:jc w:val="both"/>
        <w:rPr>
          <w:color w:val="auto"/>
          <w:sz w:val="16"/>
          <w:szCs w:val="16"/>
          <w:lang w:val="vi-VN"/>
        </w:rPr>
      </w:pPr>
      <w:r w:rsidRPr="00DE16CA">
        <w:rPr>
          <w:rStyle w:val="FootnoteReference"/>
          <w:color w:val="auto"/>
          <w:sz w:val="16"/>
          <w:szCs w:val="16"/>
        </w:rPr>
        <w:footnoteRef/>
      </w:r>
      <w:r w:rsidRPr="00DE16CA">
        <w:rPr>
          <w:color w:val="auto"/>
          <w:sz w:val="16"/>
          <w:szCs w:val="16"/>
          <w:lang w:val="vi-VN"/>
        </w:rPr>
        <w:t xml:space="preserve"> Có 41 đơn vị cơ sở đoàn trong khu vực đã có ký kết liên tịch, xác lập các hoạt động phối hợp với các đơn vị vũ trang.</w:t>
      </w:r>
    </w:p>
  </w:footnote>
  <w:footnote w:id="19">
    <w:p w14:paraId="0F96BA0D" w14:textId="65505875" w:rsidR="0033022D" w:rsidRPr="00DE16CA" w:rsidRDefault="0033022D" w:rsidP="00DE16CA">
      <w:pPr>
        <w:pStyle w:val="FootnoteText"/>
        <w:jc w:val="both"/>
        <w:rPr>
          <w:color w:val="auto"/>
          <w:sz w:val="16"/>
          <w:szCs w:val="16"/>
          <w:lang w:val="vi-VN"/>
        </w:rPr>
      </w:pPr>
      <w:r w:rsidRPr="00DE16CA">
        <w:rPr>
          <w:rStyle w:val="FootnoteReference"/>
          <w:color w:val="auto"/>
          <w:sz w:val="16"/>
          <w:szCs w:val="16"/>
        </w:rPr>
        <w:footnoteRef/>
      </w:r>
      <w:r w:rsidRPr="00DE16CA">
        <w:rPr>
          <w:color w:val="auto"/>
          <w:sz w:val="16"/>
          <w:szCs w:val="16"/>
        </w:rPr>
        <w:t xml:space="preserve"> </w:t>
      </w:r>
      <w:r w:rsidRPr="00DE16CA">
        <w:rPr>
          <w:color w:val="auto"/>
          <w:sz w:val="16"/>
          <w:szCs w:val="16"/>
          <w:lang w:val="vi-VN"/>
        </w:rPr>
        <w:t xml:space="preserve">Đoàn trường Đại học Sài Gòn với giải pháp tổ chức cuộc thi “Hướng dẫn viên tài năng” chủ đề “Tuổi trẻ với biển, đảo quê hương”; Đoàn trường Đại học Sư phạm Kỹ thuật TP. Hồ Chí Minh tổ chức Ngày hội “Sinh viên với biển, đảo quê hương”; Đoàn trường Đại học Công nghiệp TP. Hồ Chí Minh với chương trình “Những phong thư gửi người lính đảo”. Ngoài ra, </w:t>
      </w:r>
      <w:r w:rsidRPr="00DE16CA">
        <w:rPr>
          <w:color w:val="auto"/>
          <w:sz w:val="16"/>
          <w:szCs w:val="16"/>
        </w:rPr>
        <w:t>Trong chiến dịch “Xuân tình nguyện” lần 10 - năm 2018, Ban chỉ huy chiến dịch cấp Thành tổ chức thăm và tặng 134 phần quà cho các gia đình trên địa bàn thành phố có con em là chiến sĩ đang thực hiện nhiệm vụ tại các</w:t>
      </w:r>
      <w:r w:rsidRPr="00DE16CA">
        <w:rPr>
          <w:color w:val="auto"/>
          <w:sz w:val="16"/>
          <w:szCs w:val="16"/>
          <w:lang w:val="vi-VN"/>
        </w:rPr>
        <w:t xml:space="preserve"> vùng</w:t>
      </w:r>
      <w:r w:rsidRPr="00DE16CA">
        <w:rPr>
          <w:color w:val="auto"/>
          <w:sz w:val="16"/>
          <w:szCs w:val="16"/>
        </w:rPr>
        <w:t xml:space="preserve"> biên giới, biển</w:t>
      </w:r>
      <w:r w:rsidRPr="00DE16CA">
        <w:rPr>
          <w:color w:val="auto"/>
          <w:sz w:val="16"/>
          <w:szCs w:val="16"/>
          <w:lang w:val="vi-VN"/>
        </w:rPr>
        <w:t xml:space="preserve"> đảo;</w:t>
      </w:r>
      <w:r w:rsidRPr="00DE16CA">
        <w:rPr>
          <w:color w:val="auto"/>
          <w:sz w:val="16"/>
          <w:szCs w:val="16"/>
        </w:rPr>
        <w:t xml:space="preserve"> cho các chiến sĩ đang làm nhiệm vụ tại 05 đồn biên phòng trên sông Sài Gòn với tổng giá trị trên 24 triệu đồng.</w:t>
      </w:r>
    </w:p>
  </w:footnote>
  <w:footnote w:id="20">
    <w:p w14:paraId="62E63BFC" w14:textId="21934E18" w:rsidR="0033022D" w:rsidRPr="00352D81" w:rsidRDefault="0033022D" w:rsidP="00DE16CA">
      <w:pPr>
        <w:jc w:val="both"/>
        <w:rPr>
          <w:color w:val="4F81BD" w:themeColor="accent1"/>
          <w:sz w:val="16"/>
          <w:szCs w:val="16"/>
          <w:highlight w:val="yellow"/>
        </w:rPr>
      </w:pPr>
      <w:r w:rsidRPr="00DE16CA">
        <w:rPr>
          <w:sz w:val="16"/>
          <w:szCs w:val="16"/>
          <w:vertAlign w:val="superscript"/>
        </w:rPr>
        <w:footnoteRef/>
      </w:r>
      <w:r w:rsidRPr="00DE16CA">
        <w:rPr>
          <w:sz w:val="16"/>
          <w:szCs w:val="16"/>
        </w:rPr>
        <w:t xml:space="preserve"> Có 178 hoạt động tuyên truyền, 143.327 sinh viên tham gia.</w:t>
      </w:r>
    </w:p>
  </w:footnote>
  <w:footnote w:id="21">
    <w:p w14:paraId="1E4E91B8" w14:textId="112E70FA" w:rsidR="0033022D" w:rsidRPr="00FD7AFC" w:rsidRDefault="0033022D" w:rsidP="002F0106">
      <w:pPr>
        <w:pStyle w:val="FootnoteText"/>
        <w:jc w:val="both"/>
        <w:rPr>
          <w:color w:val="auto"/>
          <w:sz w:val="16"/>
          <w:szCs w:val="16"/>
          <w:lang w:val="vi-VN"/>
        </w:rPr>
      </w:pPr>
      <w:r w:rsidRPr="00865783">
        <w:rPr>
          <w:rStyle w:val="FootnoteReference"/>
          <w:color w:val="000000" w:themeColor="text1"/>
          <w:sz w:val="16"/>
          <w:szCs w:val="16"/>
        </w:rPr>
        <w:footnoteRef/>
      </w:r>
      <w:r w:rsidRPr="00865783">
        <w:rPr>
          <w:color w:val="000000" w:themeColor="text1"/>
          <w:sz w:val="16"/>
          <w:szCs w:val="16"/>
        </w:rPr>
        <w:t xml:space="preserve"> </w:t>
      </w:r>
      <w:r w:rsidRPr="00865783">
        <w:rPr>
          <w:color w:val="000000" w:themeColor="text1"/>
          <w:sz w:val="16"/>
          <w:szCs w:val="16"/>
          <w:lang w:val="vi-VN"/>
        </w:rPr>
        <w:t>Đ</w:t>
      </w:r>
      <w:r>
        <w:rPr>
          <w:color w:val="000000" w:themeColor="text1"/>
          <w:sz w:val="16"/>
          <w:szCs w:val="16"/>
          <w:lang w:val="vi-VN"/>
        </w:rPr>
        <w:t>oàn trường Đ</w:t>
      </w:r>
      <w:r w:rsidRPr="00865783">
        <w:rPr>
          <w:color w:val="000000" w:themeColor="text1"/>
          <w:sz w:val="16"/>
          <w:szCs w:val="16"/>
          <w:lang w:val="vi-VN"/>
        </w:rPr>
        <w:t xml:space="preserve">ại học Công </w:t>
      </w:r>
      <w:r w:rsidRPr="005F6763">
        <w:rPr>
          <w:color w:val="auto"/>
          <w:sz w:val="16"/>
          <w:szCs w:val="16"/>
          <w:lang w:val="vi-VN"/>
        </w:rPr>
        <w:t>nghiệp TP. Hồ Chí Minh thực hiện mô hình “Ứng dụng Lalas - xem vid</w:t>
      </w:r>
      <w:r>
        <w:rPr>
          <w:color w:val="auto"/>
          <w:sz w:val="16"/>
          <w:szCs w:val="16"/>
          <w:lang w:val="vi-VN"/>
        </w:rPr>
        <w:t>eo và làm tình nguyện miễn phí”</w:t>
      </w:r>
      <w:r w:rsidRPr="00FD7AFC">
        <w:rPr>
          <w:color w:val="auto"/>
          <w:sz w:val="16"/>
          <w:szCs w:val="16"/>
          <w:lang w:val="vi-VN"/>
        </w:rPr>
        <w:t>; dự án tình nguyện “Công trình hệ thống quản lý bến đ</w:t>
      </w:r>
      <w:r w:rsidR="000E638A">
        <w:rPr>
          <w:color w:val="auto"/>
          <w:sz w:val="16"/>
          <w:szCs w:val="16"/>
          <w:lang w:val="vi-VN"/>
        </w:rPr>
        <w:t>ò</w:t>
      </w:r>
      <w:r w:rsidRPr="00FD7AFC">
        <w:rPr>
          <w:color w:val="auto"/>
          <w:sz w:val="16"/>
          <w:szCs w:val="16"/>
          <w:lang w:val="vi-VN"/>
        </w:rPr>
        <w:t xml:space="preserve"> Cần Thạnh - Thạnh An” tại Huyện Cần Giờ</w:t>
      </w:r>
      <w:r>
        <w:rPr>
          <w:color w:val="auto"/>
          <w:sz w:val="16"/>
          <w:szCs w:val="16"/>
          <w:lang w:val="vi-VN"/>
        </w:rPr>
        <w:t xml:space="preserve"> của Đoàn trường Đại học Công nghệ Thông tin - ĐHQG TP. Hồ Chí Minh.</w:t>
      </w:r>
    </w:p>
  </w:footnote>
  <w:footnote w:id="22">
    <w:p w14:paraId="5DC7C2F4" w14:textId="0DDE2075" w:rsidR="0033022D" w:rsidRPr="00FD7AFC" w:rsidRDefault="0033022D" w:rsidP="002747C5">
      <w:pPr>
        <w:jc w:val="both"/>
        <w:rPr>
          <w:i/>
          <w:sz w:val="16"/>
          <w:szCs w:val="16"/>
        </w:rPr>
      </w:pPr>
      <w:r w:rsidRPr="005F6763">
        <w:rPr>
          <w:sz w:val="16"/>
          <w:szCs w:val="16"/>
          <w:vertAlign w:val="superscript"/>
        </w:rPr>
        <w:footnoteRef/>
      </w:r>
      <w:r w:rsidRPr="005F6763">
        <w:rPr>
          <w:sz w:val="16"/>
          <w:szCs w:val="16"/>
        </w:rPr>
        <w:t xml:space="preserve"> </w:t>
      </w:r>
      <w:r w:rsidRPr="005F6763">
        <w:rPr>
          <w:snapToGrid w:val="0"/>
          <w:sz w:val="16"/>
          <w:szCs w:val="16"/>
          <w:lang w:eastAsia="x-none"/>
        </w:rPr>
        <w:t xml:space="preserve">Chương trình </w:t>
      </w:r>
      <w:r w:rsidRPr="00FD7AFC">
        <w:rPr>
          <w:snapToGrid w:val="0"/>
          <w:sz w:val="16"/>
          <w:szCs w:val="16"/>
          <w:lang w:eastAsia="x-none"/>
        </w:rPr>
        <w:t>T</w:t>
      </w:r>
      <w:r w:rsidRPr="005F6763">
        <w:rPr>
          <w:snapToGrid w:val="0"/>
          <w:sz w:val="16"/>
          <w:szCs w:val="16"/>
          <w:lang w:eastAsia="x-none"/>
        </w:rPr>
        <w:t>iếp sức mùa thi thu hút 9.865 sinh viên tình nguyện tham gia tại 114 điểm trực, chương trình đã tiếp cận, tư vấn, hướng dẫn cho 183.980 lượt thí sinh và người nhà, trong đó, hỗ trợ 24 thí sinh đặc biệt khó khăn</w:t>
      </w:r>
      <w:r w:rsidRPr="00FD7AFC">
        <w:rPr>
          <w:snapToGrid w:val="0"/>
          <w:sz w:val="16"/>
          <w:szCs w:val="16"/>
          <w:lang w:eastAsia="x-none"/>
        </w:rPr>
        <w:t>.</w:t>
      </w:r>
    </w:p>
  </w:footnote>
  <w:footnote w:id="23">
    <w:p w14:paraId="538EE082" w14:textId="5596AEF3" w:rsidR="0033022D" w:rsidRPr="005F6763" w:rsidRDefault="0033022D" w:rsidP="002747C5">
      <w:pPr>
        <w:jc w:val="both"/>
        <w:rPr>
          <w:sz w:val="16"/>
          <w:szCs w:val="16"/>
        </w:rPr>
      </w:pPr>
      <w:r w:rsidRPr="005F6763">
        <w:rPr>
          <w:sz w:val="16"/>
          <w:szCs w:val="16"/>
          <w:vertAlign w:val="superscript"/>
        </w:rPr>
        <w:footnoteRef/>
      </w:r>
      <w:r w:rsidRPr="005F6763">
        <w:rPr>
          <w:sz w:val="16"/>
          <w:szCs w:val="16"/>
        </w:rPr>
        <w:t xml:space="preserve"> </w:t>
      </w:r>
      <w:r w:rsidRPr="005F6763">
        <w:rPr>
          <w:snapToGrid w:val="0"/>
          <w:sz w:val="16"/>
          <w:szCs w:val="16"/>
          <w:lang w:eastAsia="x-none"/>
        </w:rPr>
        <w:t>Chiến dịch Xuân tình nguyện thu hút 38.279 chiến sĩ, tập trung vào 06 chương trình 11 hoạt động nổi bật và 04 ngày hoạt động cao điểm tại cơ sở và cấp Thành, tổng nguồn lực thực hiện các công trình phần việc là hơn 10 tỷ đồng.</w:t>
      </w:r>
    </w:p>
  </w:footnote>
  <w:footnote w:id="24">
    <w:p w14:paraId="2B47BB36" w14:textId="3DB0E5FC" w:rsidR="0033022D" w:rsidRPr="005F6763" w:rsidRDefault="0033022D" w:rsidP="002747C5">
      <w:pPr>
        <w:jc w:val="both"/>
        <w:rPr>
          <w:sz w:val="16"/>
          <w:szCs w:val="16"/>
        </w:rPr>
      </w:pPr>
      <w:r w:rsidRPr="005F6763">
        <w:rPr>
          <w:sz w:val="16"/>
          <w:szCs w:val="16"/>
          <w:vertAlign w:val="superscript"/>
        </w:rPr>
        <w:footnoteRef/>
      </w:r>
      <w:r w:rsidRPr="005F6763">
        <w:rPr>
          <w:sz w:val="16"/>
          <w:szCs w:val="16"/>
        </w:rPr>
        <w:t xml:space="preserve"> </w:t>
      </w:r>
      <w:r w:rsidRPr="005F6763">
        <w:rPr>
          <w:snapToGrid w:val="0"/>
          <w:sz w:val="16"/>
          <w:szCs w:val="16"/>
          <w:lang w:eastAsia="x-none"/>
        </w:rPr>
        <w:t xml:space="preserve">Chiến dịch tình nguyện Mùa hè xanh lần thứ 24 - năm 2017 diễn ra từ ngày 16/7/2017 đến ngày 13/8/2017 trên tổng số 319 phường, xã, thị trấn của 24 quận - huyện của TP. Hồ Chí Minh, 13 tỉnh (bao gồm Kon Tum, Gia Lai, Đắk Nông, Phú Yên, Bình Phước, Trà Vinh, Đồng Tháp, Kiên Giang, An Giang, Tây Ninh, Bến Tre, Sóc Trăng, Vĩnh Long), xã đảo Thổ Chu (huyện Phú Quốc, tỉnh Kiên Giang) và nước Cộng hòa Dân chủ Nhân dân Lào. Chiến dịch có sự tham gia của 61.392 chiến sĩ là sinh viên, thanh niên địa bàn dân cư đóng góp 1.241.570 ngày công. Trong đó có hơn 200 trí thức trẻ, văn nghệ sĩ trẻ, 60 sinh viên Malaysia và 21 sinh viên Thái Lan cùng tham gia các hoạt động tình nguyện của thanh niên </w:t>
      </w:r>
      <w:r>
        <w:rPr>
          <w:snapToGrid w:val="0"/>
          <w:sz w:val="16"/>
          <w:szCs w:val="16"/>
          <w:lang w:eastAsia="x-none"/>
        </w:rPr>
        <w:t>T</w:t>
      </w:r>
      <w:r w:rsidRPr="005F6763">
        <w:rPr>
          <w:snapToGrid w:val="0"/>
          <w:sz w:val="16"/>
          <w:szCs w:val="16"/>
          <w:lang w:eastAsia="x-none"/>
        </w:rPr>
        <w:t>hành phố.</w:t>
      </w:r>
    </w:p>
  </w:footnote>
  <w:footnote w:id="25">
    <w:p w14:paraId="79E5D43D" w14:textId="41D9CB0F" w:rsidR="0033022D" w:rsidRPr="00DE0683" w:rsidRDefault="0033022D" w:rsidP="002747C5">
      <w:pPr>
        <w:jc w:val="both"/>
        <w:rPr>
          <w:sz w:val="16"/>
          <w:szCs w:val="16"/>
        </w:rPr>
      </w:pPr>
      <w:r w:rsidRPr="005F6763">
        <w:rPr>
          <w:sz w:val="16"/>
          <w:szCs w:val="16"/>
          <w:vertAlign w:val="superscript"/>
        </w:rPr>
        <w:footnoteRef/>
      </w:r>
      <w:r w:rsidRPr="005F6763">
        <w:rPr>
          <w:sz w:val="16"/>
          <w:szCs w:val="16"/>
        </w:rPr>
        <w:t xml:space="preserve"> Có 942 Ngày chủ nhật xanh, Ngày thứ bảy tình nguyện cấp cơ sở</w:t>
      </w:r>
      <w:r w:rsidRPr="00DE0683">
        <w:rPr>
          <w:sz w:val="16"/>
          <w:szCs w:val="16"/>
        </w:rPr>
        <w:t xml:space="preserve">; </w:t>
      </w:r>
      <w:r w:rsidRPr="005F6763">
        <w:rPr>
          <w:sz w:val="16"/>
          <w:szCs w:val="16"/>
        </w:rPr>
        <w:t>55.667 lượt đoàn viên, thanh niên tham gia hiến máu tình nguyện với 165.392 đơn vị máu</w:t>
      </w:r>
      <w:r w:rsidRPr="00DE0683">
        <w:rPr>
          <w:sz w:val="16"/>
          <w:szCs w:val="16"/>
        </w:rPr>
        <w:t>.</w:t>
      </w:r>
    </w:p>
  </w:footnote>
  <w:footnote w:id="26">
    <w:p w14:paraId="412EA192" w14:textId="52EB1344" w:rsidR="0033022D" w:rsidRPr="00F649C7" w:rsidRDefault="0033022D" w:rsidP="00EB7E9C">
      <w:pPr>
        <w:jc w:val="both"/>
      </w:pPr>
      <w:r w:rsidRPr="00EB7E9C">
        <w:rPr>
          <w:color w:val="000000" w:themeColor="text1"/>
          <w:sz w:val="16"/>
          <w:szCs w:val="16"/>
          <w:vertAlign w:val="superscript"/>
        </w:rPr>
        <w:footnoteRef/>
      </w:r>
      <w:r w:rsidRPr="00EB7E9C">
        <w:rPr>
          <w:color w:val="000000" w:themeColor="text1"/>
          <w:sz w:val="16"/>
          <w:szCs w:val="16"/>
        </w:rPr>
        <w:t xml:space="preserve"> Năm 2017, chương trình </w:t>
      </w:r>
      <w:r w:rsidRPr="00B1409B">
        <w:rPr>
          <w:color w:val="000000" w:themeColor="text1"/>
          <w:sz w:val="16"/>
          <w:szCs w:val="16"/>
        </w:rPr>
        <w:t xml:space="preserve">có </w:t>
      </w:r>
      <w:r w:rsidRPr="00B1409B">
        <w:rPr>
          <w:bCs/>
          <w:color w:val="000000" w:themeColor="text1"/>
          <w:sz w:val="16"/>
          <w:szCs w:val="16"/>
        </w:rPr>
        <w:t>380</w:t>
      </w:r>
      <w:r w:rsidRPr="00B1409B">
        <w:rPr>
          <w:color w:val="000000" w:themeColor="text1"/>
          <w:sz w:val="16"/>
          <w:szCs w:val="16"/>
        </w:rPr>
        <w:t> trí thức trẻ tham gia, với </w:t>
      </w:r>
      <w:r w:rsidRPr="00B1409B">
        <w:rPr>
          <w:bCs/>
          <w:color w:val="000000" w:themeColor="text1"/>
          <w:sz w:val="16"/>
          <w:szCs w:val="16"/>
        </w:rPr>
        <w:t>20</w:t>
      </w:r>
      <w:r w:rsidRPr="00B1409B">
        <w:rPr>
          <w:color w:val="000000" w:themeColor="text1"/>
          <w:sz w:val="16"/>
          <w:szCs w:val="16"/>
        </w:rPr>
        <w:t> đội hình khoa học, thực hiện </w:t>
      </w:r>
      <w:r w:rsidRPr="00B1409B">
        <w:rPr>
          <w:bCs/>
          <w:color w:val="000000" w:themeColor="text1"/>
          <w:sz w:val="16"/>
          <w:szCs w:val="16"/>
        </w:rPr>
        <w:t>43 </w:t>
      </w:r>
      <w:r w:rsidRPr="00B1409B">
        <w:rPr>
          <w:color w:val="000000" w:themeColor="text1"/>
          <w:sz w:val="16"/>
          <w:szCs w:val="16"/>
        </w:rPr>
        <w:t>chuyên đề tư vấn, chuyển giao kỹ thuật và sân chơi khoa học, phục vụ hơn </w:t>
      </w:r>
      <w:r w:rsidRPr="00B1409B">
        <w:rPr>
          <w:bCs/>
          <w:color w:val="000000" w:themeColor="text1"/>
          <w:sz w:val="16"/>
          <w:szCs w:val="16"/>
        </w:rPr>
        <w:t>4.600</w:t>
      </w:r>
      <w:r w:rsidRPr="00B1409B">
        <w:rPr>
          <w:color w:val="000000" w:themeColor="text1"/>
          <w:sz w:val="16"/>
          <w:szCs w:val="16"/>
        </w:rPr>
        <w:t> người dân trên địa bàn thành phố và các tỉnh lân cận.</w:t>
      </w:r>
    </w:p>
  </w:footnote>
  <w:footnote w:id="27">
    <w:p w14:paraId="3BC029F0" w14:textId="59377652" w:rsidR="0033022D" w:rsidRPr="002F0106" w:rsidRDefault="0033022D" w:rsidP="00660298">
      <w:pPr>
        <w:jc w:val="both"/>
        <w:rPr>
          <w:color w:val="FF0000"/>
          <w:sz w:val="16"/>
          <w:szCs w:val="16"/>
        </w:rPr>
      </w:pPr>
      <w:r w:rsidRPr="005F6763">
        <w:rPr>
          <w:sz w:val="16"/>
          <w:szCs w:val="16"/>
          <w:vertAlign w:val="superscript"/>
        </w:rPr>
        <w:footnoteRef/>
      </w:r>
      <w:r w:rsidRPr="005F6763">
        <w:rPr>
          <w:sz w:val="16"/>
          <w:szCs w:val="16"/>
        </w:rPr>
        <w:t xml:space="preserve"> Có 578 Ngày hội bảo vệ môi trường, 132 đội hình thanh niên tình nguyện bảo vệ môi trường, </w:t>
      </w:r>
      <w:r w:rsidRPr="00EF6A59">
        <w:rPr>
          <w:sz w:val="16"/>
          <w:szCs w:val="16"/>
        </w:rPr>
        <w:t xml:space="preserve">ứng phó với </w:t>
      </w:r>
      <w:r w:rsidRPr="005F6763">
        <w:rPr>
          <w:sz w:val="16"/>
          <w:szCs w:val="16"/>
        </w:rPr>
        <w:t>biến đổi khí hậu với 6.625 thành viên.</w:t>
      </w:r>
    </w:p>
  </w:footnote>
  <w:footnote w:id="28">
    <w:p w14:paraId="5615C1DD" w14:textId="6A662729" w:rsidR="0033022D" w:rsidRPr="00C44E7A" w:rsidRDefault="0033022D" w:rsidP="00660298">
      <w:pPr>
        <w:jc w:val="both"/>
        <w:rPr>
          <w:color w:val="FF0000"/>
          <w:sz w:val="16"/>
          <w:szCs w:val="16"/>
        </w:rPr>
      </w:pPr>
      <w:r w:rsidRPr="005F6763">
        <w:rPr>
          <w:sz w:val="16"/>
          <w:szCs w:val="16"/>
          <w:vertAlign w:val="superscript"/>
        </w:rPr>
        <w:footnoteRef/>
      </w:r>
      <w:r w:rsidRPr="005F6763">
        <w:rPr>
          <w:sz w:val="16"/>
          <w:szCs w:val="16"/>
        </w:rPr>
        <w:t xml:space="preserve"> Đã có 272 chương trình với 68.239 lượt đoàn viên, thanh niên tham gia các hoạt động đảm bảo an toàn giao thông, các cơ sở Đoàn tổ chức 359 hoạt động tuyên truyền về an toàn giao thông.</w:t>
      </w:r>
    </w:p>
  </w:footnote>
  <w:footnote w:id="29">
    <w:p w14:paraId="1BBB27C9" w14:textId="4974323D" w:rsidR="0033022D" w:rsidRPr="00C44E7A" w:rsidRDefault="0033022D" w:rsidP="00660298">
      <w:pPr>
        <w:jc w:val="both"/>
        <w:rPr>
          <w:color w:val="FF0000"/>
          <w:sz w:val="16"/>
          <w:szCs w:val="16"/>
        </w:rPr>
      </w:pPr>
      <w:r w:rsidRPr="005F6763">
        <w:rPr>
          <w:sz w:val="16"/>
          <w:szCs w:val="16"/>
          <w:vertAlign w:val="superscript"/>
        </w:rPr>
        <w:footnoteRef/>
      </w:r>
      <w:r w:rsidRPr="005F6763">
        <w:rPr>
          <w:sz w:val="16"/>
          <w:szCs w:val="16"/>
        </w:rPr>
        <w:t xml:space="preserve"> Đã có 168 ngày hội, hội thi về </w:t>
      </w:r>
      <w:r w:rsidRPr="00DE0683">
        <w:rPr>
          <w:sz w:val="16"/>
          <w:szCs w:val="16"/>
        </w:rPr>
        <w:t>an toàn giao thông</w:t>
      </w:r>
      <w:r w:rsidRPr="005F6763">
        <w:rPr>
          <w:sz w:val="16"/>
          <w:szCs w:val="16"/>
        </w:rPr>
        <w:t xml:space="preserve"> thu hút 38.794 lượt đoàn viên, thanh niên tham gia.</w:t>
      </w:r>
    </w:p>
  </w:footnote>
  <w:footnote w:id="30">
    <w:p w14:paraId="692CB86B" w14:textId="07517990" w:rsidR="0033022D" w:rsidRPr="003E4459" w:rsidRDefault="0033022D" w:rsidP="003E4459">
      <w:pPr>
        <w:pStyle w:val="FootnoteText"/>
        <w:jc w:val="both"/>
        <w:rPr>
          <w:color w:val="auto"/>
          <w:sz w:val="16"/>
          <w:szCs w:val="16"/>
          <w:lang w:val="vi-VN"/>
        </w:rPr>
      </w:pPr>
      <w:r w:rsidRPr="00C44E7A">
        <w:rPr>
          <w:rStyle w:val="FootnoteReference"/>
          <w:sz w:val="16"/>
          <w:szCs w:val="16"/>
        </w:rPr>
        <w:footnoteRef/>
      </w:r>
      <w:r w:rsidRPr="00C44E7A">
        <w:rPr>
          <w:sz w:val="16"/>
          <w:szCs w:val="16"/>
        </w:rPr>
        <w:t xml:space="preserve"> </w:t>
      </w:r>
      <w:r w:rsidRPr="00C44E7A">
        <w:rPr>
          <w:sz w:val="16"/>
          <w:szCs w:val="16"/>
          <w:lang w:val="vi-VN"/>
        </w:rPr>
        <w:t xml:space="preserve">Đại học Luật TP. Hồ Chí Minh lần đầu tiên tổ chức cuộc thi Phiên toà giả định – phiên bản Việt VMOOT 2017 thu hút 52 đội thi đến từ 28 trường </w:t>
      </w:r>
      <w:r w:rsidRPr="003E4459">
        <w:rPr>
          <w:color w:val="auto"/>
          <w:sz w:val="16"/>
          <w:szCs w:val="16"/>
          <w:lang w:val="vi-VN"/>
        </w:rPr>
        <w:t>Đại học trong cả nước; Đại học Nông Lâm TP. Hồ Chí Minh triển khai chuỗi hoạt động hỗ trợ sinh viên NLU sáng tạo trong NCKH và khởi nghiệp, xây dựng nhà trường; Đại học Sư phạm Kỹ thuật TP. Hồ Chí Minh với cuộc thi “UTE BASKETBOT CONTEST 2017” thu hút 32 đội thi có chuyên ngành về công nghệ thông tin, cơ khí, điện - điện tử</w:t>
      </w:r>
      <w:r w:rsidRPr="003E4459">
        <w:rPr>
          <w:snapToGrid/>
          <w:color w:val="auto"/>
          <w:sz w:val="16"/>
          <w:szCs w:val="16"/>
          <w:lang w:val="vi-VN" w:eastAsia="vi-VN"/>
        </w:rPr>
        <w:t>; Đoàn trường Đại học Kinh tế - Tài chính phối hợp Đoàn trường Đại học Bách Khoa - ĐHQG TP. Hồ Chí Minh, Đại học Kinh tế TP. Hồ Chí Minh, Đại học Ngoại thương cơ sở 2 tổ chức cuộc thi “Business Ideas 2018” nhận được 67 đề tài tham dự đến từ sinh viên của 13 trường Đại học khu vực phía Nam.</w:t>
      </w:r>
    </w:p>
  </w:footnote>
  <w:footnote w:id="31">
    <w:p w14:paraId="6D786EB6" w14:textId="0E9B8284" w:rsidR="0033022D" w:rsidRPr="00C44E7A" w:rsidRDefault="0033022D" w:rsidP="003E4459">
      <w:pPr>
        <w:pStyle w:val="FootnoteText"/>
        <w:jc w:val="both"/>
        <w:rPr>
          <w:sz w:val="16"/>
          <w:szCs w:val="16"/>
        </w:rPr>
      </w:pPr>
      <w:r w:rsidRPr="00C44E7A">
        <w:rPr>
          <w:rStyle w:val="FootnoteReference"/>
          <w:sz w:val="16"/>
          <w:szCs w:val="16"/>
        </w:rPr>
        <w:footnoteRef/>
      </w:r>
      <w:r w:rsidRPr="00C44E7A">
        <w:rPr>
          <w:sz w:val="16"/>
          <w:szCs w:val="16"/>
        </w:rPr>
        <w:t xml:space="preserve"> Tổng số đề tài đăng kí tham gia Giải thưởng năm 2017 là 777 đề tài của 85 trường Đại học, Cao đẳng, Học viện thuộc 19 tỉnh thành, trong đó có 40 trường thuộc khu vực thành phố Hồ Chí Minh và 45 trường thuộc các tỉnh thành khác trong cả nước. Tổng số thí sinh tham gia Giải thưởng là 1758 thí sinh với 123 đề tài lọt vào vòng chung kết.</w:t>
      </w:r>
    </w:p>
  </w:footnote>
  <w:footnote w:id="32">
    <w:p w14:paraId="7B78337E" w14:textId="55A81984" w:rsidR="0033022D" w:rsidRPr="00360DED" w:rsidRDefault="0033022D" w:rsidP="003E4459">
      <w:pPr>
        <w:pStyle w:val="FootnoteText"/>
        <w:jc w:val="both"/>
        <w:rPr>
          <w:sz w:val="16"/>
          <w:szCs w:val="16"/>
          <w:lang w:val="vi-VN"/>
        </w:rPr>
      </w:pPr>
      <w:r w:rsidRPr="00C44E7A">
        <w:rPr>
          <w:rStyle w:val="FootnoteReference"/>
          <w:sz w:val="16"/>
          <w:szCs w:val="16"/>
        </w:rPr>
        <w:footnoteRef/>
      </w:r>
      <w:r w:rsidRPr="00C44E7A">
        <w:rPr>
          <w:sz w:val="16"/>
          <w:szCs w:val="16"/>
        </w:rPr>
        <w:t xml:space="preserve"> </w:t>
      </w:r>
      <w:r w:rsidRPr="00C44E7A">
        <w:rPr>
          <w:sz w:val="16"/>
          <w:szCs w:val="16"/>
          <w:lang w:val="vi-VN"/>
        </w:rPr>
        <w:t xml:space="preserve">Đoàn trường Đại học Nông lâm TP. Hồ Chí Minh với giải pháp ứng dụng sản phẩm sáng tạo trong thực hành chuyên ngành vào thực tế cuộc </w:t>
      </w:r>
      <w:r w:rsidRPr="00C44E7A">
        <w:rPr>
          <w:color w:val="000000" w:themeColor="text1"/>
          <w:sz w:val="16"/>
          <w:szCs w:val="16"/>
          <w:lang w:val="vi-VN"/>
        </w:rPr>
        <w:t>sống; Mô hình “Thiết kế hoạt động trải nghiệm cho học sinh” thông qua sản phẩm, đồ án sáng tạo từ các bạn sinh viên của Đoàn trường Đại học Sư phạm TP. Hồ Chí Minh</w:t>
      </w:r>
      <w:r>
        <w:rPr>
          <w:color w:val="000000" w:themeColor="text1"/>
          <w:sz w:val="16"/>
          <w:szCs w:val="16"/>
          <w:lang w:val="vi-VN"/>
        </w:rPr>
        <w:t>.</w:t>
      </w:r>
    </w:p>
  </w:footnote>
  <w:footnote w:id="33">
    <w:p w14:paraId="1D867759" w14:textId="77777777" w:rsidR="0033022D" w:rsidRPr="00F649C7" w:rsidRDefault="0033022D" w:rsidP="00F31C4C">
      <w:pPr>
        <w:pStyle w:val="FootnoteText"/>
        <w:jc w:val="both"/>
        <w:rPr>
          <w:sz w:val="16"/>
          <w:szCs w:val="16"/>
          <w:lang w:val="vi-VN"/>
        </w:rPr>
      </w:pPr>
      <w:r w:rsidRPr="003E4459">
        <w:rPr>
          <w:rStyle w:val="FootnoteReference"/>
          <w:color w:val="auto"/>
          <w:sz w:val="16"/>
          <w:szCs w:val="16"/>
        </w:rPr>
        <w:footnoteRef/>
      </w:r>
      <w:r w:rsidRPr="003E4459">
        <w:rPr>
          <w:color w:val="auto"/>
          <w:sz w:val="16"/>
          <w:szCs w:val="16"/>
        </w:rPr>
        <w:t xml:space="preserve"> </w:t>
      </w:r>
      <w:r w:rsidRPr="003E4459">
        <w:rPr>
          <w:color w:val="auto"/>
          <w:sz w:val="16"/>
          <w:szCs w:val="16"/>
          <w:lang w:val="vi-VN"/>
        </w:rPr>
        <w:t>Các cấp tổ chức được 517 hội nghị, hội thi, ngày hội, chương trình khoa học sáng tạo thu hút 44.575 đoàn viên</w:t>
      </w:r>
      <w:r w:rsidRPr="00C44E7A">
        <w:rPr>
          <w:sz w:val="16"/>
          <w:szCs w:val="16"/>
          <w:lang w:val="vi-VN"/>
        </w:rPr>
        <w:t>, thanh niên tham gia</w:t>
      </w:r>
      <w:r w:rsidRPr="00F649C7">
        <w:rPr>
          <w:sz w:val="16"/>
          <w:szCs w:val="16"/>
          <w:lang w:val="vi-VN"/>
        </w:rPr>
        <w:t>.</w:t>
      </w:r>
    </w:p>
  </w:footnote>
  <w:footnote w:id="34">
    <w:p w14:paraId="773A88E9" w14:textId="5604ACE8" w:rsidR="0033022D" w:rsidRPr="00BF5CCE" w:rsidRDefault="0033022D" w:rsidP="00BF5CCE">
      <w:pPr>
        <w:pStyle w:val="FootnoteText"/>
        <w:jc w:val="both"/>
        <w:rPr>
          <w:color w:val="auto"/>
          <w:sz w:val="16"/>
          <w:szCs w:val="16"/>
          <w:lang w:val="vi-VN"/>
        </w:rPr>
      </w:pPr>
      <w:r w:rsidRPr="00BF5CCE">
        <w:rPr>
          <w:rStyle w:val="FootnoteReference"/>
          <w:color w:val="auto"/>
          <w:sz w:val="16"/>
          <w:szCs w:val="16"/>
        </w:rPr>
        <w:footnoteRef/>
      </w:r>
      <w:r w:rsidRPr="00BF5CCE">
        <w:rPr>
          <w:color w:val="auto"/>
          <w:sz w:val="16"/>
          <w:szCs w:val="16"/>
        </w:rPr>
        <w:t xml:space="preserve"> </w:t>
      </w:r>
      <w:r w:rsidRPr="00BF5CCE">
        <w:rPr>
          <w:color w:val="auto"/>
          <w:sz w:val="16"/>
          <w:szCs w:val="16"/>
          <w:lang w:val="vi-VN"/>
        </w:rPr>
        <w:t>Đoàn trường Đại học Sư Phạm TP. Hồ Chí Minh tổ chức Hội thảo khoa học “Cán bộ trẻ” mở rộng lần III, năm 2017 với 115 bài báo tham gia, Đoàn Đại học Y Dược TP. Hồ Chí Minh với diễn đàn học thuật cộng đồng tuổi trẻ Y học Cổ truyền.</w:t>
      </w:r>
    </w:p>
  </w:footnote>
  <w:footnote w:id="35">
    <w:p w14:paraId="7BD08F49" w14:textId="594A6B16" w:rsidR="0033022D" w:rsidRPr="00BF5CCE" w:rsidRDefault="0033022D" w:rsidP="00BF5CCE">
      <w:pPr>
        <w:pStyle w:val="FootnoteText"/>
        <w:jc w:val="both"/>
        <w:rPr>
          <w:color w:val="auto"/>
          <w:sz w:val="16"/>
          <w:szCs w:val="16"/>
          <w:lang w:val="vi-VN"/>
        </w:rPr>
      </w:pPr>
      <w:r w:rsidRPr="00BF5CCE">
        <w:rPr>
          <w:rStyle w:val="FootnoteReference"/>
          <w:color w:val="auto"/>
          <w:sz w:val="16"/>
          <w:szCs w:val="16"/>
        </w:rPr>
        <w:footnoteRef/>
      </w:r>
      <w:r w:rsidRPr="00BF5CCE">
        <w:rPr>
          <w:color w:val="auto"/>
          <w:sz w:val="16"/>
          <w:szCs w:val="16"/>
          <w:lang w:val="vi-VN"/>
        </w:rPr>
        <w:t xml:space="preserve"> Trong năm đã có 32,97 tỷ đồng học bổng hỗ trợ học sinh, sinh viên.</w:t>
      </w:r>
    </w:p>
  </w:footnote>
  <w:footnote w:id="36">
    <w:p w14:paraId="2269F3B8" w14:textId="4237CFD3" w:rsidR="0033022D" w:rsidRPr="00BF5CCE" w:rsidRDefault="0033022D" w:rsidP="00BF5CCE">
      <w:pPr>
        <w:pStyle w:val="FootnoteText"/>
        <w:jc w:val="both"/>
        <w:rPr>
          <w:color w:val="auto"/>
          <w:sz w:val="16"/>
          <w:szCs w:val="16"/>
        </w:rPr>
      </w:pPr>
      <w:r w:rsidRPr="00BF5CCE">
        <w:rPr>
          <w:rStyle w:val="FootnoteReference"/>
          <w:color w:val="auto"/>
          <w:sz w:val="16"/>
          <w:szCs w:val="16"/>
        </w:rPr>
        <w:footnoteRef/>
      </w:r>
      <w:r w:rsidRPr="00BF5CCE">
        <w:rPr>
          <w:color w:val="auto"/>
          <w:sz w:val="16"/>
          <w:szCs w:val="16"/>
        </w:rPr>
        <w:t xml:space="preserve"> </w:t>
      </w:r>
      <w:r w:rsidRPr="00BF5CCE">
        <w:rPr>
          <w:color w:val="auto"/>
          <w:sz w:val="16"/>
          <w:szCs w:val="16"/>
          <w:lang w:val="vi-VN"/>
        </w:rPr>
        <w:t>Hội thi thu hút 22 trường Cao đẳng, Trung cấp, cơ sở giáo dục nghề nghiệp có đào tạo bậc Cao đẳng, Trung cấp trên địa bàn Thành phố đăng kí tham dự 18 ngành nghề với tổng số 513 thí sinh dự thi.</w:t>
      </w:r>
    </w:p>
  </w:footnote>
  <w:footnote w:id="37">
    <w:p w14:paraId="0E639D43" w14:textId="5E8842D8" w:rsidR="0033022D" w:rsidRPr="00BF5CCE" w:rsidRDefault="0033022D" w:rsidP="00BF5CCE">
      <w:pPr>
        <w:pStyle w:val="FootnoteText"/>
        <w:jc w:val="both"/>
        <w:rPr>
          <w:color w:val="auto"/>
          <w:sz w:val="16"/>
          <w:szCs w:val="16"/>
          <w:lang w:val="vi-VN"/>
        </w:rPr>
      </w:pPr>
      <w:r w:rsidRPr="00BF5CCE">
        <w:rPr>
          <w:rStyle w:val="FootnoteReference"/>
          <w:color w:val="auto"/>
          <w:sz w:val="16"/>
          <w:szCs w:val="16"/>
        </w:rPr>
        <w:footnoteRef/>
      </w:r>
      <w:r w:rsidRPr="00BF5CCE">
        <w:rPr>
          <w:color w:val="auto"/>
          <w:sz w:val="16"/>
          <w:szCs w:val="16"/>
        </w:rPr>
        <w:t xml:space="preserve"> </w:t>
      </w:r>
      <w:r w:rsidRPr="00BF5CCE">
        <w:rPr>
          <w:color w:val="auto"/>
          <w:sz w:val="16"/>
          <w:szCs w:val="16"/>
          <w:lang w:val="vi-VN"/>
        </w:rPr>
        <w:t>Trong năm học vừa qua đã có 896 hoạt động tư vấn, hướng nghiệp, dạy nghề thu hút 312.981 học sinh, sinh viên tham gia; tổ chức 275 Ngày hội việc làm thu hút 96.812 học sinh, sinh viên và 58 Hội thi nâng cao tay nghề các cấp thu hút 15.516 học sinh, sinh viên tham gia.</w:t>
      </w:r>
    </w:p>
  </w:footnote>
  <w:footnote w:id="38">
    <w:p w14:paraId="2BC52FC0" w14:textId="0C5CE9A6" w:rsidR="0033022D" w:rsidRPr="00C84CE8" w:rsidRDefault="0033022D" w:rsidP="00BF5CCE">
      <w:pPr>
        <w:pStyle w:val="FootnoteText"/>
        <w:jc w:val="both"/>
        <w:rPr>
          <w:sz w:val="16"/>
          <w:szCs w:val="16"/>
          <w:lang w:val="vi-VN"/>
        </w:rPr>
      </w:pPr>
      <w:r w:rsidRPr="00BF5CCE">
        <w:rPr>
          <w:rStyle w:val="FootnoteReference"/>
          <w:color w:val="auto"/>
          <w:sz w:val="16"/>
          <w:szCs w:val="16"/>
        </w:rPr>
        <w:footnoteRef/>
      </w:r>
      <w:r w:rsidRPr="00BF5CCE">
        <w:rPr>
          <w:color w:val="auto"/>
          <w:sz w:val="16"/>
          <w:szCs w:val="16"/>
        </w:rPr>
        <w:t xml:space="preserve"> </w:t>
      </w:r>
      <w:r w:rsidRPr="00BF5CCE">
        <w:rPr>
          <w:color w:val="auto"/>
          <w:sz w:val="16"/>
          <w:szCs w:val="16"/>
          <w:lang w:val="vi-VN"/>
        </w:rPr>
        <w:t>Cuộc thi “Ý tưởng khởi nghiệp sinh viên HUTECH 2017” của Đoàn trường Đại học Công nghệ TP. Hồ Chí Minh thu hút hơn 20.000 lượt đoàn viên, thanh niên tham gia; cuộc thi “Flag-Up” của Đoàn trường Đại học Quốc tế - ĐHQG TP. Hồ Chí Minh thu hút hơn 100 ý tưởng khởi nghiệp tham gia dự thi; Đoàn trường Đại học Nông lâm TP. Hồ Chí Minh hỗ trợ đoàn vi</w:t>
      </w:r>
      <w:r w:rsidR="000E638A">
        <w:rPr>
          <w:color w:val="auto"/>
          <w:sz w:val="16"/>
          <w:szCs w:val="16"/>
          <w:lang w:val="vi-VN"/>
        </w:rPr>
        <w:t>ê</w:t>
      </w:r>
      <w:r w:rsidRPr="00BF5CCE">
        <w:rPr>
          <w:color w:val="auto"/>
          <w:sz w:val="16"/>
          <w:szCs w:val="16"/>
          <w:lang w:val="vi-VN"/>
        </w:rPr>
        <w:t>n, thanh niên lập nghiệp thông qua việc xây dựng và thực hiện mô hình “Hỗ trợ kỹ thuật nông nghiệp cho thanh niên ở một số huyện ngoại thành” trong chiến dịch tình nguyện Mùa hè xanh năm 2017, cuộc thi “Start-up Zone” của Đoàn trường Đại học Kinh tế TP. Hồ Chí Minh.</w:t>
      </w:r>
    </w:p>
  </w:footnote>
  <w:footnote w:id="39">
    <w:p w14:paraId="29D1EF2D" w14:textId="474A4600" w:rsidR="0033022D" w:rsidRPr="00CE4B50" w:rsidRDefault="0033022D" w:rsidP="006F0981">
      <w:pPr>
        <w:jc w:val="both"/>
        <w:rPr>
          <w:sz w:val="16"/>
          <w:szCs w:val="16"/>
          <w:highlight w:val="yellow"/>
        </w:rPr>
      </w:pPr>
      <w:r w:rsidRPr="00CE4B50">
        <w:rPr>
          <w:rStyle w:val="FootnoteReference"/>
          <w:snapToGrid w:val="0"/>
          <w:sz w:val="16"/>
          <w:szCs w:val="16"/>
          <w:lang w:val="x-none" w:eastAsia="x-none"/>
        </w:rPr>
        <w:footnoteRef/>
      </w:r>
      <w:r w:rsidRPr="00CE4B50">
        <w:rPr>
          <w:rStyle w:val="FootnoteReference"/>
          <w:snapToGrid w:val="0"/>
          <w:sz w:val="16"/>
          <w:szCs w:val="16"/>
          <w:lang w:val="x-none" w:eastAsia="x-none"/>
        </w:rPr>
        <w:t xml:space="preserve"> </w:t>
      </w:r>
      <w:r w:rsidRPr="00CE4B50">
        <w:rPr>
          <w:spacing w:val="-4"/>
          <w:sz w:val="16"/>
          <w:szCs w:val="16"/>
        </w:rPr>
        <w:t>Trong năm học, có 918 hoạt động tập huấn, huấn luyện, bồi dưỡng và đào tạo về kỹ năng thực hành xã hội cho 141.571 lượt  đoàn viên, thanh niên.</w:t>
      </w:r>
      <w:r w:rsidRPr="00CE4B50">
        <w:rPr>
          <w:sz w:val="16"/>
          <w:szCs w:val="16"/>
        </w:rPr>
        <w:t xml:space="preserve"> Một số hoạt động trang bị kỹ năng nổi bật của cơ sở như: Chuỗi chương trình “Kiến thức, kỹ năng - Cho bạn, cho tôi” của Đoàn trường Đại học Sài Gòn, Trại kỹ năng “The freedom of fire” của Đoàn trường Đại học Sư Phạm TP. Hồ Chí Minh, mô hình “Phát triển kỹ năng sinh viên thông qua khóa tập huấn của đơn vị chuyên môn ngoài trường” của Đoàn trường Đại học Công nghiệp TP. Hồ Chí Minh, giải pháp “Lồng ghép kỹ năng thực hành xã hội vào chương trình học” của Đoàn trường Đại học Kinh tế TP. Hồ Chí Minh.</w:t>
      </w:r>
    </w:p>
  </w:footnote>
  <w:footnote w:id="40">
    <w:p w14:paraId="47EEC8A1" w14:textId="44AE7138" w:rsidR="0033022D" w:rsidRPr="00CE4B50" w:rsidRDefault="0033022D" w:rsidP="00505706">
      <w:pPr>
        <w:pStyle w:val="FootnoteText"/>
        <w:jc w:val="both"/>
        <w:rPr>
          <w:color w:val="auto"/>
          <w:sz w:val="16"/>
          <w:szCs w:val="16"/>
          <w:lang w:val="vi-VN"/>
        </w:rPr>
      </w:pPr>
      <w:r w:rsidRPr="00CE4B50">
        <w:rPr>
          <w:rStyle w:val="FootnoteReference"/>
          <w:color w:val="auto"/>
          <w:sz w:val="16"/>
          <w:szCs w:val="16"/>
        </w:rPr>
        <w:footnoteRef/>
      </w:r>
      <w:r w:rsidRPr="00CE4B50">
        <w:rPr>
          <w:color w:val="auto"/>
          <w:sz w:val="16"/>
          <w:szCs w:val="16"/>
        </w:rPr>
        <w:t xml:space="preserve"> Nhà Văn hóa Thanh niên, Nhà Văn hóa Sinh viên Thành phố, Trường Đoàn Lý Tự Trọng thường xuyên tổ chức các lớp nghệ thuật nói chuyện trước công chúng, nghệ thuật giao tiếp, chương trình kỹ năng và đời sống; tư vấn tâm lý, sức khỏe sinh sản, hôn nhân và gia đình, kỹ năng làm việc nhóm, kỹ năng xin việc và phỏng vấn</w:t>
      </w:r>
      <w:r w:rsidRPr="00CE4B50">
        <w:rPr>
          <w:color w:val="auto"/>
          <w:sz w:val="16"/>
          <w:szCs w:val="16"/>
          <w:lang w:val="vi-VN"/>
        </w:rPr>
        <w:t>.</w:t>
      </w:r>
    </w:p>
  </w:footnote>
  <w:footnote w:id="41">
    <w:p w14:paraId="22803324" w14:textId="3ABA0F74" w:rsidR="0033022D" w:rsidRPr="00CE4B50" w:rsidRDefault="0033022D" w:rsidP="006F0981">
      <w:pPr>
        <w:jc w:val="both"/>
        <w:rPr>
          <w:sz w:val="16"/>
          <w:szCs w:val="16"/>
        </w:rPr>
      </w:pPr>
      <w:r w:rsidRPr="00CE4B50">
        <w:rPr>
          <w:sz w:val="16"/>
          <w:szCs w:val="16"/>
          <w:vertAlign w:val="superscript"/>
        </w:rPr>
        <w:footnoteRef/>
      </w:r>
      <w:r w:rsidRPr="00CE4B50">
        <w:rPr>
          <w:sz w:val="16"/>
          <w:szCs w:val="16"/>
        </w:rPr>
        <w:t xml:space="preserve"> Có 2.835 hoạt động thể dục thể thao thu hút 445.616 lượt đoàn viên, thanh niên tham gia; tổ chức 1.087 hội diễn văn nghệ, hoạt động văn hóa, nghệ thuật thu hút 297.344 thanh niên tham gia; có 1.225 câu lạc bộ, đội, nhóm theo sở thích với 45.352  đoàn viên, thanh niên tham gia.</w:t>
      </w:r>
    </w:p>
  </w:footnote>
  <w:footnote w:id="42">
    <w:p w14:paraId="2A8BBF9B" w14:textId="1A7217DE" w:rsidR="0033022D" w:rsidRPr="001029F3" w:rsidRDefault="0033022D" w:rsidP="00505706">
      <w:pPr>
        <w:pStyle w:val="FootnoteText"/>
        <w:jc w:val="both"/>
        <w:rPr>
          <w:sz w:val="16"/>
          <w:szCs w:val="16"/>
          <w:lang w:val="vi-VN"/>
        </w:rPr>
      </w:pPr>
      <w:r w:rsidRPr="00CE4B50">
        <w:rPr>
          <w:rStyle w:val="FootnoteReference"/>
          <w:color w:val="auto"/>
          <w:sz w:val="16"/>
          <w:szCs w:val="16"/>
        </w:rPr>
        <w:footnoteRef/>
      </w:r>
      <w:r w:rsidRPr="00CE4B50">
        <w:rPr>
          <w:color w:val="auto"/>
          <w:sz w:val="16"/>
          <w:szCs w:val="16"/>
        </w:rPr>
        <w:t xml:space="preserve"> </w:t>
      </w:r>
      <w:r w:rsidRPr="00CE4B50">
        <w:rPr>
          <w:color w:val="auto"/>
          <w:sz w:val="16"/>
          <w:szCs w:val="16"/>
          <w:lang w:val="vi-VN"/>
        </w:rPr>
        <w:t>Đoàn trường Đại học Công nghệ TP. Hồ Chí Minh phối hợp với Đoàn Phường 25, quận Bình Thạnh, huyện Đoàn Nhà Bè, huyện Đoàn Củ Chi thường xuyên tổ chức các hoạt động sinh hoạt vui chơi</w:t>
      </w:r>
      <w:r>
        <w:rPr>
          <w:color w:val="auto"/>
          <w:sz w:val="16"/>
          <w:szCs w:val="16"/>
          <w:lang w:val="vi-VN"/>
        </w:rPr>
        <w:t xml:space="preserve"> cho thiếu nhi</w:t>
      </w:r>
      <w:r w:rsidRPr="00CE4B50">
        <w:rPr>
          <w:color w:val="auto"/>
          <w:sz w:val="16"/>
          <w:szCs w:val="16"/>
          <w:lang w:val="vi-VN"/>
        </w:rPr>
        <w:t xml:space="preserve"> nhân dịp Tết Trung Thu, Quốc tế Thiếu nhi</w:t>
      </w:r>
      <w:r>
        <w:rPr>
          <w:color w:val="auto"/>
          <w:sz w:val="16"/>
          <w:szCs w:val="16"/>
          <w:lang w:val="vi-VN"/>
        </w:rPr>
        <w:t xml:space="preserve"> 01/6</w:t>
      </w:r>
      <w:r w:rsidRPr="00CE4B50">
        <w:rPr>
          <w:color w:val="auto"/>
          <w:sz w:val="16"/>
          <w:szCs w:val="16"/>
          <w:lang w:val="vi-VN"/>
        </w:rPr>
        <w:t>; Đoàn trường Đại học Sư phạm Kỹ thuật TP. Hồ Chí Minh phối hợp quận Đoàn Thủ Đức tổ chức chương trình “Nụ cười cho em” tại Làng thiếu niên Thủ Đức, tổ chức sân chơi “Racing Bot” và “Micr</w:t>
      </w:r>
      <w:r w:rsidR="000E638A">
        <w:rPr>
          <w:color w:val="auto"/>
          <w:sz w:val="16"/>
          <w:szCs w:val="16"/>
          <w:lang w:val="vi-VN"/>
        </w:rPr>
        <w:t>o</w:t>
      </w:r>
      <w:r w:rsidRPr="00CE4B50">
        <w:rPr>
          <w:color w:val="auto"/>
          <w:sz w:val="16"/>
          <w:szCs w:val="16"/>
          <w:lang w:val="vi-VN"/>
        </w:rPr>
        <w:t xml:space="preserve"> Mouse” cho các học sinh THCS trên địa bàn quận Thủ Đức.</w:t>
      </w:r>
    </w:p>
  </w:footnote>
  <w:footnote w:id="43">
    <w:p w14:paraId="7F22D276" w14:textId="63597628" w:rsidR="0033022D" w:rsidRPr="00FD7AFC" w:rsidRDefault="0033022D" w:rsidP="00F44999">
      <w:pPr>
        <w:pStyle w:val="FootnoteText"/>
        <w:jc w:val="both"/>
        <w:rPr>
          <w:lang w:val="vi-VN"/>
        </w:rPr>
      </w:pPr>
      <w:r w:rsidRPr="001029F3">
        <w:rPr>
          <w:rStyle w:val="FootnoteReference"/>
          <w:sz w:val="16"/>
          <w:szCs w:val="16"/>
        </w:rPr>
        <w:footnoteRef/>
      </w:r>
      <w:r w:rsidRPr="001029F3">
        <w:rPr>
          <w:sz w:val="16"/>
          <w:szCs w:val="16"/>
        </w:rPr>
        <w:t xml:space="preserve"> </w:t>
      </w:r>
      <w:r w:rsidRPr="001029F3">
        <w:rPr>
          <w:sz w:val="16"/>
          <w:szCs w:val="16"/>
          <w:lang w:val="vi-VN"/>
        </w:rPr>
        <w:t>Đến nay, toàn thành phố có 243 câu lạc bộ tiếng Anh thu hút 21.136 sinh viên tham gia.</w:t>
      </w:r>
    </w:p>
  </w:footnote>
  <w:footnote w:id="44">
    <w:p w14:paraId="0AA75D95" w14:textId="3E0979A8" w:rsidR="0033022D" w:rsidRPr="008D3D8E" w:rsidRDefault="0033022D" w:rsidP="00F44999">
      <w:pPr>
        <w:jc w:val="both"/>
        <w:rPr>
          <w:sz w:val="16"/>
          <w:szCs w:val="16"/>
        </w:rPr>
      </w:pPr>
      <w:r w:rsidRPr="008D3D8E">
        <w:rPr>
          <w:sz w:val="16"/>
          <w:szCs w:val="16"/>
          <w:vertAlign w:val="superscript"/>
        </w:rPr>
        <w:footnoteRef/>
      </w:r>
      <w:r w:rsidRPr="008D3D8E">
        <w:rPr>
          <w:sz w:val="16"/>
          <w:szCs w:val="16"/>
        </w:rPr>
        <w:t xml:space="preserve"> 222 hoạt động giao lưu quốc tế với sinh viên các nước đã diễn ra, thu hút hơn 54.879 sinh viên tham gia.</w:t>
      </w:r>
    </w:p>
  </w:footnote>
  <w:footnote w:id="45">
    <w:p w14:paraId="5CC8AE0C" w14:textId="04A598D8" w:rsidR="0033022D" w:rsidRPr="00DF169A" w:rsidRDefault="0033022D" w:rsidP="00F44999">
      <w:pPr>
        <w:jc w:val="both"/>
        <w:rPr>
          <w:color w:val="FF0000"/>
          <w:sz w:val="16"/>
          <w:szCs w:val="16"/>
          <w:highlight w:val="yellow"/>
        </w:rPr>
      </w:pPr>
      <w:r w:rsidRPr="008D3D8E">
        <w:rPr>
          <w:sz w:val="16"/>
          <w:szCs w:val="16"/>
          <w:vertAlign w:val="superscript"/>
        </w:rPr>
        <w:footnoteRef/>
      </w:r>
      <w:r w:rsidRPr="008D3D8E">
        <w:rPr>
          <w:sz w:val="16"/>
          <w:szCs w:val="16"/>
        </w:rPr>
        <w:t xml:space="preserve"> 7.204</w:t>
      </w:r>
      <w:r w:rsidRPr="000E638A">
        <w:rPr>
          <w:sz w:val="16"/>
          <w:szCs w:val="16"/>
        </w:rPr>
        <w:t>/7.875</w:t>
      </w:r>
      <w:r w:rsidRPr="008D3D8E">
        <w:rPr>
          <w:sz w:val="16"/>
          <w:szCs w:val="16"/>
        </w:rPr>
        <w:t xml:space="preserve"> chi đoàn tổ chức sinh hoạt chi đoàn chủ </w:t>
      </w:r>
      <w:r>
        <w:rPr>
          <w:sz w:val="16"/>
          <w:szCs w:val="16"/>
        </w:rPr>
        <w:t>điểm, thu hút 297.975 đoàn viên</w:t>
      </w:r>
      <w:r w:rsidRPr="008D3D8E">
        <w:rPr>
          <w:sz w:val="16"/>
          <w:szCs w:val="16"/>
        </w:rPr>
        <w:t>.</w:t>
      </w:r>
    </w:p>
  </w:footnote>
  <w:footnote w:id="46">
    <w:p w14:paraId="2C1B2BF3" w14:textId="7F421949" w:rsidR="0033022D" w:rsidRPr="008D3D8E" w:rsidRDefault="0033022D" w:rsidP="008A3EEA">
      <w:pPr>
        <w:jc w:val="both"/>
      </w:pPr>
      <w:r w:rsidRPr="008D3D8E">
        <w:rPr>
          <w:sz w:val="16"/>
          <w:szCs w:val="16"/>
          <w:vertAlign w:val="superscript"/>
        </w:rPr>
        <w:footnoteRef/>
      </w:r>
      <w:r w:rsidRPr="008D3D8E">
        <w:rPr>
          <w:sz w:val="16"/>
          <w:szCs w:val="16"/>
        </w:rPr>
        <w:t xml:space="preserve"> Kết quả, toàn khu vực kết nạp được 14.776 đoàn viên mới trong năm học.</w:t>
      </w:r>
    </w:p>
  </w:footnote>
  <w:footnote w:id="47">
    <w:p w14:paraId="0B832052" w14:textId="77777777" w:rsidR="0033022D" w:rsidRPr="00B66B71" w:rsidRDefault="0033022D" w:rsidP="00B66B71">
      <w:pPr>
        <w:jc w:val="both"/>
        <w:rPr>
          <w:sz w:val="16"/>
          <w:szCs w:val="16"/>
        </w:rPr>
      </w:pPr>
      <w:r w:rsidRPr="008D3D8E">
        <w:rPr>
          <w:sz w:val="16"/>
          <w:szCs w:val="16"/>
          <w:vertAlign w:val="superscript"/>
        </w:rPr>
        <w:footnoteRef/>
      </w:r>
      <w:r w:rsidRPr="008D3D8E">
        <w:rPr>
          <w:sz w:val="16"/>
          <w:szCs w:val="16"/>
        </w:rPr>
        <w:t xml:space="preserve"> Số lượng đoàn viên </w:t>
      </w:r>
      <w:r w:rsidRPr="00B66B71">
        <w:rPr>
          <w:sz w:val="16"/>
          <w:szCs w:val="16"/>
        </w:rPr>
        <w:t>đăng ký chương trình đánh giá rèn luyện Đoàn viên trong năm học là 383.775 đoàn viên, số lượng hoàn thành chương trình rèn luyện Đoàn viên là 378.975 đoàn viên.</w:t>
      </w:r>
    </w:p>
  </w:footnote>
  <w:footnote w:id="48">
    <w:p w14:paraId="6AD52818" w14:textId="2291B054" w:rsidR="0033022D" w:rsidRPr="00B66B71" w:rsidRDefault="0033022D" w:rsidP="00B66B71">
      <w:pPr>
        <w:pStyle w:val="FootnoteText"/>
        <w:jc w:val="both"/>
        <w:rPr>
          <w:color w:val="auto"/>
          <w:lang w:val="vi-VN"/>
        </w:rPr>
      </w:pPr>
      <w:r w:rsidRPr="00B66B71">
        <w:rPr>
          <w:rStyle w:val="FootnoteReference"/>
          <w:color w:val="auto"/>
          <w:sz w:val="16"/>
          <w:szCs w:val="16"/>
        </w:rPr>
        <w:footnoteRef/>
      </w:r>
      <w:r w:rsidRPr="00B66B71">
        <w:rPr>
          <w:color w:val="auto"/>
        </w:rPr>
        <w:t xml:space="preserve"> </w:t>
      </w:r>
      <w:r w:rsidRPr="00B66B71">
        <w:rPr>
          <w:snapToGrid/>
          <w:color w:val="auto"/>
          <w:sz w:val="16"/>
          <w:szCs w:val="16"/>
          <w:lang w:val="vi-VN" w:eastAsia="vi-VN"/>
        </w:rPr>
        <w:t xml:space="preserve">Một số mô hình, giải pháp nâng cao chất lượng Đoàn viên, tiêu biểu như: Mô hình: “Ứng dụng Sin4HCMUS trong việc theo dõi hoạt động và đánh giá rèn luyện của sinh viên” của Đoàn trường Đại học Khoa học Tự nhiên - ĐHQG TP. Hồ Chí Minh; Đoàn trường Đại học Kinh tế - Luật - ĐHQG TP. Hồ Chí Minh với giải pháp ứng dụng “Sổ Chi đoàn điện tử” và thí điểm triển khai “Phần mềm ghi nhận, đánh giá điểm rèn luyện đoàn viên”; Giải pháp “Chương trình đào tạo và phát triển đội ngũ lãnh đạo trẻ Đoàn - Hội  UEH” của </w:t>
      </w:r>
      <w:r>
        <w:rPr>
          <w:snapToGrid/>
          <w:color w:val="auto"/>
          <w:sz w:val="16"/>
          <w:szCs w:val="16"/>
          <w:lang w:val="vi-VN" w:eastAsia="vi-VN"/>
        </w:rPr>
        <w:t xml:space="preserve">Đoàn trường </w:t>
      </w:r>
      <w:r w:rsidRPr="00B66B71">
        <w:rPr>
          <w:snapToGrid/>
          <w:color w:val="auto"/>
          <w:sz w:val="16"/>
          <w:szCs w:val="16"/>
          <w:lang w:val="vi-VN" w:eastAsia="vi-VN"/>
        </w:rPr>
        <w:t xml:space="preserve">Đại học Kinh tế TP. Hồ Chí Minh, giải pháp “Tập huấn cán bộ Đoàn theo chức danh” của </w:t>
      </w:r>
      <w:r>
        <w:rPr>
          <w:snapToGrid/>
          <w:color w:val="auto"/>
          <w:sz w:val="16"/>
          <w:szCs w:val="16"/>
          <w:lang w:val="vi-VN" w:eastAsia="vi-VN"/>
        </w:rPr>
        <w:t xml:space="preserve">Đoàn trường </w:t>
      </w:r>
      <w:r w:rsidRPr="00B66B71">
        <w:rPr>
          <w:snapToGrid/>
          <w:color w:val="auto"/>
          <w:sz w:val="16"/>
          <w:szCs w:val="16"/>
          <w:lang w:val="vi-VN" w:eastAsia="vi-VN"/>
        </w:rPr>
        <w:t>Đại học Sư phạm TP. Hồ Chí Minh</w:t>
      </w:r>
      <w:r>
        <w:rPr>
          <w:snapToGrid/>
          <w:color w:val="auto"/>
          <w:sz w:val="16"/>
          <w:szCs w:val="16"/>
          <w:lang w:val="vi-VN" w:eastAsia="vi-VN"/>
        </w:rPr>
        <w:t>.</w:t>
      </w:r>
    </w:p>
  </w:footnote>
  <w:footnote w:id="49">
    <w:p w14:paraId="7B4B9E61" w14:textId="2F7B9AD1" w:rsidR="0033022D" w:rsidRPr="000E638A" w:rsidRDefault="0033022D" w:rsidP="00B66B71">
      <w:pPr>
        <w:pStyle w:val="FootnoteText"/>
        <w:jc w:val="both"/>
        <w:rPr>
          <w:color w:val="auto"/>
          <w:sz w:val="16"/>
          <w:szCs w:val="16"/>
          <w:lang w:val="vi-VN"/>
        </w:rPr>
      </w:pPr>
      <w:r w:rsidRPr="00487D8E">
        <w:rPr>
          <w:rStyle w:val="FootnoteReference"/>
          <w:color w:val="auto"/>
          <w:sz w:val="16"/>
          <w:szCs w:val="16"/>
        </w:rPr>
        <w:footnoteRef/>
      </w:r>
      <w:r w:rsidRPr="00487D8E">
        <w:rPr>
          <w:color w:val="auto"/>
          <w:sz w:val="16"/>
          <w:szCs w:val="16"/>
        </w:rPr>
        <w:t xml:space="preserve"> </w:t>
      </w:r>
      <w:r w:rsidRPr="00487D8E">
        <w:rPr>
          <w:color w:val="auto"/>
          <w:sz w:val="16"/>
          <w:szCs w:val="16"/>
          <w:lang w:val="vi-VN"/>
        </w:rPr>
        <w:t>Trong năm học đã có 4</w:t>
      </w:r>
      <w:r w:rsidRPr="000E638A">
        <w:rPr>
          <w:color w:val="auto"/>
          <w:sz w:val="16"/>
          <w:szCs w:val="16"/>
          <w:lang w:val="vi-VN"/>
        </w:rPr>
        <w:t>9</w:t>
      </w:r>
      <w:r w:rsidRPr="00487D8E">
        <w:rPr>
          <w:color w:val="auto"/>
          <w:sz w:val="16"/>
          <w:szCs w:val="16"/>
          <w:lang w:val="vi-VN"/>
        </w:rPr>
        <w:t xml:space="preserve">/56 đơn vị </w:t>
      </w:r>
      <w:r w:rsidRPr="000E638A">
        <w:rPr>
          <w:color w:val="auto"/>
          <w:sz w:val="16"/>
          <w:szCs w:val="16"/>
          <w:lang w:val="vi-VN"/>
        </w:rPr>
        <w:t xml:space="preserve">đã </w:t>
      </w:r>
      <w:r>
        <w:rPr>
          <w:color w:val="auto"/>
          <w:sz w:val="16"/>
          <w:szCs w:val="16"/>
          <w:lang w:val="vi-VN"/>
        </w:rPr>
        <w:t>tổ chức Đại hội, Hội nghị</w:t>
      </w:r>
      <w:r w:rsidR="00337F9F" w:rsidRPr="000E638A">
        <w:rPr>
          <w:color w:val="auto"/>
          <w:sz w:val="16"/>
          <w:szCs w:val="16"/>
          <w:lang w:val="vi-VN"/>
        </w:rPr>
        <w:t xml:space="preserve"> theo quy định</w:t>
      </w:r>
      <w:r w:rsidRPr="000E638A">
        <w:rPr>
          <w:color w:val="auto"/>
          <w:sz w:val="16"/>
          <w:szCs w:val="16"/>
          <w:lang w:val="vi-VN"/>
        </w:rPr>
        <w:t>.</w:t>
      </w:r>
    </w:p>
  </w:footnote>
  <w:footnote w:id="50">
    <w:p w14:paraId="75B0DDC3" w14:textId="4A78F3D0" w:rsidR="0033022D" w:rsidRPr="00EF6A59" w:rsidRDefault="0033022D" w:rsidP="00B66B71">
      <w:pPr>
        <w:pStyle w:val="FootnoteText"/>
        <w:jc w:val="both"/>
        <w:rPr>
          <w:sz w:val="16"/>
          <w:szCs w:val="16"/>
          <w:lang w:val="vi-VN"/>
        </w:rPr>
      </w:pPr>
      <w:r w:rsidRPr="00B66B71">
        <w:rPr>
          <w:rStyle w:val="FootnoteReference"/>
          <w:color w:val="auto"/>
          <w:sz w:val="16"/>
          <w:szCs w:val="16"/>
        </w:rPr>
        <w:footnoteRef/>
      </w:r>
      <w:r w:rsidRPr="00B66B71">
        <w:rPr>
          <w:color w:val="auto"/>
          <w:sz w:val="16"/>
          <w:szCs w:val="16"/>
        </w:rPr>
        <w:t xml:space="preserve"> </w:t>
      </w:r>
      <w:r w:rsidRPr="00B66B71">
        <w:rPr>
          <w:color w:val="auto"/>
          <w:sz w:val="16"/>
          <w:szCs w:val="16"/>
          <w:lang w:val="vi-VN"/>
        </w:rPr>
        <w:t xml:space="preserve">Tiêu biểu như Giải pháp nâng cao chất lượng chi đoàn của Đoàn trường Cao đẳng Công nghệ Thủ Đức, </w:t>
      </w:r>
      <w:r w:rsidRPr="00B66B71">
        <w:rPr>
          <w:color w:val="auto"/>
          <w:sz w:val="16"/>
          <w:szCs w:val="16"/>
        </w:rPr>
        <w:t>hội thi “Bí thư chi Đoàn giỏi” của Đoàn trường Cao đẳng Sư phạm Trung ương TP. Hồ Chí Minh</w:t>
      </w:r>
      <w:r w:rsidRPr="00B66B71">
        <w:rPr>
          <w:color w:val="auto"/>
          <w:sz w:val="16"/>
          <w:szCs w:val="16"/>
          <w:lang w:val="vi-VN"/>
        </w:rPr>
        <w:t xml:space="preserve">, </w:t>
      </w:r>
      <w:r w:rsidRPr="00B66B71">
        <w:rPr>
          <w:color w:val="auto"/>
          <w:sz w:val="16"/>
          <w:szCs w:val="16"/>
        </w:rPr>
        <w:t>cuộc thi “Tôi yêu chi Đoàn tôi” của Đoàn trường Đại học Sài Gòn</w:t>
      </w:r>
      <w:r w:rsidRPr="00B66B71">
        <w:rPr>
          <w:color w:val="auto"/>
          <w:sz w:val="16"/>
          <w:szCs w:val="16"/>
          <w:lang w:val="vi-VN"/>
        </w:rPr>
        <w:t>, Mô hình “1+1” gắn với “Nâng cao chất lượng hoạt động chi đoàn” của</w:t>
      </w:r>
      <w:r>
        <w:rPr>
          <w:color w:val="auto"/>
          <w:sz w:val="16"/>
          <w:szCs w:val="16"/>
          <w:lang w:val="vi-VN"/>
        </w:rPr>
        <w:t xml:space="preserve"> Đoàn trường</w:t>
      </w:r>
      <w:r w:rsidRPr="00B66B71">
        <w:rPr>
          <w:color w:val="auto"/>
          <w:sz w:val="16"/>
          <w:szCs w:val="16"/>
          <w:lang w:val="vi-VN"/>
        </w:rPr>
        <w:t xml:space="preserve"> Đại học Sư phạm TP. Hồ Chí Minh</w:t>
      </w:r>
      <w:r>
        <w:rPr>
          <w:sz w:val="16"/>
          <w:szCs w:val="16"/>
          <w:lang w:val="vi-VN"/>
        </w:rPr>
        <w:t>.</w:t>
      </w:r>
    </w:p>
  </w:footnote>
  <w:footnote w:id="51">
    <w:p w14:paraId="7771F989" w14:textId="15DBD84E" w:rsidR="0033022D" w:rsidRPr="00613F62" w:rsidRDefault="0033022D" w:rsidP="00894EAD">
      <w:pPr>
        <w:pStyle w:val="FootnoteText"/>
        <w:jc w:val="both"/>
        <w:rPr>
          <w:sz w:val="16"/>
          <w:szCs w:val="16"/>
          <w:lang w:val="vi-VN"/>
        </w:rPr>
      </w:pPr>
      <w:r w:rsidRPr="008D3D8E">
        <w:rPr>
          <w:color w:val="auto"/>
          <w:sz w:val="16"/>
          <w:szCs w:val="16"/>
          <w:vertAlign w:val="superscript"/>
        </w:rPr>
        <w:footnoteRef/>
      </w:r>
      <w:r w:rsidRPr="008D3D8E">
        <w:rPr>
          <w:color w:val="auto"/>
          <w:sz w:val="16"/>
          <w:szCs w:val="16"/>
          <w:vertAlign w:val="superscript"/>
          <w:lang w:val="vi-VN"/>
        </w:rPr>
        <w:t xml:space="preserve"> </w:t>
      </w:r>
      <w:r w:rsidRPr="008D3D8E">
        <w:rPr>
          <w:color w:val="auto"/>
          <w:sz w:val="16"/>
          <w:szCs w:val="16"/>
          <w:lang w:val="vi-VN"/>
        </w:rPr>
        <w:t xml:space="preserve">Trong năm học cấp thành tổ chức 03 lớp, các cơ sở tổ chức 564 lớp đào tạo, tập huấn, bồi dưỡng nghiệp vụ công tác Đoàn với </w:t>
      </w:r>
      <w:r>
        <w:rPr>
          <w:color w:val="auto"/>
          <w:sz w:val="16"/>
          <w:szCs w:val="16"/>
          <w:lang w:val="vi-VN"/>
        </w:rPr>
        <w:t>36.980</w:t>
      </w:r>
      <w:r w:rsidRPr="008D3D8E">
        <w:rPr>
          <w:color w:val="auto"/>
          <w:sz w:val="16"/>
          <w:szCs w:val="16"/>
          <w:lang w:val="vi-VN"/>
        </w:rPr>
        <w:t xml:space="preserve"> lượt cán bộ Đoàn các cấp tham gia.</w:t>
      </w:r>
    </w:p>
  </w:footnote>
  <w:footnote w:id="52">
    <w:p w14:paraId="2746E0F7" w14:textId="5DF8B74B" w:rsidR="0033022D" w:rsidRPr="00886BBC" w:rsidRDefault="0033022D" w:rsidP="00894EAD">
      <w:pPr>
        <w:jc w:val="both"/>
        <w:rPr>
          <w:sz w:val="16"/>
          <w:szCs w:val="16"/>
          <w:highlight w:val="yellow"/>
        </w:rPr>
      </w:pPr>
      <w:r w:rsidRPr="00886BBC">
        <w:rPr>
          <w:sz w:val="16"/>
          <w:szCs w:val="16"/>
          <w:vertAlign w:val="superscript"/>
        </w:rPr>
        <w:footnoteRef/>
      </w:r>
      <w:r>
        <w:rPr>
          <w:sz w:val="16"/>
          <w:szCs w:val="16"/>
          <w:vertAlign w:val="superscript"/>
        </w:rPr>
        <w:t xml:space="preserve"> </w:t>
      </w:r>
      <w:r w:rsidRPr="00886BBC">
        <w:rPr>
          <w:snapToGrid w:val="0"/>
          <w:sz w:val="16"/>
          <w:szCs w:val="16"/>
          <w:lang w:eastAsia="x-none"/>
        </w:rPr>
        <w:t>Có 389 lần kiểm tra chuyên đề, 1155 đơn vị từ Chi Đoàn trở lên được kiểm tra.</w:t>
      </w:r>
      <w:r w:rsidRPr="00886BBC">
        <w:rPr>
          <w:sz w:val="16"/>
          <w:szCs w:val="16"/>
        </w:rPr>
        <w:t xml:space="preserve"> </w:t>
      </w:r>
    </w:p>
  </w:footnote>
  <w:footnote w:id="53">
    <w:p w14:paraId="16B7CA4A" w14:textId="78E4AD68" w:rsidR="0033022D" w:rsidRPr="00886BBC" w:rsidRDefault="0033022D" w:rsidP="00894EAD">
      <w:pPr>
        <w:pStyle w:val="FootnoteText"/>
        <w:jc w:val="both"/>
        <w:rPr>
          <w:color w:val="auto"/>
          <w:sz w:val="16"/>
          <w:szCs w:val="16"/>
          <w:lang w:val="vi-VN"/>
        </w:rPr>
      </w:pPr>
      <w:r w:rsidRPr="00886BBC">
        <w:rPr>
          <w:rStyle w:val="FootnoteReference"/>
          <w:color w:val="auto"/>
          <w:sz w:val="16"/>
          <w:szCs w:val="16"/>
        </w:rPr>
        <w:footnoteRef/>
      </w:r>
      <w:r>
        <w:rPr>
          <w:color w:val="auto"/>
          <w:sz w:val="16"/>
          <w:szCs w:val="16"/>
          <w:vertAlign w:val="superscript"/>
          <w:lang w:val="vi-VN"/>
        </w:rPr>
        <w:t xml:space="preserve"> </w:t>
      </w:r>
      <w:r w:rsidRPr="00886BBC">
        <w:rPr>
          <w:color w:val="auto"/>
          <w:sz w:val="16"/>
          <w:szCs w:val="16"/>
          <w:vertAlign w:val="superscript"/>
        </w:rPr>
        <w:t xml:space="preserve"> </w:t>
      </w:r>
      <w:r w:rsidRPr="00886BBC">
        <w:rPr>
          <w:color w:val="auto"/>
          <w:sz w:val="16"/>
          <w:szCs w:val="16"/>
          <w:lang w:val="vi-VN"/>
        </w:rPr>
        <w:t>Đến nay, toàn thành phố có 8.769 Câu lạc bộ - đội - nhóm ở cấp trường.</w:t>
      </w:r>
    </w:p>
  </w:footnote>
  <w:footnote w:id="54">
    <w:p w14:paraId="5E86F105" w14:textId="3591A86B" w:rsidR="0033022D" w:rsidRPr="007E6BF4" w:rsidRDefault="0033022D" w:rsidP="00894EAD">
      <w:pPr>
        <w:pStyle w:val="FootnoteText"/>
        <w:jc w:val="both"/>
        <w:rPr>
          <w:color w:val="4F81BD" w:themeColor="accent1"/>
          <w:lang w:val="vi-VN"/>
        </w:rPr>
      </w:pPr>
      <w:r w:rsidRPr="00886BBC">
        <w:rPr>
          <w:color w:val="auto"/>
          <w:sz w:val="16"/>
          <w:szCs w:val="16"/>
          <w:vertAlign w:val="superscript"/>
          <w:lang w:val="vi-VN"/>
        </w:rPr>
        <w:footnoteRef/>
      </w:r>
      <w:r w:rsidRPr="00886BBC">
        <w:rPr>
          <w:color w:val="auto"/>
          <w:sz w:val="16"/>
          <w:szCs w:val="16"/>
          <w:lang w:val="vi-VN"/>
        </w:rPr>
        <w:t xml:space="preserve"> Trong năm học có 2.575</w:t>
      </w:r>
      <w:r w:rsidRPr="000E638A">
        <w:rPr>
          <w:color w:val="auto"/>
          <w:sz w:val="16"/>
          <w:szCs w:val="16"/>
          <w:lang w:val="vi-VN"/>
        </w:rPr>
        <w:t xml:space="preserve"> </w:t>
      </w:r>
      <w:r w:rsidRPr="00886BBC">
        <w:rPr>
          <w:color w:val="auto"/>
          <w:sz w:val="16"/>
          <w:szCs w:val="16"/>
          <w:lang w:val="vi-VN"/>
        </w:rPr>
        <w:t xml:space="preserve">đoàn </w:t>
      </w:r>
      <w:r>
        <w:rPr>
          <w:color w:val="auto"/>
          <w:sz w:val="16"/>
          <w:szCs w:val="16"/>
          <w:lang w:val="vi-VN"/>
        </w:rPr>
        <w:t xml:space="preserve">viên ưu tú được giới thiệu cho </w:t>
      </w:r>
      <w:r w:rsidRPr="00886BBC">
        <w:rPr>
          <w:color w:val="auto"/>
          <w:sz w:val="16"/>
          <w:szCs w:val="16"/>
          <w:lang w:val="vi-VN"/>
        </w:rPr>
        <w:t>Đảng xem xét kết nạp, trong đó có 677 đoàn viên ưu tú được đứng vào hàng ngũ của Đảng.</w:t>
      </w:r>
    </w:p>
  </w:footnote>
  <w:footnote w:id="55">
    <w:p w14:paraId="2D7EEC8E" w14:textId="77777777" w:rsidR="0033022D" w:rsidRPr="00DE16CA" w:rsidRDefault="0033022D" w:rsidP="00F31C4C">
      <w:pPr>
        <w:pStyle w:val="FootnoteText"/>
        <w:jc w:val="both"/>
        <w:rPr>
          <w:color w:val="auto"/>
          <w:sz w:val="16"/>
          <w:szCs w:val="16"/>
          <w:lang w:val="vi-VN"/>
        </w:rPr>
      </w:pPr>
      <w:r w:rsidRPr="00DE16CA">
        <w:rPr>
          <w:rStyle w:val="FootnoteReference"/>
          <w:color w:val="auto"/>
          <w:sz w:val="16"/>
          <w:szCs w:val="16"/>
        </w:rPr>
        <w:footnoteRef/>
      </w:r>
      <w:r w:rsidRPr="00DE16CA">
        <w:rPr>
          <w:color w:val="auto"/>
          <w:sz w:val="16"/>
          <w:szCs w:val="16"/>
        </w:rPr>
        <w:t xml:space="preserve"> </w:t>
      </w:r>
      <w:r w:rsidRPr="00DE16CA">
        <w:rPr>
          <w:color w:val="auto"/>
          <w:sz w:val="16"/>
          <w:szCs w:val="16"/>
          <w:lang w:val="vi-VN"/>
        </w:rPr>
        <w:t xml:space="preserve">Một số đơn vị </w:t>
      </w:r>
      <w:r w:rsidRPr="000E638A">
        <w:rPr>
          <w:color w:val="auto"/>
          <w:sz w:val="16"/>
          <w:szCs w:val="16"/>
          <w:lang w:val="vi-VN"/>
        </w:rPr>
        <w:t>tham gia tích cực</w:t>
      </w:r>
      <w:r w:rsidRPr="00DE16CA">
        <w:rPr>
          <w:color w:val="auto"/>
          <w:sz w:val="16"/>
          <w:szCs w:val="16"/>
          <w:lang w:val="vi-VN"/>
        </w:rPr>
        <w:t xml:space="preserve"> quá trình kiểm định chất lượng giáo dục</w:t>
      </w:r>
      <w:r w:rsidRPr="000E638A">
        <w:rPr>
          <w:color w:val="auto"/>
          <w:sz w:val="16"/>
          <w:szCs w:val="16"/>
          <w:lang w:val="vi-VN"/>
        </w:rPr>
        <w:t xml:space="preserve"> của nhà trường</w:t>
      </w:r>
      <w:r w:rsidRPr="00DE16CA">
        <w:rPr>
          <w:color w:val="auto"/>
          <w:sz w:val="16"/>
          <w:szCs w:val="16"/>
          <w:lang w:val="vi-VN"/>
        </w:rPr>
        <w:t>: Đoàn trường Đại học Khoa học Tự nhiên - ĐHQG TP. Hồ Chí Minh, Đoàn trường Đại học Sư Phạm Kỹ thuật TP. Hồ Chí Minh, Đoàn trường Đại học Luật TP. Hồ Chí Minh, Đoàn trường Đại học Sư Phạm TP. Hồ Chí Minh, Đoàn trường Đại học Kinh tế TP. Hồ Chí Minh, Đoàn trường Đại học Công nghệ TP. Hồ Chí Minh, Đoàn trường Đại học Tài chính - Marketing, Đoàn trường Đại học Kinh tế - Tài chính, Đoàn trường Cao đẳng Công nghệ Thủ Đức.</w:t>
      </w:r>
    </w:p>
  </w:footnote>
  <w:footnote w:id="56">
    <w:p w14:paraId="5E74BA2E" w14:textId="31E18A69" w:rsidR="0033022D" w:rsidRPr="00A17D81" w:rsidRDefault="0033022D" w:rsidP="00A17D81">
      <w:pPr>
        <w:pStyle w:val="FootnoteText"/>
        <w:jc w:val="both"/>
        <w:rPr>
          <w:sz w:val="16"/>
          <w:szCs w:val="16"/>
          <w:lang w:val="vi-VN"/>
        </w:rPr>
      </w:pPr>
      <w:r w:rsidRPr="002A4D24">
        <w:rPr>
          <w:rStyle w:val="FootnoteReference"/>
          <w:sz w:val="16"/>
          <w:szCs w:val="16"/>
        </w:rPr>
        <w:footnoteRef/>
      </w:r>
      <w:r w:rsidRPr="002A4D24">
        <w:rPr>
          <w:sz w:val="16"/>
          <w:szCs w:val="16"/>
        </w:rPr>
        <w:t xml:space="preserve"> </w:t>
      </w:r>
      <w:r>
        <w:rPr>
          <w:sz w:val="16"/>
          <w:szCs w:val="16"/>
          <w:lang w:val="vi-VN"/>
        </w:rPr>
        <w:t xml:space="preserve">Các đơn vị chưa triển khai: </w:t>
      </w:r>
      <w:r w:rsidRPr="00A17D81">
        <w:rPr>
          <w:bCs/>
          <w:sz w:val="16"/>
          <w:szCs w:val="16"/>
        </w:rPr>
        <w:t>Đoàn trường Đ</w:t>
      </w:r>
      <w:r w:rsidRPr="00A17D81">
        <w:rPr>
          <w:bCs/>
          <w:sz w:val="16"/>
          <w:szCs w:val="16"/>
          <w:lang w:val="vi-VN"/>
        </w:rPr>
        <w:t>ại học</w:t>
      </w:r>
      <w:r w:rsidRPr="00A17D81">
        <w:rPr>
          <w:bCs/>
          <w:sz w:val="16"/>
          <w:szCs w:val="16"/>
        </w:rPr>
        <w:t xml:space="preserve"> Quốc tế Hồng Bàng</w:t>
      </w:r>
      <w:r w:rsidRPr="00A17D81">
        <w:rPr>
          <w:bCs/>
          <w:sz w:val="16"/>
          <w:szCs w:val="16"/>
          <w:lang w:val="vi-VN"/>
        </w:rPr>
        <w:t xml:space="preserve">, </w:t>
      </w:r>
      <w:r w:rsidRPr="00A17D81">
        <w:rPr>
          <w:bCs/>
          <w:sz w:val="16"/>
          <w:szCs w:val="16"/>
        </w:rPr>
        <w:t>Đoàn trường C</w:t>
      </w:r>
      <w:r w:rsidRPr="00A17D81">
        <w:rPr>
          <w:bCs/>
          <w:sz w:val="16"/>
          <w:szCs w:val="16"/>
          <w:lang w:val="vi-VN"/>
        </w:rPr>
        <w:t>ao đẳng</w:t>
      </w:r>
      <w:r w:rsidRPr="00A17D81">
        <w:rPr>
          <w:bCs/>
          <w:sz w:val="16"/>
          <w:szCs w:val="16"/>
        </w:rPr>
        <w:t xml:space="preserve"> Bách Việt</w:t>
      </w:r>
      <w:r w:rsidRPr="00A17D81">
        <w:rPr>
          <w:bCs/>
          <w:sz w:val="16"/>
          <w:szCs w:val="16"/>
          <w:lang w:val="vi-VN"/>
        </w:rPr>
        <w:t xml:space="preserve">, </w:t>
      </w:r>
      <w:r w:rsidRPr="00A17D81">
        <w:rPr>
          <w:bCs/>
          <w:sz w:val="16"/>
          <w:szCs w:val="16"/>
        </w:rPr>
        <w:t>Đoàn trường C</w:t>
      </w:r>
      <w:r w:rsidRPr="00A17D81">
        <w:rPr>
          <w:bCs/>
          <w:sz w:val="16"/>
          <w:szCs w:val="16"/>
          <w:lang w:val="vi-VN"/>
        </w:rPr>
        <w:t>ao đẳng</w:t>
      </w:r>
      <w:r w:rsidRPr="00A17D81">
        <w:rPr>
          <w:bCs/>
          <w:sz w:val="16"/>
          <w:szCs w:val="16"/>
        </w:rPr>
        <w:t xml:space="preserve"> Viễn Đông</w:t>
      </w:r>
      <w:r w:rsidRPr="00A17D81">
        <w:rPr>
          <w:bCs/>
          <w:sz w:val="16"/>
          <w:szCs w:val="16"/>
          <w:lang w:val="vi-VN"/>
        </w:rPr>
        <w:t xml:space="preserve">, </w:t>
      </w:r>
      <w:r w:rsidRPr="00A17D81">
        <w:rPr>
          <w:bCs/>
          <w:sz w:val="16"/>
          <w:szCs w:val="16"/>
        </w:rPr>
        <w:t>Đoàn trường C</w:t>
      </w:r>
      <w:r w:rsidRPr="00A17D81">
        <w:rPr>
          <w:bCs/>
          <w:sz w:val="16"/>
          <w:szCs w:val="16"/>
          <w:lang w:val="vi-VN"/>
        </w:rPr>
        <w:t>ao đẳng</w:t>
      </w:r>
      <w:r w:rsidRPr="00A17D81">
        <w:rPr>
          <w:bCs/>
          <w:sz w:val="16"/>
          <w:szCs w:val="16"/>
        </w:rPr>
        <w:t xml:space="preserve"> Văn hóa nghệ thuật và Du lịch Sài Gòn</w:t>
      </w:r>
      <w:r w:rsidRPr="00A17D81">
        <w:rPr>
          <w:bCs/>
          <w:sz w:val="16"/>
          <w:szCs w:val="16"/>
          <w:lang w:val="vi-VN"/>
        </w:rPr>
        <w:t xml:space="preserve">, </w:t>
      </w:r>
      <w:r w:rsidRPr="00A17D81">
        <w:rPr>
          <w:bCs/>
          <w:sz w:val="16"/>
          <w:szCs w:val="16"/>
        </w:rPr>
        <w:t>Đoàn trường C</w:t>
      </w:r>
      <w:r w:rsidRPr="00A17D81">
        <w:rPr>
          <w:bCs/>
          <w:sz w:val="16"/>
          <w:szCs w:val="16"/>
          <w:lang w:val="vi-VN"/>
        </w:rPr>
        <w:t>ao đẳng</w:t>
      </w:r>
      <w:r w:rsidRPr="00A17D81">
        <w:rPr>
          <w:bCs/>
          <w:sz w:val="16"/>
          <w:szCs w:val="16"/>
        </w:rPr>
        <w:t xml:space="preserve"> Kinh tế - </w:t>
      </w:r>
      <w:r w:rsidRPr="00A17D81">
        <w:rPr>
          <w:bCs/>
          <w:sz w:val="16"/>
          <w:szCs w:val="16"/>
          <w:lang w:val="vi-VN"/>
        </w:rPr>
        <w:t>K</w:t>
      </w:r>
      <w:r w:rsidRPr="00A17D81">
        <w:rPr>
          <w:bCs/>
          <w:sz w:val="16"/>
          <w:szCs w:val="16"/>
        </w:rPr>
        <w:t xml:space="preserve">ỹ thuật </w:t>
      </w:r>
      <w:r w:rsidRPr="00A17D81">
        <w:rPr>
          <w:bCs/>
          <w:sz w:val="16"/>
          <w:szCs w:val="16"/>
          <w:lang w:val="vi-VN"/>
        </w:rPr>
        <w:t>M</w:t>
      </w:r>
      <w:r w:rsidRPr="00A17D81">
        <w:rPr>
          <w:bCs/>
          <w:sz w:val="16"/>
          <w:szCs w:val="16"/>
        </w:rPr>
        <w:t>iền Nam</w:t>
      </w:r>
      <w:r w:rsidRPr="00A17D81">
        <w:rPr>
          <w:bCs/>
          <w:sz w:val="16"/>
          <w:szCs w:val="16"/>
          <w:lang w:val="vi-VN"/>
        </w:rPr>
        <w:t xml:space="preserve">, </w:t>
      </w:r>
      <w:r w:rsidRPr="00A17D81">
        <w:rPr>
          <w:bCs/>
          <w:sz w:val="16"/>
          <w:szCs w:val="16"/>
        </w:rPr>
        <w:t>Đoàn trường C</w:t>
      </w:r>
      <w:r w:rsidRPr="00A17D81">
        <w:rPr>
          <w:bCs/>
          <w:sz w:val="16"/>
          <w:szCs w:val="16"/>
          <w:lang w:val="vi-VN"/>
        </w:rPr>
        <w:t>ao đẳng</w:t>
      </w:r>
      <w:r w:rsidRPr="00A17D81">
        <w:rPr>
          <w:bCs/>
          <w:sz w:val="16"/>
          <w:szCs w:val="16"/>
        </w:rPr>
        <w:t xml:space="preserve"> Kỹ thuật - Công nghệ Vạn Xuân</w:t>
      </w:r>
      <w:r w:rsidRPr="00A17D81">
        <w:rPr>
          <w:bCs/>
          <w:sz w:val="16"/>
          <w:szCs w:val="16"/>
          <w:lang w:val="vi-VN"/>
        </w:rPr>
        <w:t xml:space="preserve">, </w:t>
      </w:r>
      <w:r w:rsidRPr="00A17D81">
        <w:rPr>
          <w:bCs/>
          <w:sz w:val="16"/>
          <w:szCs w:val="16"/>
        </w:rPr>
        <w:t>Đoàn trường C</w:t>
      </w:r>
      <w:r w:rsidRPr="00A17D81">
        <w:rPr>
          <w:bCs/>
          <w:sz w:val="16"/>
          <w:szCs w:val="16"/>
          <w:lang w:val="vi-VN"/>
        </w:rPr>
        <w:t>ao đẳng</w:t>
      </w:r>
      <w:r w:rsidRPr="00A17D81">
        <w:rPr>
          <w:bCs/>
          <w:sz w:val="16"/>
          <w:szCs w:val="16"/>
        </w:rPr>
        <w:t xml:space="preserve"> nghề CNTT - Ispace</w:t>
      </w:r>
      <w:r w:rsidRPr="00A17D81">
        <w:rPr>
          <w:bCs/>
          <w:sz w:val="16"/>
          <w:szCs w:val="16"/>
          <w:lang w:val="vi-VN"/>
        </w:rPr>
        <w:t xml:space="preserve">, </w:t>
      </w:r>
      <w:r w:rsidRPr="00A17D81">
        <w:rPr>
          <w:bCs/>
          <w:sz w:val="16"/>
          <w:szCs w:val="16"/>
        </w:rPr>
        <w:t>Đoàn trường C</w:t>
      </w:r>
      <w:r w:rsidRPr="00A17D81">
        <w:rPr>
          <w:bCs/>
          <w:sz w:val="16"/>
          <w:szCs w:val="16"/>
          <w:lang w:val="vi-VN"/>
        </w:rPr>
        <w:t>ao đẳng</w:t>
      </w:r>
      <w:r w:rsidRPr="00A17D81">
        <w:rPr>
          <w:bCs/>
          <w:sz w:val="16"/>
          <w:szCs w:val="16"/>
        </w:rPr>
        <w:t xml:space="preserve"> Quốc tế TP.</w:t>
      </w:r>
      <w:r w:rsidRPr="00A17D81">
        <w:rPr>
          <w:bCs/>
          <w:sz w:val="16"/>
          <w:szCs w:val="16"/>
          <w:lang w:val="vi-VN"/>
        </w:rPr>
        <w:t xml:space="preserve"> Hồ Chí Minh</w:t>
      </w:r>
      <w:r w:rsidRPr="002A4D24">
        <w:rPr>
          <w:sz w:val="16"/>
          <w:szCs w:val="16"/>
        </w:rPr>
        <w:t xml:space="preserve"> </w:t>
      </w:r>
      <w:r>
        <w:rPr>
          <w:sz w:val="16"/>
          <w:szCs w:val="16"/>
          <w:lang w:val="vi-VN"/>
        </w:rPr>
        <w:t>(</w:t>
      </w:r>
      <w:r w:rsidRPr="002A4D24">
        <w:rPr>
          <w:sz w:val="16"/>
          <w:szCs w:val="16"/>
        </w:rPr>
        <w:t xml:space="preserve">Hệ thống chỉ tiêu không tính </w:t>
      </w:r>
      <w:r w:rsidRPr="002A4D24">
        <w:rPr>
          <w:sz w:val="16"/>
          <w:szCs w:val="16"/>
          <w:lang w:val="vi-VN"/>
        </w:rPr>
        <w:t xml:space="preserve">02 </w:t>
      </w:r>
      <w:r w:rsidRPr="002A4D24">
        <w:rPr>
          <w:sz w:val="16"/>
          <w:szCs w:val="16"/>
        </w:rPr>
        <w:t>đơn vị: Đại học Hùng Vương, Cao đẳng Tài chính Hải quan</w:t>
      </w:r>
      <w:r>
        <w:rPr>
          <w:sz w:val="16"/>
          <w:szCs w:val="16"/>
          <w:lang w:val="vi-VN"/>
        </w:rPr>
        <w:t>).</w:t>
      </w:r>
    </w:p>
  </w:footnote>
  <w:footnote w:id="57">
    <w:p w14:paraId="3645E60E" w14:textId="5D75873B" w:rsidR="0033022D" w:rsidRPr="000E638A" w:rsidRDefault="0033022D" w:rsidP="004519A0">
      <w:pPr>
        <w:pStyle w:val="FootnoteText"/>
        <w:jc w:val="both"/>
        <w:rPr>
          <w:sz w:val="16"/>
          <w:szCs w:val="16"/>
          <w:lang w:val="vi-VN"/>
        </w:rPr>
      </w:pPr>
      <w:r w:rsidRPr="004519A0">
        <w:rPr>
          <w:rStyle w:val="FootnoteReference"/>
          <w:sz w:val="16"/>
          <w:szCs w:val="16"/>
        </w:rPr>
        <w:footnoteRef/>
      </w:r>
      <w:r w:rsidRPr="004519A0">
        <w:rPr>
          <w:sz w:val="16"/>
          <w:szCs w:val="16"/>
        </w:rPr>
        <w:t xml:space="preserve"> </w:t>
      </w:r>
      <w:r w:rsidRPr="000E638A">
        <w:rPr>
          <w:sz w:val="16"/>
          <w:szCs w:val="16"/>
          <w:lang w:val="vi-VN"/>
        </w:rPr>
        <w:t xml:space="preserve">Các đơn vị không tổ chức tuyên dương gồm: Đại học Công nghệ Thông tin Gia định, Đại học Quốc tế Hồng Bàng, Đại học Hoa Sen, Cao đẳng Bách Việt, Cao đẳng Viễn Đông, Cao đẳng Văn hóa Nghệ Thuật và Du lịch Sài Gòn, Cao đẳng Miền Nam, Cao đẳng Kỹ thuật Công nghệ Vạn Xuân, </w:t>
      </w:r>
      <w:r w:rsidRPr="004519A0">
        <w:rPr>
          <w:bCs/>
          <w:sz w:val="16"/>
          <w:szCs w:val="16"/>
        </w:rPr>
        <w:t>C</w:t>
      </w:r>
      <w:r w:rsidRPr="004519A0">
        <w:rPr>
          <w:bCs/>
          <w:sz w:val="16"/>
          <w:szCs w:val="16"/>
          <w:lang w:val="vi-VN"/>
        </w:rPr>
        <w:t>ao đẳng</w:t>
      </w:r>
      <w:r w:rsidRPr="004519A0">
        <w:rPr>
          <w:bCs/>
          <w:sz w:val="16"/>
          <w:szCs w:val="16"/>
        </w:rPr>
        <w:t xml:space="preserve"> nghề CNTT - Ispace</w:t>
      </w:r>
      <w:r w:rsidRPr="000E638A">
        <w:rPr>
          <w:bCs/>
          <w:sz w:val="16"/>
          <w:szCs w:val="16"/>
          <w:lang w:val="vi-VN"/>
        </w:rPr>
        <w:t>, Cao đẳng Quốc tế TP. Hồ Chí Minh</w:t>
      </w:r>
    </w:p>
  </w:footnote>
  <w:footnote w:id="58">
    <w:p w14:paraId="6825BD28" w14:textId="3592F411" w:rsidR="0033022D" w:rsidRPr="008E2698" w:rsidRDefault="0033022D" w:rsidP="00291895">
      <w:pPr>
        <w:pStyle w:val="FootnoteText"/>
        <w:jc w:val="both"/>
        <w:rPr>
          <w:spacing w:val="-2"/>
          <w:sz w:val="16"/>
          <w:szCs w:val="16"/>
          <w:lang w:val="vi-VN"/>
        </w:rPr>
      </w:pPr>
      <w:r w:rsidRPr="008E2698">
        <w:rPr>
          <w:rStyle w:val="FootnoteReference"/>
          <w:spacing w:val="-2"/>
          <w:sz w:val="16"/>
          <w:szCs w:val="16"/>
        </w:rPr>
        <w:footnoteRef/>
      </w:r>
      <w:r w:rsidRPr="008E2698">
        <w:rPr>
          <w:spacing w:val="-2"/>
          <w:sz w:val="16"/>
          <w:szCs w:val="16"/>
        </w:rPr>
        <w:t xml:space="preserve"> </w:t>
      </w:r>
      <w:r w:rsidRPr="008E2698">
        <w:rPr>
          <w:spacing w:val="-2"/>
          <w:sz w:val="16"/>
          <w:szCs w:val="16"/>
          <w:lang w:val="vi-VN"/>
        </w:rPr>
        <w:t>Cao đẳng Quốc tế TP. Hồ Chí Minh và Cao đẳng Viễn Đông từ xếp loại Yếu năm 2016 - 2017 lên xếp loại Trung bình năm học 2017 - 2018.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424B56" w14:textId="77777777" w:rsidR="0033022D" w:rsidRDefault="0033022D" w:rsidP="005C5B8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50CB87" w14:textId="77777777" w:rsidR="0033022D" w:rsidRDefault="0033022D" w:rsidP="005C5B8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8463133"/>
      <w:docPartObj>
        <w:docPartGallery w:val="Page Numbers (Top of Page)"/>
        <w:docPartUnique/>
      </w:docPartObj>
    </w:sdtPr>
    <w:sdtEndPr>
      <w:rPr>
        <w:noProof/>
      </w:rPr>
    </w:sdtEndPr>
    <w:sdtContent>
      <w:p w14:paraId="746FCF90" w14:textId="00E04928" w:rsidR="0033022D" w:rsidRDefault="0033022D">
        <w:pPr>
          <w:pStyle w:val="Header"/>
          <w:jc w:val="center"/>
        </w:pPr>
        <w:r>
          <w:fldChar w:fldCharType="begin"/>
        </w:r>
        <w:r>
          <w:instrText xml:space="preserve"> PAGE   \* MERGEFORMAT </w:instrText>
        </w:r>
        <w:r>
          <w:fldChar w:fldCharType="separate"/>
        </w:r>
        <w:r w:rsidR="00AF10F3">
          <w:rPr>
            <w:noProof/>
          </w:rPr>
          <w:t>2</w:t>
        </w:r>
        <w:r>
          <w:rPr>
            <w:noProof/>
          </w:rPr>
          <w:fldChar w:fldCharType="end"/>
        </w:r>
      </w:p>
    </w:sdtContent>
  </w:sdt>
  <w:p w14:paraId="31F4F137" w14:textId="77777777" w:rsidR="0033022D" w:rsidRPr="00624D1E" w:rsidRDefault="0033022D" w:rsidP="008B4E60">
    <w:pPr>
      <w:pStyle w:val="Header"/>
      <w:jc w:val="center"/>
      <w:rPr>
        <w:sz w:val="26"/>
        <w:szCs w:val="26"/>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0144A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7950CF"/>
    <w:multiLevelType w:val="hybridMultilevel"/>
    <w:tmpl w:val="19B0DCA4"/>
    <w:lvl w:ilvl="0" w:tplc="561014E6">
      <w:start w:val="1"/>
      <w:numFmt w:val="decimal"/>
      <w:lvlText w:val="%1."/>
      <w:lvlJc w:val="left"/>
      <w:pPr>
        <w:tabs>
          <w:tab w:val="num" w:pos="720"/>
        </w:tabs>
        <w:ind w:left="720" w:hanging="360"/>
      </w:pPr>
      <w:rPr>
        <w:rFonts w:hint="default"/>
        <w:b/>
        <w:i w:val="0"/>
      </w:rPr>
    </w:lvl>
    <w:lvl w:ilvl="1" w:tplc="37F2C87E">
      <w:start w:val="1"/>
      <w:numFmt w:val="decimal"/>
      <w:lvlText w:val="%2."/>
      <w:lvlJc w:val="left"/>
      <w:pPr>
        <w:ind w:left="1440" w:hanging="360"/>
      </w:pPr>
      <w:rPr>
        <w:rFonts w:ascii="Times New Roman" w:eastAsia="Calibri" w:hAnsi="Times New Roman" w:cs="Times New Roman"/>
        <w:b/>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1276C33"/>
    <w:multiLevelType w:val="multilevel"/>
    <w:tmpl w:val="6DBA196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440"/>
        </w:tabs>
        <w:ind w:left="4440" w:hanging="144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6000"/>
        </w:tabs>
        <w:ind w:left="6000" w:hanging="1800"/>
      </w:pPr>
      <w:rPr>
        <w:rFonts w:hint="default"/>
      </w:rPr>
    </w:lvl>
    <w:lvl w:ilvl="8">
      <w:start w:val="1"/>
      <w:numFmt w:val="decimal"/>
      <w:lvlText w:val="%1.%2.%3.%4.%5.%6.%7.%8.%9"/>
      <w:lvlJc w:val="left"/>
      <w:pPr>
        <w:tabs>
          <w:tab w:val="num" w:pos="6600"/>
        </w:tabs>
        <w:ind w:left="6600" w:hanging="1800"/>
      </w:pPr>
      <w:rPr>
        <w:rFonts w:hint="default"/>
      </w:rPr>
    </w:lvl>
  </w:abstractNum>
  <w:abstractNum w:abstractNumId="3">
    <w:nsid w:val="08915359"/>
    <w:multiLevelType w:val="hybridMultilevel"/>
    <w:tmpl w:val="01EC1886"/>
    <w:lvl w:ilvl="0" w:tplc="B50034C0">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nsid w:val="15F76569"/>
    <w:multiLevelType w:val="hybridMultilevel"/>
    <w:tmpl w:val="CC3250F0"/>
    <w:lvl w:ilvl="0" w:tplc="3C0036F6">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
    <w:nsid w:val="1DD657D9"/>
    <w:multiLevelType w:val="hybridMultilevel"/>
    <w:tmpl w:val="2EEC8086"/>
    <w:lvl w:ilvl="0" w:tplc="25AA5F76">
      <w:start w:val="1"/>
      <w:numFmt w:val="decimal"/>
      <w:lvlText w:val="%1."/>
      <w:lvlJc w:val="left"/>
      <w:pPr>
        <w:ind w:left="1571" w:hanging="360"/>
      </w:pPr>
      <w:rPr>
        <w:b/>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
    <w:nsid w:val="1DE17F81"/>
    <w:multiLevelType w:val="multilevel"/>
    <w:tmpl w:val="6C743F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A177987"/>
    <w:multiLevelType w:val="hybridMultilevel"/>
    <w:tmpl w:val="3FB8F9A4"/>
    <w:lvl w:ilvl="0" w:tplc="C318E3D6">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
    <w:nsid w:val="2B5A5905"/>
    <w:multiLevelType w:val="hybridMultilevel"/>
    <w:tmpl w:val="DA3A6508"/>
    <w:lvl w:ilvl="0" w:tplc="791CC1B4">
      <w:start w:val="1"/>
      <w:numFmt w:val="decimal"/>
      <w:lvlText w:val="%1."/>
      <w:lvlJc w:val="left"/>
      <w:pPr>
        <w:ind w:left="144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B7012D3"/>
    <w:multiLevelType w:val="multilevel"/>
    <w:tmpl w:val="AB9041B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440"/>
        </w:tabs>
        <w:ind w:left="4440" w:hanging="144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6000"/>
        </w:tabs>
        <w:ind w:left="6000" w:hanging="1800"/>
      </w:pPr>
      <w:rPr>
        <w:rFonts w:hint="default"/>
      </w:rPr>
    </w:lvl>
    <w:lvl w:ilvl="8">
      <w:start w:val="1"/>
      <w:numFmt w:val="decimal"/>
      <w:lvlText w:val="%1.%2.%3.%4.%5.%6.%7.%8.%9"/>
      <w:lvlJc w:val="left"/>
      <w:pPr>
        <w:tabs>
          <w:tab w:val="num" w:pos="6600"/>
        </w:tabs>
        <w:ind w:left="6600" w:hanging="1800"/>
      </w:pPr>
      <w:rPr>
        <w:rFonts w:hint="default"/>
      </w:rPr>
    </w:lvl>
  </w:abstractNum>
  <w:abstractNum w:abstractNumId="10">
    <w:nsid w:val="2F9527FD"/>
    <w:multiLevelType w:val="hybridMultilevel"/>
    <w:tmpl w:val="5EC6556A"/>
    <w:lvl w:ilvl="0" w:tplc="E19E1B52">
      <w:start w:val="3"/>
      <w:numFmt w:val="decimal"/>
      <w:lvlText w:val="%1."/>
      <w:lvlJc w:val="left"/>
      <w:pPr>
        <w:ind w:left="1571" w:hanging="360"/>
      </w:pPr>
      <w:rPr>
        <w:rFonts w:hint="default"/>
      </w:rPr>
    </w:lvl>
    <w:lvl w:ilvl="1" w:tplc="042A0019" w:tentative="1">
      <w:start w:val="1"/>
      <w:numFmt w:val="lowerLetter"/>
      <w:lvlText w:val="%2."/>
      <w:lvlJc w:val="left"/>
      <w:pPr>
        <w:ind w:left="2291" w:hanging="360"/>
      </w:pPr>
    </w:lvl>
    <w:lvl w:ilvl="2" w:tplc="042A001B" w:tentative="1">
      <w:start w:val="1"/>
      <w:numFmt w:val="lowerRoman"/>
      <w:lvlText w:val="%3."/>
      <w:lvlJc w:val="right"/>
      <w:pPr>
        <w:ind w:left="3011" w:hanging="180"/>
      </w:pPr>
    </w:lvl>
    <w:lvl w:ilvl="3" w:tplc="042A000F" w:tentative="1">
      <w:start w:val="1"/>
      <w:numFmt w:val="decimal"/>
      <w:lvlText w:val="%4."/>
      <w:lvlJc w:val="left"/>
      <w:pPr>
        <w:ind w:left="3731" w:hanging="360"/>
      </w:pPr>
    </w:lvl>
    <w:lvl w:ilvl="4" w:tplc="042A0019" w:tentative="1">
      <w:start w:val="1"/>
      <w:numFmt w:val="lowerLetter"/>
      <w:lvlText w:val="%5."/>
      <w:lvlJc w:val="left"/>
      <w:pPr>
        <w:ind w:left="4451" w:hanging="360"/>
      </w:pPr>
    </w:lvl>
    <w:lvl w:ilvl="5" w:tplc="042A001B" w:tentative="1">
      <w:start w:val="1"/>
      <w:numFmt w:val="lowerRoman"/>
      <w:lvlText w:val="%6."/>
      <w:lvlJc w:val="right"/>
      <w:pPr>
        <w:ind w:left="5171" w:hanging="180"/>
      </w:pPr>
    </w:lvl>
    <w:lvl w:ilvl="6" w:tplc="042A000F" w:tentative="1">
      <w:start w:val="1"/>
      <w:numFmt w:val="decimal"/>
      <w:lvlText w:val="%7."/>
      <w:lvlJc w:val="left"/>
      <w:pPr>
        <w:ind w:left="5891" w:hanging="360"/>
      </w:pPr>
    </w:lvl>
    <w:lvl w:ilvl="7" w:tplc="042A0019" w:tentative="1">
      <w:start w:val="1"/>
      <w:numFmt w:val="lowerLetter"/>
      <w:lvlText w:val="%8."/>
      <w:lvlJc w:val="left"/>
      <w:pPr>
        <w:ind w:left="6611" w:hanging="360"/>
      </w:pPr>
    </w:lvl>
    <w:lvl w:ilvl="8" w:tplc="042A001B" w:tentative="1">
      <w:start w:val="1"/>
      <w:numFmt w:val="lowerRoman"/>
      <w:lvlText w:val="%9."/>
      <w:lvlJc w:val="right"/>
      <w:pPr>
        <w:ind w:left="7331" w:hanging="180"/>
      </w:pPr>
    </w:lvl>
  </w:abstractNum>
  <w:abstractNum w:abstractNumId="11">
    <w:nsid w:val="3EDF266B"/>
    <w:multiLevelType w:val="hybridMultilevel"/>
    <w:tmpl w:val="0AFCC26E"/>
    <w:lvl w:ilvl="0" w:tplc="29A61774">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2">
    <w:nsid w:val="41BF7396"/>
    <w:multiLevelType w:val="hybridMultilevel"/>
    <w:tmpl w:val="856E354C"/>
    <w:lvl w:ilvl="0" w:tplc="5B1CAA6C">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3">
    <w:nsid w:val="43BB309C"/>
    <w:multiLevelType w:val="hybridMultilevel"/>
    <w:tmpl w:val="19B0DCA4"/>
    <w:lvl w:ilvl="0" w:tplc="561014E6">
      <w:start w:val="1"/>
      <w:numFmt w:val="decimal"/>
      <w:lvlText w:val="%1."/>
      <w:lvlJc w:val="left"/>
      <w:pPr>
        <w:tabs>
          <w:tab w:val="num" w:pos="720"/>
        </w:tabs>
        <w:ind w:left="720" w:hanging="360"/>
      </w:pPr>
      <w:rPr>
        <w:rFonts w:hint="default"/>
        <w:b/>
        <w:i w:val="0"/>
      </w:rPr>
    </w:lvl>
    <w:lvl w:ilvl="1" w:tplc="37F2C87E">
      <w:start w:val="1"/>
      <w:numFmt w:val="decimal"/>
      <w:lvlText w:val="%2."/>
      <w:lvlJc w:val="left"/>
      <w:pPr>
        <w:ind w:left="1440" w:hanging="360"/>
      </w:pPr>
      <w:rPr>
        <w:rFonts w:ascii="Times New Roman" w:eastAsia="Calibri" w:hAnsi="Times New Roman" w:cs="Times New Roman"/>
        <w:b/>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44541DF2"/>
    <w:multiLevelType w:val="hybridMultilevel"/>
    <w:tmpl w:val="B37ADB90"/>
    <w:lvl w:ilvl="0" w:tplc="BB30B3AA">
      <w:start w:val="1"/>
      <w:numFmt w:val="bullet"/>
      <w:lvlText w:val="-"/>
      <w:lvlJc w:val="left"/>
      <w:pPr>
        <w:ind w:left="1080" w:hanging="360"/>
      </w:pPr>
      <w:rPr>
        <w:rFonts w:ascii="Times New Roman" w:eastAsia="Calibri"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6804FB2"/>
    <w:multiLevelType w:val="hybridMultilevel"/>
    <w:tmpl w:val="CBE0F836"/>
    <w:lvl w:ilvl="0" w:tplc="728CDEB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960"/>
        </w:tabs>
        <w:ind w:left="960" w:hanging="360"/>
      </w:pPr>
    </w:lvl>
    <w:lvl w:ilvl="2" w:tplc="E8E65552">
      <w:start w:val="2"/>
      <w:numFmt w:val="bullet"/>
      <w:lvlText w:val="-"/>
      <w:lvlJc w:val="left"/>
      <w:pPr>
        <w:tabs>
          <w:tab w:val="num" w:pos="1860"/>
        </w:tabs>
        <w:ind w:left="1860" w:hanging="360"/>
      </w:pPr>
      <w:rPr>
        <w:rFonts w:ascii="Times New Roman" w:eastAsia="Times New Roman" w:hAnsi="Times New Roman" w:cs="Times New Roman" w:hint="default"/>
      </w:r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16">
    <w:nsid w:val="606723EC"/>
    <w:multiLevelType w:val="hybridMultilevel"/>
    <w:tmpl w:val="8CDC502E"/>
    <w:lvl w:ilvl="0" w:tplc="7E284CC4">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6466676F"/>
    <w:multiLevelType w:val="hybridMultilevel"/>
    <w:tmpl w:val="C3D2D67E"/>
    <w:lvl w:ilvl="0" w:tplc="C97E94E0">
      <w:start w:val="1"/>
      <w:numFmt w:val="decimal"/>
      <w:lvlText w:val="%1."/>
      <w:lvlJc w:val="left"/>
      <w:pPr>
        <w:ind w:left="1755" w:hanging="1035"/>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8">
    <w:nsid w:val="68794229"/>
    <w:multiLevelType w:val="hybridMultilevel"/>
    <w:tmpl w:val="19B0DCA4"/>
    <w:lvl w:ilvl="0" w:tplc="561014E6">
      <w:start w:val="1"/>
      <w:numFmt w:val="decimal"/>
      <w:lvlText w:val="%1."/>
      <w:lvlJc w:val="left"/>
      <w:pPr>
        <w:tabs>
          <w:tab w:val="num" w:pos="720"/>
        </w:tabs>
        <w:ind w:left="720" w:hanging="360"/>
      </w:pPr>
      <w:rPr>
        <w:rFonts w:hint="default"/>
        <w:b/>
        <w:i w:val="0"/>
      </w:rPr>
    </w:lvl>
    <w:lvl w:ilvl="1" w:tplc="37F2C87E">
      <w:start w:val="1"/>
      <w:numFmt w:val="decimal"/>
      <w:lvlText w:val="%2."/>
      <w:lvlJc w:val="left"/>
      <w:pPr>
        <w:ind w:left="1440" w:hanging="360"/>
      </w:pPr>
      <w:rPr>
        <w:rFonts w:ascii="Times New Roman" w:eastAsia="Calibri" w:hAnsi="Times New Roman" w:cs="Times New Roman"/>
        <w:b/>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77624DE2"/>
    <w:multiLevelType w:val="hybridMultilevel"/>
    <w:tmpl w:val="E41A61A2"/>
    <w:lvl w:ilvl="0" w:tplc="04090013">
      <w:start w:val="1"/>
      <w:numFmt w:val="upperRoman"/>
      <w:lvlText w:val="%1."/>
      <w:lvlJc w:val="right"/>
      <w:pPr>
        <w:tabs>
          <w:tab w:val="num" w:pos="1400"/>
        </w:tabs>
        <w:ind w:left="1400" w:hanging="180"/>
      </w:pPr>
    </w:lvl>
    <w:lvl w:ilvl="1" w:tplc="DF6CB016">
      <w:start w:val="1"/>
      <w:numFmt w:val="decimal"/>
      <w:lvlText w:val="%2."/>
      <w:lvlJc w:val="left"/>
      <w:pPr>
        <w:tabs>
          <w:tab w:val="num" w:pos="720"/>
        </w:tabs>
        <w:ind w:left="550" w:firstLine="170"/>
      </w:pPr>
      <w:rPr>
        <w:rFonts w:hint="default"/>
        <w:b/>
        <w:bCs/>
        <w:color w:val="auto"/>
      </w:rPr>
    </w:lvl>
    <w:lvl w:ilvl="2" w:tplc="04090019">
      <w:start w:val="1"/>
      <w:numFmt w:val="lowerLetter"/>
      <w:lvlText w:val="%3."/>
      <w:lvlJc w:val="left"/>
      <w:pPr>
        <w:tabs>
          <w:tab w:val="num" w:pos="3020"/>
        </w:tabs>
        <w:ind w:left="3020" w:hanging="360"/>
      </w:pPr>
    </w:lvl>
    <w:lvl w:ilvl="3" w:tplc="0409000F">
      <w:start w:val="1"/>
      <w:numFmt w:val="decimal"/>
      <w:lvlText w:val="%4."/>
      <w:lvlJc w:val="left"/>
      <w:pPr>
        <w:tabs>
          <w:tab w:val="num" w:pos="3560"/>
        </w:tabs>
        <w:ind w:left="3560" w:hanging="360"/>
      </w:pPr>
    </w:lvl>
    <w:lvl w:ilvl="4" w:tplc="04090019">
      <w:start w:val="1"/>
      <w:numFmt w:val="lowerLetter"/>
      <w:lvlText w:val="%5."/>
      <w:lvlJc w:val="left"/>
      <w:pPr>
        <w:tabs>
          <w:tab w:val="num" w:pos="4280"/>
        </w:tabs>
        <w:ind w:left="4280" w:hanging="360"/>
      </w:pPr>
    </w:lvl>
    <w:lvl w:ilvl="5" w:tplc="0409001B">
      <w:start w:val="1"/>
      <w:numFmt w:val="lowerRoman"/>
      <w:lvlText w:val="%6."/>
      <w:lvlJc w:val="right"/>
      <w:pPr>
        <w:tabs>
          <w:tab w:val="num" w:pos="5000"/>
        </w:tabs>
        <w:ind w:left="5000" w:hanging="180"/>
      </w:pPr>
    </w:lvl>
    <w:lvl w:ilvl="6" w:tplc="0409000F">
      <w:start w:val="1"/>
      <w:numFmt w:val="decimal"/>
      <w:lvlText w:val="%7."/>
      <w:lvlJc w:val="left"/>
      <w:pPr>
        <w:tabs>
          <w:tab w:val="num" w:pos="5720"/>
        </w:tabs>
        <w:ind w:left="5720" w:hanging="360"/>
      </w:pPr>
    </w:lvl>
    <w:lvl w:ilvl="7" w:tplc="04090019">
      <w:start w:val="1"/>
      <w:numFmt w:val="lowerLetter"/>
      <w:lvlText w:val="%8."/>
      <w:lvlJc w:val="left"/>
      <w:pPr>
        <w:tabs>
          <w:tab w:val="num" w:pos="6440"/>
        </w:tabs>
        <w:ind w:left="6440" w:hanging="360"/>
      </w:pPr>
    </w:lvl>
    <w:lvl w:ilvl="8" w:tplc="0409001B">
      <w:start w:val="1"/>
      <w:numFmt w:val="lowerRoman"/>
      <w:lvlText w:val="%9."/>
      <w:lvlJc w:val="right"/>
      <w:pPr>
        <w:tabs>
          <w:tab w:val="num" w:pos="7160"/>
        </w:tabs>
        <w:ind w:left="7160" w:hanging="180"/>
      </w:pPr>
    </w:lvl>
  </w:abstractNum>
  <w:abstractNum w:abstractNumId="20">
    <w:nsid w:val="7E2C2FB3"/>
    <w:multiLevelType w:val="hybridMultilevel"/>
    <w:tmpl w:val="ECC25394"/>
    <w:lvl w:ilvl="0" w:tplc="B14E7EE8">
      <w:start w:val="1"/>
      <w:numFmt w:val="decimal"/>
      <w:lvlText w:val="%1."/>
      <w:lvlJc w:val="left"/>
      <w:pPr>
        <w:ind w:left="1440" w:hanging="360"/>
      </w:pPr>
      <w:rPr>
        <w:b/>
        <w:bCs/>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nsid w:val="7E571ADA"/>
    <w:multiLevelType w:val="hybridMultilevel"/>
    <w:tmpl w:val="5672B4AE"/>
    <w:lvl w:ilvl="0" w:tplc="E6D40B22">
      <w:start w:val="1"/>
      <w:numFmt w:val="decimal"/>
      <w:lvlText w:val="%1."/>
      <w:lvlJc w:val="left"/>
      <w:pPr>
        <w:tabs>
          <w:tab w:val="num" w:pos="1287"/>
        </w:tabs>
        <w:ind w:left="1287" w:hanging="360"/>
      </w:pPr>
      <w:rPr>
        <w:rFonts w:hint="default"/>
        <w:i w:val="0"/>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22">
    <w:nsid w:val="7F967345"/>
    <w:multiLevelType w:val="hybridMultilevel"/>
    <w:tmpl w:val="51AA7C92"/>
    <w:lvl w:ilvl="0" w:tplc="2BE69AF6">
      <w:start w:val="4"/>
      <w:numFmt w:val="decimal"/>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num w:numId="1">
    <w:abstractNumId w:val="15"/>
  </w:num>
  <w:num w:numId="2">
    <w:abstractNumId w:val="2"/>
  </w:num>
  <w:num w:numId="3">
    <w:abstractNumId w:val="9"/>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2"/>
  </w:num>
  <w:num w:numId="8">
    <w:abstractNumId w:val="17"/>
  </w:num>
  <w:num w:numId="9">
    <w:abstractNumId w:val="3"/>
  </w:num>
  <w:num w:numId="10">
    <w:abstractNumId w:val="4"/>
  </w:num>
  <w:num w:numId="11">
    <w:abstractNumId w:val="16"/>
  </w:num>
  <w:num w:numId="12">
    <w:abstractNumId w:val="7"/>
  </w:num>
  <w:num w:numId="13">
    <w:abstractNumId w:val="11"/>
  </w:num>
  <w:num w:numId="14">
    <w:abstractNumId w:val="22"/>
  </w:num>
  <w:num w:numId="15">
    <w:abstractNumId w:val="1"/>
  </w:num>
  <w:num w:numId="16">
    <w:abstractNumId w:val="6"/>
  </w:num>
  <w:num w:numId="17">
    <w:abstractNumId w:val="14"/>
  </w:num>
  <w:num w:numId="18">
    <w:abstractNumId w:val="8"/>
  </w:num>
  <w:num w:numId="19">
    <w:abstractNumId w:val="20"/>
  </w:num>
  <w:num w:numId="20">
    <w:abstractNumId w:val="19"/>
  </w:num>
  <w:num w:numId="21">
    <w:abstractNumId w:val="18"/>
  </w:num>
  <w:num w:numId="22">
    <w:abstractNumId w:val="13"/>
  </w:num>
  <w:num w:numId="23">
    <w:abstractNumId w:val="0"/>
  </w:num>
  <w:num w:numId="24">
    <w:abstractNumId w:val="5"/>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5D9"/>
    <w:rsid w:val="0000032E"/>
    <w:rsid w:val="000009AE"/>
    <w:rsid w:val="0000131D"/>
    <w:rsid w:val="000024B6"/>
    <w:rsid w:val="00006A0A"/>
    <w:rsid w:val="00007F82"/>
    <w:rsid w:val="0001222C"/>
    <w:rsid w:val="00012ED2"/>
    <w:rsid w:val="00016393"/>
    <w:rsid w:val="00016866"/>
    <w:rsid w:val="00021033"/>
    <w:rsid w:val="00021520"/>
    <w:rsid w:val="00021BCE"/>
    <w:rsid w:val="00021E33"/>
    <w:rsid w:val="000230FD"/>
    <w:rsid w:val="00024E46"/>
    <w:rsid w:val="00025033"/>
    <w:rsid w:val="000258BB"/>
    <w:rsid w:val="00025ED8"/>
    <w:rsid w:val="00026457"/>
    <w:rsid w:val="00026C4D"/>
    <w:rsid w:val="00027122"/>
    <w:rsid w:val="00027303"/>
    <w:rsid w:val="00027CA7"/>
    <w:rsid w:val="0003048C"/>
    <w:rsid w:val="0003089B"/>
    <w:rsid w:val="000320BE"/>
    <w:rsid w:val="0003301B"/>
    <w:rsid w:val="00033ACC"/>
    <w:rsid w:val="000370FF"/>
    <w:rsid w:val="00037FB4"/>
    <w:rsid w:val="00041E7C"/>
    <w:rsid w:val="000432E0"/>
    <w:rsid w:val="000445C8"/>
    <w:rsid w:val="00046931"/>
    <w:rsid w:val="00047E9A"/>
    <w:rsid w:val="000507F2"/>
    <w:rsid w:val="00050A7A"/>
    <w:rsid w:val="0005280D"/>
    <w:rsid w:val="000528A5"/>
    <w:rsid w:val="00054D7C"/>
    <w:rsid w:val="00055104"/>
    <w:rsid w:val="00055596"/>
    <w:rsid w:val="00055992"/>
    <w:rsid w:val="00056252"/>
    <w:rsid w:val="00057EA7"/>
    <w:rsid w:val="00061B4B"/>
    <w:rsid w:val="00063753"/>
    <w:rsid w:val="0006401E"/>
    <w:rsid w:val="000640E1"/>
    <w:rsid w:val="00064698"/>
    <w:rsid w:val="00066664"/>
    <w:rsid w:val="00067DC7"/>
    <w:rsid w:val="000701EC"/>
    <w:rsid w:val="0007029E"/>
    <w:rsid w:val="00070366"/>
    <w:rsid w:val="0007227B"/>
    <w:rsid w:val="00073F7E"/>
    <w:rsid w:val="000743F3"/>
    <w:rsid w:val="00074834"/>
    <w:rsid w:val="000764A3"/>
    <w:rsid w:val="000767C5"/>
    <w:rsid w:val="00077095"/>
    <w:rsid w:val="00080C4E"/>
    <w:rsid w:val="000859EE"/>
    <w:rsid w:val="00086936"/>
    <w:rsid w:val="00087AF6"/>
    <w:rsid w:val="00087BF7"/>
    <w:rsid w:val="00091BAD"/>
    <w:rsid w:val="00092DF5"/>
    <w:rsid w:val="00092E59"/>
    <w:rsid w:val="00092E96"/>
    <w:rsid w:val="000947A9"/>
    <w:rsid w:val="000955D4"/>
    <w:rsid w:val="00096297"/>
    <w:rsid w:val="000966A5"/>
    <w:rsid w:val="000975AC"/>
    <w:rsid w:val="000A1D7E"/>
    <w:rsid w:val="000A4642"/>
    <w:rsid w:val="000A66F8"/>
    <w:rsid w:val="000A6C03"/>
    <w:rsid w:val="000B1282"/>
    <w:rsid w:val="000B5913"/>
    <w:rsid w:val="000B5F10"/>
    <w:rsid w:val="000B7E4E"/>
    <w:rsid w:val="000C079E"/>
    <w:rsid w:val="000C269D"/>
    <w:rsid w:val="000C27A2"/>
    <w:rsid w:val="000C2B1C"/>
    <w:rsid w:val="000C2EF9"/>
    <w:rsid w:val="000C319D"/>
    <w:rsid w:val="000C4702"/>
    <w:rsid w:val="000C492A"/>
    <w:rsid w:val="000C7561"/>
    <w:rsid w:val="000D0636"/>
    <w:rsid w:val="000D0CD9"/>
    <w:rsid w:val="000D2B00"/>
    <w:rsid w:val="000D2BAC"/>
    <w:rsid w:val="000D3225"/>
    <w:rsid w:val="000D3551"/>
    <w:rsid w:val="000D3C6D"/>
    <w:rsid w:val="000D67A1"/>
    <w:rsid w:val="000D6CF6"/>
    <w:rsid w:val="000D6D3B"/>
    <w:rsid w:val="000D6DAE"/>
    <w:rsid w:val="000E082C"/>
    <w:rsid w:val="000E40D1"/>
    <w:rsid w:val="000E59D3"/>
    <w:rsid w:val="000E6221"/>
    <w:rsid w:val="000E634C"/>
    <w:rsid w:val="000E638A"/>
    <w:rsid w:val="000F0243"/>
    <w:rsid w:val="000F20D3"/>
    <w:rsid w:val="000F22E6"/>
    <w:rsid w:val="000F2715"/>
    <w:rsid w:val="000F29EF"/>
    <w:rsid w:val="000F4DFD"/>
    <w:rsid w:val="000F5275"/>
    <w:rsid w:val="000F571B"/>
    <w:rsid w:val="000F65F6"/>
    <w:rsid w:val="000F6DC6"/>
    <w:rsid w:val="0010054C"/>
    <w:rsid w:val="001029F3"/>
    <w:rsid w:val="00102F09"/>
    <w:rsid w:val="0010568B"/>
    <w:rsid w:val="0010596B"/>
    <w:rsid w:val="0010732E"/>
    <w:rsid w:val="00112D31"/>
    <w:rsid w:val="00115799"/>
    <w:rsid w:val="001158BD"/>
    <w:rsid w:val="0012046E"/>
    <w:rsid w:val="001235EB"/>
    <w:rsid w:val="00126919"/>
    <w:rsid w:val="00126A34"/>
    <w:rsid w:val="00126FA6"/>
    <w:rsid w:val="0012701A"/>
    <w:rsid w:val="00132B5B"/>
    <w:rsid w:val="00132F1D"/>
    <w:rsid w:val="00133386"/>
    <w:rsid w:val="00133625"/>
    <w:rsid w:val="00134CEB"/>
    <w:rsid w:val="00136418"/>
    <w:rsid w:val="00137201"/>
    <w:rsid w:val="001427C5"/>
    <w:rsid w:val="0014575C"/>
    <w:rsid w:val="00145CDC"/>
    <w:rsid w:val="00146D34"/>
    <w:rsid w:val="001472AA"/>
    <w:rsid w:val="00147C63"/>
    <w:rsid w:val="00150285"/>
    <w:rsid w:val="00150CC2"/>
    <w:rsid w:val="00152F04"/>
    <w:rsid w:val="001532CC"/>
    <w:rsid w:val="001539CF"/>
    <w:rsid w:val="0015472A"/>
    <w:rsid w:val="001549A0"/>
    <w:rsid w:val="00155368"/>
    <w:rsid w:val="0015558E"/>
    <w:rsid w:val="0016113E"/>
    <w:rsid w:val="00161696"/>
    <w:rsid w:val="00166D72"/>
    <w:rsid w:val="001708BC"/>
    <w:rsid w:val="00170DD8"/>
    <w:rsid w:val="00176939"/>
    <w:rsid w:val="001820B7"/>
    <w:rsid w:val="00182610"/>
    <w:rsid w:val="00182815"/>
    <w:rsid w:val="00182ABA"/>
    <w:rsid w:val="00184193"/>
    <w:rsid w:val="00190061"/>
    <w:rsid w:val="001900B8"/>
    <w:rsid w:val="001911D2"/>
    <w:rsid w:val="00191FD8"/>
    <w:rsid w:val="00193FEB"/>
    <w:rsid w:val="001949BE"/>
    <w:rsid w:val="00196459"/>
    <w:rsid w:val="001972ED"/>
    <w:rsid w:val="001A52CA"/>
    <w:rsid w:val="001A7350"/>
    <w:rsid w:val="001A78F6"/>
    <w:rsid w:val="001A7BD5"/>
    <w:rsid w:val="001B2850"/>
    <w:rsid w:val="001B33EA"/>
    <w:rsid w:val="001B4AF5"/>
    <w:rsid w:val="001B4F0F"/>
    <w:rsid w:val="001B7369"/>
    <w:rsid w:val="001C0B22"/>
    <w:rsid w:val="001C120D"/>
    <w:rsid w:val="001C3F90"/>
    <w:rsid w:val="001C3FF6"/>
    <w:rsid w:val="001C6AAB"/>
    <w:rsid w:val="001C6CE3"/>
    <w:rsid w:val="001C7B95"/>
    <w:rsid w:val="001D326A"/>
    <w:rsid w:val="001D33DF"/>
    <w:rsid w:val="001D5244"/>
    <w:rsid w:val="001D5840"/>
    <w:rsid w:val="001D73AD"/>
    <w:rsid w:val="001E1D9E"/>
    <w:rsid w:val="001E215B"/>
    <w:rsid w:val="001E223C"/>
    <w:rsid w:val="001E2FFA"/>
    <w:rsid w:val="001E7A38"/>
    <w:rsid w:val="001F0196"/>
    <w:rsid w:val="001F0956"/>
    <w:rsid w:val="001F0B6D"/>
    <w:rsid w:val="001F1D15"/>
    <w:rsid w:val="001F2658"/>
    <w:rsid w:val="001F26F7"/>
    <w:rsid w:val="001F3AEA"/>
    <w:rsid w:val="001F7D8F"/>
    <w:rsid w:val="00200AC1"/>
    <w:rsid w:val="0020131A"/>
    <w:rsid w:val="00201A3B"/>
    <w:rsid w:val="002020C5"/>
    <w:rsid w:val="0020211B"/>
    <w:rsid w:val="0020230B"/>
    <w:rsid w:val="0020537F"/>
    <w:rsid w:val="00205CFE"/>
    <w:rsid w:val="00206657"/>
    <w:rsid w:val="00206785"/>
    <w:rsid w:val="0020692F"/>
    <w:rsid w:val="002069DB"/>
    <w:rsid w:val="00207ADE"/>
    <w:rsid w:val="00211029"/>
    <w:rsid w:val="00212976"/>
    <w:rsid w:val="00212EC4"/>
    <w:rsid w:val="0021334F"/>
    <w:rsid w:val="002135BD"/>
    <w:rsid w:val="00213A61"/>
    <w:rsid w:val="00215475"/>
    <w:rsid w:val="002158C4"/>
    <w:rsid w:val="002211C9"/>
    <w:rsid w:val="00222365"/>
    <w:rsid w:val="002226BD"/>
    <w:rsid w:val="00222DD4"/>
    <w:rsid w:val="0022322C"/>
    <w:rsid w:val="00227383"/>
    <w:rsid w:val="00230626"/>
    <w:rsid w:val="00231C3A"/>
    <w:rsid w:val="00235114"/>
    <w:rsid w:val="00240305"/>
    <w:rsid w:val="00240B77"/>
    <w:rsid w:val="002415E0"/>
    <w:rsid w:val="00242634"/>
    <w:rsid w:val="00244257"/>
    <w:rsid w:val="00244893"/>
    <w:rsid w:val="00244C6B"/>
    <w:rsid w:val="0024572E"/>
    <w:rsid w:val="00246DB5"/>
    <w:rsid w:val="002476DA"/>
    <w:rsid w:val="00247A2B"/>
    <w:rsid w:val="002509FE"/>
    <w:rsid w:val="0025406F"/>
    <w:rsid w:val="002541C5"/>
    <w:rsid w:val="00254BE7"/>
    <w:rsid w:val="00254F4B"/>
    <w:rsid w:val="0025704E"/>
    <w:rsid w:val="00257A16"/>
    <w:rsid w:val="00260BB7"/>
    <w:rsid w:val="00260C03"/>
    <w:rsid w:val="0026214C"/>
    <w:rsid w:val="00264FB4"/>
    <w:rsid w:val="00265D15"/>
    <w:rsid w:val="0027186E"/>
    <w:rsid w:val="002745FC"/>
    <w:rsid w:val="002747C5"/>
    <w:rsid w:val="002753AD"/>
    <w:rsid w:val="00276DC1"/>
    <w:rsid w:val="00277393"/>
    <w:rsid w:val="00281390"/>
    <w:rsid w:val="002823D1"/>
    <w:rsid w:val="00283A03"/>
    <w:rsid w:val="0028720F"/>
    <w:rsid w:val="002873D9"/>
    <w:rsid w:val="0029078C"/>
    <w:rsid w:val="00290C55"/>
    <w:rsid w:val="00290E7B"/>
    <w:rsid w:val="00291895"/>
    <w:rsid w:val="002945FD"/>
    <w:rsid w:val="00295422"/>
    <w:rsid w:val="002956D1"/>
    <w:rsid w:val="00295FB8"/>
    <w:rsid w:val="00297E5A"/>
    <w:rsid w:val="002A0628"/>
    <w:rsid w:val="002A264C"/>
    <w:rsid w:val="002A3BFD"/>
    <w:rsid w:val="002A44D5"/>
    <w:rsid w:val="002A4D24"/>
    <w:rsid w:val="002A517E"/>
    <w:rsid w:val="002A5BE2"/>
    <w:rsid w:val="002A7024"/>
    <w:rsid w:val="002A75CF"/>
    <w:rsid w:val="002B26E8"/>
    <w:rsid w:val="002B4122"/>
    <w:rsid w:val="002B4128"/>
    <w:rsid w:val="002B41E3"/>
    <w:rsid w:val="002B5356"/>
    <w:rsid w:val="002B61AD"/>
    <w:rsid w:val="002B6202"/>
    <w:rsid w:val="002C04BD"/>
    <w:rsid w:val="002C5D92"/>
    <w:rsid w:val="002C7D47"/>
    <w:rsid w:val="002D06C6"/>
    <w:rsid w:val="002D4610"/>
    <w:rsid w:val="002D509E"/>
    <w:rsid w:val="002D5422"/>
    <w:rsid w:val="002D6735"/>
    <w:rsid w:val="002E00E3"/>
    <w:rsid w:val="002E0964"/>
    <w:rsid w:val="002E0ED4"/>
    <w:rsid w:val="002E1977"/>
    <w:rsid w:val="002E22C2"/>
    <w:rsid w:val="002E304B"/>
    <w:rsid w:val="002E315A"/>
    <w:rsid w:val="002E3638"/>
    <w:rsid w:val="002E37B9"/>
    <w:rsid w:val="002E3A2E"/>
    <w:rsid w:val="002E3FFC"/>
    <w:rsid w:val="002E6476"/>
    <w:rsid w:val="002E752C"/>
    <w:rsid w:val="002E7B42"/>
    <w:rsid w:val="002F0106"/>
    <w:rsid w:val="002F1EF9"/>
    <w:rsid w:val="002F32E3"/>
    <w:rsid w:val="002F4894"/>
    <w:rsid w:val="002F4F92"/>
    <w:rsid w:val="002F5FF0"/>
    <w:rsid w:val="0030090B"/>
    <w:rsid w:val="00300974"/>
    <w:rsid w:val="003012D3"/>
    <w:rsid w:val="003034F1"/>
    <w:rsid w:val="00303DCD"/>
    <w:rsid w:val="00304CBD"/>
    <w:rsid w:val="003066FF"/>
    <w:rsid w:val="00306D64"/>
    <w:rsid w:val="00307FB2"/>
    <w:rsid w:val="0031152D"/>
    <w:rsid w:val="00314D2C"/>
    <w:rsid w:val="00315119"/>
    <w:rsid w:val="00315AFB"/>
    <w:rsid w:val="00316D6B"/>
    <w:rsid w:val="003173E8"/>
    <w:rsid w:val="00317567"/>
    <w:rsid w:val="003201CC"/>
    <w:rsid w:val="003204A0"/>
    <w:rsid w:val="00321E2E"/>
    <w:rsid w:val="003266AE"/>
    <w:rsid w:val="00327122"/>
    <w:rsid w:val="0033022D"/>
    <w:rsid w:val="0033167B"/>
    <w:rsid w:val="00332814"/>
    <w:rsid w:val="00335B1E"/>
    <w:rsid w:val="00337F9F"/>
    <w:rsid w:val="00342CA8"/>
    <w:rsid w:val="0034353C"/>
    <w:rsid w:val="00343596"/>
    <w:rsid w:val="0034534B"/>
    <w:rsid w:val="0034648B"/>
    <w:rsid w:val="00347528"/>
    <w:rsid w:val="00347AE9"/>
    <w:rsid w:val="0035211D"/>
    <w:rsid w:val="00352D81"/>
    <w:rsid w:val="00354F9A"/>
    <w:rsid w:val="00354FBF"/>
    <w:rsid w:val="00360DED"/>
    <w:rsid w:val="00361CE5"/>
    <w:rsid w:val="0036424D"/>
    <w:rsid w:val="00371B29"/>
    <w:rsid w:val="003732FC"/>
    <w:rsid w:val="00373AF5"/>
    <w:rsid w:val="0037503D"/>
    <w:rsid w:val="00375C86"/>
    <w:rsid w:val="00375D6B"/>
    <w:rsid w:val="00376A95"/>
    <w:rsid w:val="0037750C"/>
    <w:rsid w:val="0037754A"/>
    <w:rsid w:val="00377564"/>
    <w:rsid w:val="00377953"/>
    <w:rsid w:val="0038012F"/>
    <w:rsid w:val="00380F2B"/>
    <w:rsid w:val="00381936"/>
    <w:rsid w:val="00382B2E"/>
    <w:rsid w:val="00384058"/>
    <w:rsid w:val="00384ACC"/>
    <w:rsid w:val="003863AD"/>
    <w:rsid w:val="00387E10"/>
    <w:rsid w:val="003916A1"/>
    <w:rsid w:val="003921E2"/>
    <w:rsid w:val="0039351F"/>
    <w:rsid w:val="00394679"/>
    <w:rsid w:val="00397ED0"/>
    <w:rsid w:val="003A104F"/>
    <w:rsid w:val="003A1541"/>
    <w:rsid w:val="003A2AEF"/>
    <w:rsid w:val="003A2EA2"/>
    <w:rsid w:val="003A33BD"/>
    <w:rsid w:val="003A42E9"/>
    <w:rsid w:val="003A4A51"/>
    <w:rsid w:val="003A50B3"/>
    <w:rsid w:val="003B0D72"/>
    <w:rsid w:val="003B25F2"/>
    <w:rsid w:val="003B3614"/>
    <w:rsid w:val="003B3E24"/>
    <w:rsid w:val="003B6050"/>
    <w:rsid w:val="003B6140"/>
    <w:rsid w:val="003C0694"/>
    <w:rsid w:val="003C2009"/>
    <w:rsid w:val="003C32CF"/>
    <w:rsid w:val="003C6A48"/>
    <w:rsid w:val="003D0D7B"/>
    <w:rsid w:val="003D2BB2"/>
    <w:rsid w:val="003D2DAA"/>
    <w:rsid w:val="003D3A74"/>
    <w:rsid w:val="003D4070"/>
    <w:rsid w:val="003D48B3"/>
    <w:rsid w:val="003E0B51"/>
    <w:rsid w:val="003E1ABC"/>
    <w:rsid w:val="003E1AE8"/>
    <w:rsid w:val="003E2EE2"/>
    <w:rsid w:val="003E380E"/>
    <w:rsid w:val="003E3CF6"/>
    <w:rsid w:val="003E4459"/>
    <w:rsid w:val="003E4E89"/>
    <w:rsid w:val="003E533C"/>
    <w:rsid w:val="003E7510"/>
    <w:rsid w:val="003E77EC"/>
    <w:rsid w:val="003F00A3"/>
    <w:rsid w:val="003F0E59"/>
    <w:rsid w:val="003F0FE8"/>
    <w:rsid w:val="003F32AC"/>
    <w:rsid w:val="003F3BC4"/>
    <w:rsid w:val="003F4D91"/>
    <w:rsid w:val="003F5437"/>
    <w:rsid w:val="003F6033"/>
    <w:rsid w:val="003F6154"/>
    <w:rsid w:val="00402351"/>
    <w:rsid w:val="00402B03"/>
    <w:rsid w:val="00406693"/>
    <w:rsid w:val="004104CB"/>
    <w:rsid w:val="004121F5"/>
    <w:rsid w:val="00413C46"/>
    <w:rsid w:val="00414DAF"/>
    <w:rsid w:val="0041573E"/>
    <w:rsid w:val="00416305"/>
    <w:rsid w:val="004172D1"/>
    <w:rsid w:val="004174C7"/>
    <w:rsid w:val="00417BD6"/>
    <w:rsid w:val="00417F22"/>
    <w:rsid w:val="004212B9"/>
    <w:rsid w:val="004221B4"/>
    <w:rsid w:val="00422228"/>
    <w:rsid w:val="0042229E"/>
    <w:rsid w:val="004233DF"/>
    <w:rsid w:val="00424117"/>
    <w:rsid w:val="00425EF8"/>
    <w:rsid w:val="0042611C"/>
    <w:rsid w:val="00426D0C"/>
    <w:rsid w:val="004279F1"/>
    <w:rsid w:val="00430B55"/>
    <w:rsid w:val="0043131B"/>
    <w:rsid w:val="004321B8"/>
    <w:rsid w:val="00441CC2"/>
    <w:rsid w:val="00441FED"/>
    <w:rsid w:val="00443294"/>
    <w:rsid w:val="00447343"/>
    <w:rsid w:val="0044743D"/>
    <w:rsid w:val="00447DE2"/>
    <w:rsid w:val="00450343"/>
    <w:rsid w:val="00450F56"/>
    <w:rsid w:val="004519A0"/>
    <w:rsid w:val="00453CA6"/>
    <w:rsid w:val="00461BBF"/>
    <w:rsid w:val="0046395B"/>
    <w:rsid w:val="00464076"/>
    <w:rsid w:val="004657CE"/>
    <w:rsid w:val="004661D1"/>
    <w:rsid w:val="00471F07"/>
    <w:rsid w:val="00472D15"/>
    <w:rsid w:val="00474F17"/>
    <w:rsid w:val="00477E5C"/>
    <w:rsid w:val="004819BC"/>
    <w:rsid w:val="0048243C"/>
    <w:rsid w:val="0048259D"/>
    <w:rsid w:val="004830E7"/>
    <w:rsid w:val="00484601"/>
    <w:rsid w:val="004867A6"/>
    <w:rsid w:val="00487193"/>
    <w:rsid w:val="00487D8E"/>
    <w:rsid w:val="00490C42"/>
    <w:rsid w:val="00490F1A"/>
    <w:rsid w:val="004922CF"/>
    <w:rsid w:val="0049399D"/>
    <w:rsid w:val="00493AC0"/>
    <w:rsid w:val="00495AAF"/>
    <w:rsid w:val="00496E6D"/>
    <w:rsid w:val="004979EB"/>
    <w:rsid w:val="004A4296"/>
    <w:rsid w:val="004A5164"/>
    <w:rsid w:val="004B0100"/>
    <w:rsid w:val="004B3168"/>
    <w:rsid w:val="004B4A2C"/>
    <w:rsid w:val="004B5DCE"/>
    <w:rsid w:val="004C0013"/>
    <w:rsid w:val="004C05F5"/>
    <w:rsid w:val="004C0C90"/>
    <w:rsid w:val="004C1A97"/>
    <w:rsid w:val="004C3381"/>
    <w:rsid w:val="004C3676"/>
    <w:rsid w:val="004D0ABD"/>
    <w:rsid w:val="004D1ED3"/>
    <w:rsid w:val="004D2674"/>
    <w:rsid w:val="004D3056"/>
    <w:rsid w:val="004D37FA"/>
    <w:rsid w:val="004D3D56"/>
    <w:rsid w:val="004D4E19"/>
    <w:rsid w:val="004D6BFE"/>
    <w:rsid w:val="004E08A9"/>
    <w:rsid w:val="004E196A"/>
    <w:rsid w:val="004E64F8"/>
    <w:rsid w:val="004E7171"/>
    <w:rsid w:val="004F181B"/>
    <w:rsid w:val="004F1850"/>
    <w:rsid w:val="004F2361"/>
    <w:rsid w:val="004F3061"/>
    <w:rsid w:val="004F36BA"/>
    <w:rsid w:val="004F3F8A"/>
    <w:rsid w:val="004F4126"/>
    <w:rsid w:val="004F44D0"/>
    <w:rsid w:val="005004D8"/>
    <w:rsid w:val="00500C91"/>
    <w:rsid w:val="0050139C"/>
    <w:rsid w:val="00505706"/>
    <w:rsid w:val="0051077A"/>
    <w:rsid w:val="005108C1"/>
    <w:rsid w:val="00513528"/>
    <w:rsid w:val="005138AF"/>
    <w:rsid w:val="00513BFF"/>
    <w:rsid w:val="005164EE"/>
    <w:rsid w:val="005223B8"/>
    <w:rsid w:val="00522BDD"/>
    <w:rsid w:val="005234FC"/>
    <w:rsid w:val="00523C29"/>
    <w:rsid w:val="00524940"/>
    <w:rsid w:val="00524BE4"/>
    <w:rsid w:val="00525018"/>
    <w:rsid w:val="005256DD"/>
    <w:rsid w:val="005265DD"/>
    <w:rsid w:val="00530168"/>
    <w:rsid w:val="0053075B"/>
    <w:rsid w:val="005321B9"/>
    <w:rsid w:val="00536F82"/>
    <w:rsid w:val="005375D9"/>
    <w:rsid w:val="00541670"/>
    <w:rsid w:val="00546A00"/>
    <w:rsid w:val="005510C7"/>
    <w:rsid w:val="00551175"/>
    <w:rsid w:val="00551DBF"/>
    <w:rsid w:val="00553EC4"/>
    <w:rsid w:val="005559F1"/>
    <w:rsid w:val="0055671A"/>
    <w:rsid w:val="00560BAA"/>
    <w:rsid w:val="0056171C"/>
    <w:rsid w:val="00562084"/>
    <w:rsid w:val="005645C4"/>
    <w:rsid w:val="0056527C"/>
    <w:rsid w:val="00567AD4"/>
    <w:rsid w:val="005709DB"/>
    <w:rsid w:val="00573D55"/>
    <w:rsid w:val="00574004"/>
    <w:rsid w:val="00574B9D"/>
    <w:rsid w:val="00576E19"/>
    <w:rsid w:val="00585FE4"/>
    <w:rsid w:val="00592E1E"/>
    <w:rsid w:val="00593E7A"/>
    <w:rsid w:val="00593EEB"/>
    <w:rsid w:val="00594016"/>
    <w:rsid w:val="00595FF7"/>
    <w:rsid w:val="005A0C06"/>
    <w:rsid w:val="005A2915"/>
    <w:rsid w:val="005A5982"/>
    <w:rsid w:val="005A7ED3"/>
    <w:rsid w:val="005B1460"/>
    <w:rsid w:val="005B1B06"/>
    <w:rsid w:val="005B2BD3"/>
    <w:rsid w:val="005B4C05"/>
    <w:rsid w:val="005B5CF0"/>
    <w:rsid w:val="005B67BE"/>
    <w:rsid w:val="005B6C97"/>
    <w:rsid w:val="005B6FF6"/>
    <w:rsid w:val="005C0495"/>
    <w:rsid w:val="005C0BAA"/>
    <w:rsid w:val="005C0F97"/>
    <w:rsid w:val="005C59D0"/>
    <w:rsid w:val="005C5B8E"/>
    <w:rsid w:val="005C608A"/>
    <w:rsid w:val="005C6640"/>
    <w:rsid w:val="005C68ED"/>
    <w:rsid w:val="005C7432"/>
    <w:rsid w:val="005C7993"/>
    <w:rsid w:val="005D0D88"/>
    <w:rsid w:val="005D12A1"/>
    <w:rsid w:val="005D498E"/>
    <w:rsid w:val="005D6750"/>
    <w:rsid w:val="005D70F8"/>
    <w:rsid w:val="005D7766"/>
    <w:rsid w:val="005D7BE3"/>
    <w:rsid w:val="005E153E"/>
    <w:rsid w:val="005E52AB"/>
    <w:rsid w:val="005E60DC"/>
    <w:rsid w:val="005E729F"/>
    <w:rsid w:val="005F1DE1"/>
    <w:rsid w:val="005F21EE"/>
    <w:rsid w:val="005F3037"/>
    <w:rsid w:val="005F5467"/>
    <w:rsid w:val="005F5CA1"/>
    <w:rsid w:val="005F6763"/>
    <w:rsid w:val="00600BE6"/>
    <w:rsid w:val="00601672"/>
    <w:rsid w:val="00601768"/>
    <w:rsid w:val="00601C96"/>
    <w:rsid w:val="006035B8"/>
    <w:rsid w:val="00603BA7"/>
    <w:rsid w:val="00606018"/>
    <w:rsid w:val="00606A91"/>
    <w:rsid w:val="00606E18"/>
    <w:rsid w:val="00610E2A"/>
    <w:rsid w:val="006125C6"/>
    <w:rsid w:val="00612774"/>
    <w:rsid w:val="006127C5"/>
    <w:rsid w:val="00612E51"/>
    <w:rsid w:val="00613F62"/>
    <w:rsid w:val="00615DC7"/>
    <w:rsid w:val="00616A28"/>
    <w:rsid w:val="0062027B"/>
    <w:rsid w:val="00622102"/>
    <w:rsid w:val="0062363A"/>
    <w:rsid w:val="00624D1E"/>
    <w:rsid w:val="006251BE"/>
    <w:rsid w:val="006257B3"/>
    <w:rsid w:val="00625B68"/>
    <w:rsid w:val="00626674"/>
    <w:rsid w:val="00626835"/>
    <w:rsid w:val="00627131"/>
    <w:rsid w:val="00630DBD"/>
    <w:rsid w:val="006324AA"/>
    <w:rsid w:val="00635857"/>
    <w:rsid w:val="006401C9"/>
    <w:rsid w:val="0064066A"/>
    <w:rsid w:val="00641898"/>
    <w:rsid w:val="0064321E"/>
    <w:rsid w:val="00644726"/>
    <w:rsid w:val="00644DE9"/>
    <w:rsid w:val="0064721F"/>
    <w:rsid w:val="00652B25"/>
    <w:rsid w:val="00654266"/>
    <w:rsid w:val="00654725"/>
    <w:rsid w:val="00657437"/>
    <w:rsid w:val="00660154"/>
    <w:rsid w:val="00660298"/>
    <w:rsid w:val="0066133D"/>
    <w:rsid w:val="00662344"/>
    <w:rsid w:val="00663C32"/>
    <w:rsid w:val="00667127"/>
    <w:rsid w:val="00671B2B"/>
    <w:rsid w:val="00680415"/>
    <w:rsid w:val="006826A8"/>
    <w:rsid w:val="00683B3D"/>
    <w:rsid w:val="00685C4A"/>
    <w:rsid w:val="00686F58"/>
    <w:rsid w:val="0068763E"/>
    <w:rsid w:val="00687B4B"/>
    <w:rsid w:val="00687DB1"/>
    <w:rsid w:val="00687F87"/>
    <w:rsid w:val="0069170F"/>
    <w:rsid w:val="00693927"/>
    <w:rsid w:val="00693CFC"/>
    <w:rsid w:val="00694FB1"/>
    <w:rsid w:val="006953E9"/>
    <w:rsid w:val="0069680D"/>
    <w:rsid w:val="00697283"/>
    <w:rsid w:val="006A0255"/>
    <w:rsid w:val="006A0D41"/>
    <w:rsid w:val="006A36BE"/>
    <w:rsid w:val="006A6613"/>
    <w:rsid w:val="006A74DD"/>
    <w:rsid w:val="006A7AC9"/>
    <w:rsid w:val="006A7C97"/>
    <w:rsid w:val="006B0871"/>
    <w:rsid w:val="006B1CCF"/>
    <w:rsid w:val="006B2744"/>
    <w:rsid w:val="006B37C3"/>
    <w:rsid w:val="006B63FE"/>
    <w:rsid w:val="006B6E18"/>
    <w:rsid w:val="006C033C"/>
    <w:rsid w:val="006C0F27"/>
    <w:rsid w:val="006C42F1"/>
    <w:rsid w:val="006C54C2"/>
    <w:rsid w:val="006C5F41"/>
    <w:rsid w:val="006C662E"/>
    <w:rsid w:val="006C6A6D"/>
    <w:rsid w:val="006C7407"/>
    <w:rsid w:val="006D0349"/>
    <w:rsid w:val="006D0CB4"/>
    <w:rsid w:val="006D4C23"/>
    <w:rsid w:val="006D4FC5"/>
    <w:rsid w:val="006D5976"/>
    <w:rsid w:val="006D6D67"/>
    <w:rsid w:val="006D7BFF"/>
    <w:rsid w:val="006D7F7C"/>
    <w:rsid w:val="006E0D9C"/>
    <w:rsid w:val="006E12DF"/>
    <w:rsid w:val="006E1ABF"/>
    <w:rsid w:val="006E691E"/>
    <w:rsid w:val="006F0981"/>
    <w:rsid w:val="006F2110"/>
    <w:rsid w:val="006F31D1"/>
    <w:rsid w:val="006F390E"/>
    <w:rsid w:val="006F4890"/>
    <w:rsid w:val="006F698C"/>
    <w:rsid w:val="006F73B4"/>
    <w:rsid w:val="006F770F"/>
    <w:rsid w:val="006F7974"/>
    <w:rsid w:val="006F7EC5"/>
    <w:rsid w:val="00700C6F"/>
    <w:rsid w:val="007027B0"/>
    <w:rsid w:val="007031BC"/>
    <w:rsid w:val="00704289"/>
    <w:rsid w:val="0070443C"/>
    <w:rsid w:val="00704FDB"/>
    <w:rsid w:val="00706C75"/>
    <w:rsid w:val="0071165A"/>
    <w:rsid w:val="0071232A"/>
    <w:rsid w:val="00716AFF"/>
    <w:rsid w:val="00720EF1"/>
    <w:rsid w:val="0072159E"/>
    <w:rsid w:val="007219BB"/>
    <w:rsid w:val="0072290E"/>
    <w:rsid w:val="0072406E"/>
    <w:rsid w:val="00726B8F"/>
    <w:rsid w:val="00730A33"/>
    <w:rsid w:val="00732D27"/>
    <w:rsid w:val="00733F16"/>
    <w:rsid w:val="0073651C"/>
    <w:rsid w:val="00736BFB"/>
    <w:rsid w:val="00741BF7"/>
    <w:rsid w:val="007426E4"/>
    <w:rsid w:val="00742DF3"/>
    <w:rsid w:val="00742DFE"/>
    <w:rsid w:val="007432A1"/>
    <w:rsid w:val="0074452E"/>
    <w:rsid w:val="00744DAF"/>
    <w:rsid w:val="00746782"/>
    <w:rsid w:val="00747E6F"/>
    <w:rsid w:val="00750013"/>
    <w:rsid w:val="00751C90"/>
    <w:rsid w:val="00753A03"/>
    <w:rsid w:val="00753A99"/>
    <w:rsid w:val="007544D6"/>
    <w:rsid w:val="00756DC1"/>
    <w:rsid w:val="007600DF"/>
    <w:rsid w:val="007617A9"/>
    <w:rsid w:val="007619F6"/>
    <w:rsid w:val="00761F5A"/>
    <w:rsid w:val="0076291A"/>
    <w:rsid w:val="00762F8E"/>
    <w:rsid w:val="00764D8C"/>
    <w:rsid w:val="007655FD"/>
    <w:rsid w:val="007666E5"/>
    <w:rsid w:val="007704E6"/>
    <w:rsid w:val="0077093C"/>
    <w:rsid w:val="00771A49"/>
    <w:rsid w:val="00771E7C"/>
    <w:rsid w:val="00773839"/>
    <w:rsid w:val="00773BE8"/>
    <w:rsid w:val="00775E87"/>
    <w:rsid w:val="00777FB0"/>
    <w:rsid w:val="00780526"/>
    <w:rsid w:val="0078065E"/>
    <w:rsid w:val="007825EB"/>
    <w:rsid w:val="007833DD"/>
    <w:rsid w:val="007839B0"/>
    <w:rsid w:val="00784EDA"/>
    <w:rsid w:val="007865F5"/>
    <w:rsid w:val="00787519"/>
    <w:rsid w:val="00787A1E"/>
    <w:rsid w:val="007906C7"/>
    <w:rsid w:val="00790D43"/>
    <w:rsid w:val="00791924"/>
    <w:rsid w:val="00791F5F"/>
    <w:rsid w:val="007928C6"/>
    <w:rsid w:val="0079362B"/>
    <w:rsid w:val="007A08D7"/>
    <w:rsid w:val="007A1AA1"/>
    <w:rsid w:val="007A20D6"/>
    <w:rsid w:val="007A7C72"/>
    <w:rsid w:val="007B1FAD"/>
    <w:rsid w:val="007B2B3A"/>
    <w:rsid w:val="007B2EF6"/>
    <w:rsid w:val="007B404B"/>
    <w:rsid w:val="007B6ED7"/>
    <w:rsid w:val="007B7E49"/>
    <w:rsid w:val="007C192F"/>
    <w:rsid w:val="007C4A9C"/>
    <w:rsid w:val="007C4ECF"/>
    <w:rsid w:val="007C508A"/>
    <w:rsid w:val="007C53BD"/>
    <w:rsid w:val="007C5767"/>
    <w:rsid w:val="007C6894"/>
    <w:rsid w:val="007C69AD"/>
    <w:rsid w:val="007D3D0C"/>
    <w:rsid w:val="007D3D61"/>
    <w:rsid w:val="007D4327"/>
    <w:rsid w:val="007D5BF5"/>
    <w:rsid w:val="007D5F47"/>
    <w:rsid w:val="007D78C4"/>
    <w:rsid w:val="007E0B3E"/>
    <w:rsid w:val="007E1815"/>
    <w:rsid w:val="007E2D6D"/>
    <w:rsid w:val="007E382C"/>
    <w:rsid w:val="007E475F"/>
    <w:rsid w:val="007E5757"/>
    <w:rsid w:val="007E6BF4"/>
    <w:rsid w:val="007E7B96"/>
    <w:rsid w:val="007F0E35"/>
    <w:rsid w:val="007F1D4D"/>
    <w:rsid w:val="007F35A2"/>
    <w:rsid w:val="007F7B16"/>
    <w:rsid w:val="00800F81"/>
    <w:rsid w:val="00801421"/>
    <w:rsid w:val="0080276C"/>
    <w:rsid w:val="00804510"/>
    <w:rsid w:val="00804E39"/>
    <w:rsid w:val="008061CF"/>
    <w:rsid w:val="0080747D"/>
    <w:rsid w:val="00812569"/>
    <w:rsid w:val="00812B7B"/>
    <w:rsid w:val="0081343D"/>
    <w:rsid w:val="00815429"/>
    <w:rsid w:val="00815D9C"/>
    <w:rsid w:val="008179A4"/>
    <w:rsid w:val="00817E28"/>
    <w:rsid w:val="00817F87"/>
    <w:rsid w:val="00826067"/>
    <w:rsid w:val="00831241"/>
    <w:rsid w:val="00832A48"/>
    <w:rsid w:val="00832E07"/>
    <w:rsid w:val="008353D7"/>
    <w:rsid w:val="00835506"/>
    <w:rsid w:val="00837997"/>
    <w:rsid w:val="0084003B"/>
    <w:rsid w:val="00840980"/>
    <w:rsid w:val="00845C39"/>
    <w:rsid w:val="008467AC"/>
    <w:rsid w:val="00847B22"/>
    <w:rsid w:val="0085224F"/>
    <w:rsid w:val="00863F9F"/>
    <w:rsid w:val="00864CB3"/>
    <w:rsid w:val="00865783"/>
    <w:rsid w:val="00871EE1"/>
    <w:rsid w:val="00872732"/>
    <w:rsid w:val="00872E55"/>
    <w:rsid w:val="00872E98"/>
    <w:rsid w:val="008743E1"/>
    <w:rsid w:val="00876733"/>
    <w:rsid w:val="00880381"/>
    <w:rsid w:val="00880D57"/>
    <w:rsid w:val="00883FAC"/>
    <w:rsid w:val="008867A1"/>
    <w:rsid w:val="00886BBC"/>
    <w:rsid w:val="008875F2"/>
    <w:rsid w:val="008928EF"/>
    <w:rsid w:val="00892B9D"/>
    <w:rsid w:val="008944A4"/>
    <w:rsid w:val="00894AF0"/>
    <w:rsid w:val="00894EAD"/>
    <w:rsid w:val="0089542A"/>
    <w:rsid w:val="0089687E"/>
    <w:rsid w:val="008A033F"/>
    <w:rsid w:val="008A09AA"/>
    <w:rsid w:val="008A1A17"/>
    <w:rsid w:val="008A2B6F"/>
    <w:rsid w:val="008A37C1"/>
    <w:rsid w:val="008A382F"/>
    <w:rsid w:val="008A3EEA"/>
    <w:rsid w:val="008A4A73"/>
    <w:rsid w:val="008B0010"/>
    <w:rsid w:val="008B0BC1"/>
    <w:rsid w:val="008B25C0"/>
    <w:rsid w:val="008B2F77"/>
    <w:rsid w:val="008B4E60"/>
    <w:rsid w:val="008C05B6"/>
    <w:rsid w:val="008C1042"/>
    <w:rsid w:val="008C2044"/>
    <w:rsid w:val="008D09AB"/>
    <w:rsid w:val="008D1E46"/>
    <w:rsid w:val="008D2565"/>
    <w:rsid w:val="008D3054"/>
    <w:rsid w:val="008D3D8E"/>
    <w:rsid w:val="008D4665"/>
    <w:rsid w:val="008D466B"/>
    <w:rsid w:val="008D4737"/>
    <w:rsid w:val="008E1534"/>
    <w:rsid w:val="008E2698"/>
    <w:rsid w:val="008E337F"/>
    <w:rsid w:val="008E5117"/>
    <w:rsid w:val="008E54AA"/>
    <w:rsid w:val="008E5A5E"/>
    <w:rsid w:val="008E77BB"/>
    <w:rsid w:val="008E796A"/>
    <w:rsid w:val="008F18BE"/>
    <w:rsid w:val="008F2A7A"/>
    <w:rsid w:val="008F37EE"/>
    <w:rsid w:val="008F4720"/>
    <w:rsid w:val="008F69EF"/>
    <w:rsid w:val="009005F0"/>
    <w:rsid w:val="00902F67"/>
    <w:rsid w:val="00906017"/>
    <w:rsid w:val="00906822"/>
    <w:rsid w:val="00907A71"/>
    <w:rsid w:val="0091033F"/>
    <w:rsid w:val="00910F08"/>
    <w:rsid w:val="009114B1"/>
    <w:rsid w:val="009125F0"/>
    <w:rsid w:val="00915D99"/>
    <w:rsid w:val="00916864"/>
    <w:rsid w:val="0092029C"/>
    <w:rsid w:val="009202C4"/>
    <w:rsid w:val="00920588"/>
    <w:rsid w:val="00920ABC"/>
    <w:rsid w:val="009230B5"/>
    <w:rsid w:val="0092316A"/>
    <w:rsid w:val="00924418"/>
    <w:rsid w:val="009247F9"/>
    <w:rsid w:val="00924F6C"/>
    <w:rsid w:val="00927A7C"/>
    <w:rsid w:val="00930CA9"/>
    <w:rsid w:val="00935AA1"/>
    <w:rsid w:val="00935BAA"/>
    <w:rsid w:val="0093679D"/>
    <w:rsid w:val="00936B2E"/>
    <w:rsid w:val="00937481"/>
    <w:rsid w:val="00937650"/>
    <w:rsid w:val="009376E7"/>
    <w:rsid w:val="009400FC"/>
    <w:rsid w:val="00940734"/>
    <w:rsid w:val="00941E3E"/>
    <w:rsid w:val="00942BF9"/>
    <w:rsid w:val="009453D5"/>
    <w:rsid w:val="009461FB"/>
    <w:rsid w:val="00946A62"/>
    <w:rsid w:val="00947417"/>
    <w:rsid w:val="009519E5"/>
    <w:rsid w:val="00951ACF"/>
    <w:rsid w:val="009546F0"/>
    <w:rsid w:val="00955845"/>
    <w:rsid w:val="009561E4"/>
    <w:rsid w:val="009566DD"/>
    <w:rsid w:val="00961421"/>
    <w:rsid w:val="009618FA"/>
    <w:rsid w:val="0096223B"/>
    <w:rsid w:val="009629C6"/>
    <w:rsid w:val="00963218"/>
    <w:rsid w:val="0096322F"/>
    <w:rsid w:val="00964498"/>
    <w:rsid w:val="0096482C"/>
    <w:rsid w:val="00966DDB"/>
    <w:rsid w:val="00970143"/>
    <w:rsid w:val="00972914"/>
    <w:rsid w:val="00977AD9"/>
    <w:rsid w:val="00983A01"/>
    <w:rsid w:val="00983B2E"/>
    <w:rsid w:val="00983E95"/>
    <w:rsid w:val="0098501E"/>
    <w:rsid w:val="00985B4C"/>
    <w:rsid w:val="0099009C"/>
    <w:rsid w:val="00990CC0"/>
    <w:rsid w:val="0099235C"/>
    <w:rsid w:val="00995768"/>
    <w:rsid w:val="009A069B"/>
    <w:rsid w:val="009A1B60"/>
    <w:rsid w:val="009A1EBF"/>
    <w:rsid w:val="009A3198"/>
    <w:rsid w:val="009A34A0"/>
    <w:rsid w:val="009A566F"/>
    <w:rsid w:val="009A5C40"/>
    <w:rsid w:val="009A73A0"/>
    <w:rsid w:val="009B0A19"/>
    <w:rsid w:val="009B2256"/>
    <w:rsid w:val="009B2571"/>
    <w:rsid w:val="009B3CE3"/>
    <w:rsid w:val="009B3E91"/>
    <w:rsid w:val="009B4800"/>
    <w:rsid w:val="009B578A"/>
    <w:rsid w:val="009B6B22"/>
    <w:rsid w:val="009B6BE1"/>
    <w:rsid w:val="009B6C33"/>
    <w:rsid w:val="009C0980"/>
    <w:rsid w:val="009C1280"/>
    <w:rsid w:val="009C2F15"/>
    <w:rsid w:val="009C3BAB"/>
    <w:rsid w:val="009C4194"/>
    <w:rsid w:val="009C65DF"/>
    <w:rsid w:val="009C74B6"/>
    <w:rsid w:val="009D0A5F"/>
    <w:rsid w:val="009D116F"/>
    <w:rsid w:val="009D596D"/>
    <w:rsid w:val="009D7C8E"/>
    <w:rsid w:val="009E0C82"/>
    <w:rsid w:val="009E1576"/>
    <w:rsid w:val="009E1C97"/>
    <w:rsid w:val="009E2812"/>
    <w:rsid w:val="009E340C"/>
    <w:rsid w:val="009E3498"/>
    <w:rsid w:val="009E435C"/>
    <w:rsid w:val="009E57ED"/>
    <w:rsid w:val="009F1C82"/>
    <w:rsid w:val="009F547F"/>
    <w:rsid w:val="009F691E"/>
    <w:rsid w:val="009F6F50"/>
    <w:rsid w:val="009F6FBD"/>
    <w:rsid w:val="009F7638"/>
    <w:rsid w:val="00A01F48"/>
    <w:rsid w:val="00A05F07"/>
    <w:rsid w:val="00A068CC"/>
    <w:rsid w:val="00A1164C"/>
    <w:rsid w:val="00A11793"/>
    <w:rsid w:val="00A128EB"/>
    <w:rsid w:val="00A12B9E"/>
    <w:rsid w:val="00A1728E"/>
    <w:rsid w:val="00A178E7"/>
    <w:rsid w:val="00A17D81"/>
    <w:rsid w:val="00A256CA"/>
    <w:rsid w:val="00A267C1"/>
    <w:rsid w:val="00A276A2"/>
    <w:rsid w:val="00A276AD"/>
    <w:rsid w:val="00A317A6"/>
    <w:rsid w:val="00A31D1F"/>
    <w:rsid w:val="00A31EDF"/>
    <w:rsid w:val="00A34D1F"/>
    <w:rsid w:val="00A35921"/>
    <w:rsid w:val="00A359B1"/>
    <w:rsid w:val="00A36564"/>
    <w:rsid w:val="00A36B1F"/>
    <w:rsid w:val="00A402A7"/>
    <w:rsid w:val="00A42AE8"/>
    <w:rsid w:val="00A449B1"/>
    <w:rsid w:val="00A46E78"/>
    <w:rsid w:val="00A47241"/>
    <w:rsid w:val="00A51912"/>
    <w:rsid w:val="00A51EB9"/>
    <w:rsid w:val="00A52688"/>
    <w:rsid w:val="00A53922"/>
    <w:rsid w:val="00A54037"/>
    <w:rsid w:val="00A54B90"/>
    <w:rsid w:val="00A6125C"/>
    <w:rsid w:val="00A633A9"/>
    <w:rsid w:val="00A634AC"/>
    <w:rsid w:val="00A64A3D"/>
    <w:rsid w:val="00A64CF1"/>
    <w:rsid w:val="00A65769"/>
    <w:rsid w:val="00A65877"/>
    <w:rsid w:val="00A66372"/>
    <w:rsid w:val="00A67562"/>
    <w:rsid w:val="00A71A01"/>
    <w:rsid w:val="00A720E3"/>
    <w:rsid w:val="00A72563"/>
    <w:rsid w:val="00A76DF8"/>
    <w:rsid w:val="00A83356"/>
    <w:rsid w:val="00A83CBC"/>
    <w:rsid w:val="00A87224"/>
    <w:rsid w:val="00A87A32"/>
    <w:rsid w:val="00A94ED3"/>
    <w:rsid w:val="00A95053"/>
    <w:rsid w:val="00A95BEB"/>
    <w:rsid w:val="00A966CC"/>
    <w:rsid w:val="00AA47F5"/>
    <w:rsid w:val="00AA4889"/>
    <w:rsid w:val="00AA4BB8"/>
    <w:rsid w:val="00AA532F"/>
    <w:rsid w:val="00AA56DE"/>
    <w:rsid w:val="00AA6D80"/>
    <w:rsid w:val="00AB1519"/>
    <w:rsid w:val="00AB17AB"/>
    <w:rsid w:val="00AB19FF"/>
    <w:rsid w:val="00AB1AA4"/>
    <w:rsid w:val="00AB2011"/>
    <w:rsid w:val="00AB3234"/>
    <w:rsid w:val="00AB3A83"/>
    <w:rsid w:val="00AB6739"/>
    <w:rsid w:val="00AB6F8F"/>
    <w:rsid w:val="00AB71F8"/>
    <w:rsid w:val="00AC1A50"/>
    <w:rsid w:val="00AC1FC2"/>
    <w:rsid w:val="00AC2790"/>
    <w:rsid w:val="00AC4964"/>
    <w:rsid w:val="00AC5631"/>
    <w:rsid w:val="00AC62F5"/>
    <w:rsid w:val="00AD17A0"/>
    <w:rsid w:val="00AD2C43"/>
    <w:rsid w:val="00AD3E4F"/>
    <w:rsid w:val="00AD434F"/>
    <w:rsid w:val="00AD5415"/>
    <w:rsid w:val="00AD6521"/>
    <w:rsid w:val="00AE00F0"/>
    <w:rsid w:val="00AE281F"/>
    <w:rsid w:val="00AE57E5"/>
    <w:rsid w:val="00AE5BE6"/>
    <w:rsid w:val="00AE6B8B"/>
    <w:rsid w:val="00AF10F3"/>
    <w:rsid w:val="00AF1832"/>
    <w:rsid w:val="00AF1B88"/>
    <w:rsid w:val="00AF5415"/>
    <w:rsid w:val="00AF58AE"/>
    <w:rsid w:val="00AF5D60"/>
    <w:rsid w:val="00AF5DB0"/>
    <w:rsid w:val="00AF6C02"/>
    <w:rsid w:val="00B01135"/>
    <w:rsid w:val="00B020F1"/>
    <w:rsid w:val="00B0376C"/>
    <w:rsid w:val="00B05E0D"/>
    <w:rsid w:val="00B07AAC"/>
    <w:rsid w:val="00B104B9"/>
    <w:rsid w:val="00B110E3"/>
    <w:rsid w:val="00B1128A"/>
    <w:rsid w:val="00B1266E"/>
    <w:rsid w:val="00B1409B"/>
    <w:rsid w:val="00B15AC9"/>
    <w:rsid w:val="00B24573"/>
    <w:rsid w:val="00B24623"/>
    <w:rsid w:val="00B24CC7"/>
    <w:rsid w:val="00B304FC"/>
    <w:rsid w:val="00B3231B"/>
    <w:rsid w:val="00B325B3"/>
    <w:rsid w:val="00B329E8"/>
    <w:rsid w:val="00B33DF6"/>
    <w:rsid w:val="00B33E91"/>
    <w:rsid w:val="00B347BD"/>
    <w:rsid w:val="00B3664C"/>
    <w:rsid w:val="00B36D95"/>
    <w:rsid w:val="00B42D5C"/>
    <w:rsid w:val="00B46AC2"/>
    <w:rsid w:val="00B47457"/>
    <w:rsid w:val="00B5008F"/>
    <w:rsid w:val="00B51132"/>
    <w:rsid w:val="00B51626"/>
    <w:rsid w:val="00B5226C"/>
    <w:rsid w:val="00B545E5"/>
    <w:rsid w:val="00B54610"/>
    <w:rsid w:val="00B54A0C"/>
    <w:rsid w:val="00B54EEB"/>
    <w:rsid w:val="00B5533F"/>
    <w:rsid w:val="00B55888"/>
    <w:rsid w:val="00B56545"/>
    <w:rsid w:val="00B56E57"/>
    <w:rsid w:val="00B5725E"/>
    <w:rsid w:val="00B57836"/>
    <w:rsid w:val="00B6106A"/>
    <w:rsid w:val="00B6393F"/>
    <w:rsid w:val="00B65264"/>
    <w:rsid w:val="00B66650"/>
    <w:rsid w:val="00B66B71"/>
    <w:rsid w:val="00B67BCB"/>
    <w:rsid w:val="00B709A8"/>
    <w:rsid w:val="00B740F9"/>
    <w:rsid w:val="00B74742"/>
    <w:rsid w:val="00B802FD"/>
    <w:rsid w:val="00B80C04"/>
    <w:rsid w:val="00B80E48"/>
    <w:rsid w:val="00B82A49"/>
    <w:rsid w:val="00B83590"/>
    <w:rsid w:val="00B83DEE"/>
    <w:rsid w:val="00B915DD"/>
    <w:rsid w:val="00B93A8D"/>
    <w:rsid w:val="00B942FE"/>
    <w:rsid w:val="00B947E3"/>
    <w:rsid w:val="00B950E6"/>
    <w:rsid w:val="00B95F3B"/>
    <w:rsid w:val="00B962DB"/>
    <w:rsid w:val="00B96BD5"/>
    <w:rsid w:val="00B97B4E"/>
    <w:rsid w:val="00BA022B"/>
    <w:rsid w:val="00BA3FA4"/>
    <w:rsid w:val="00BA4278"/>
    <w:rsid w:val="00BA4B7F"/>
    <w:rsid w:val="00BA7212"/>
    <w:rsid w:val="00BB025F"/>
    <w:rsid w:val="00BB12A4"/>
    <w:rsid w:val="00BB18C5"/>
    <w:rsid w:val="00BB3BD6"/>
    <w:rsid w:val="00BB5083"/>
    <w:rsid w:val="00BB5545"/>
    <w:rsid w:val="00BB5B14"/>
    <w:rsid w:val="00BB6553"/>
    <w:rsid w:val="00BB696B"/>
    <w:rsid w:val="00BB6B2D"/>
    <w:rsid w:val="00BB6C52"/>
    <w:rsid w:val="00BC1475"/>
    <w:rsid w:val="00BC2A38"/>
    <w:rsid w:val="00BC4680"/>
    <w:rsid w:val="00BC47CF"/>
    <w:rsid w:val="00BC4A39"/>
    <w:rsid w:val="00BC7F18"/>
    <w:rsid w:val="00BD04AA"/>
    <w:rsid w:val="00BD1987"/>
    <w:rsid w:val="00BD3E71"/>
    <w:rsid w:val="00BD5B9B"/>
    <w:rsid w:val="00BD61F5"/>
    <w:rsid w:val="00BD7A25"/>
    <w:rsid w:val="00BE07C3"/>
    <w:rsid w:val="00BE1205"/>
    <w:rsid w:val="00BE446F"/>
    <w:rsid w:val="00BE4631"/>
    <w:rsid w:val="00BE4F47"/>
    <w:rsid w:val="00BE54DF"/>
    <w:rsid w:val="00BE6856"/>
    <w:rsid w:val="00BF102B"/>
    <w:rsid w:val="00BF39F5"/>
    <w:rsid w:val="00BF5CCE"/>
    <w:rsid w:val="00BF61EE"/>
    <w:rsid w:val="00C02225"/>
    <w:rsid w:val="00C035F8"/>
    <w:rsid w:val="00C03AEF"/>
    <w:rsid w:val="00C06D32"/>
    <w:rsid w:val="00C101AF"/>
    <w:rsid w:val="00C111D3"/>
    <w:rsid w:val="00C16F26"/>
    <w:rsid w:val="00C16FFC"/>
    <w:rsid w:val="00C17C04"/>
    <w:rsid w:val="00C21513"/>
    <w:rsid w:val="00C22880"/>
    <w:rsid w:val="00C22F09"/>
    <w:rsid w:val="00C235F8"/>
    <w:rsid w:val="00C23F68"/>
    <w:rsid w:val="00C2565A"/>
    <w:rsid w:val="00C276CB"/>
    <w:rsid w:val="00C30CE4"/>
    <w:rsid w:val="00C31D84"/>
    <w:rsid w:val="00C32163"/>
    <w:rsid w:val="00C34B63"/>
    <w:rsid w:val="00C36AA2"/>
    <w:rsid w:val="00C3796B"/>
    <w:rsid w:val="00C434C0"/>
    <w:rsid w:val="00C43F0C"/>
    <w:rsid w:val="00C44E7A"/>
    <w:rsid w:val="00C45020"/>
    <w:rsid w:val="00C4504C"/>
    <w:rsid w:val="00C47373"/>
    <w:rsid w:val="00C506A2"/>
    <w:rsid w:val="00C56570"/>
    <w:rsid w:val="00C56948"/>
    <w:rsid w:val="00C6059C"/>
    <w:rsid w:val="00C64B01"/>
    <w:rsid w:val="00C73726"/>
    <w:rsid w:val="00C81B4C"/>
    <w:rsid w:val="00C82D47"/>
    <w:rsid w:val="00C84CE8"/>
    <w:rsid w:val="00C866BE"/>
    <w:rsid w:val="00C91C60"/>
    <w:rsid w:val="00C9313A"/>
    <w:rsid w:val="00C94B99"/>
    <w:rsid w:val="00C95F30"/>
    <w:rsid w:val="00CA0EE0"/>
    <w:rsid w:val="00CA2B6B"/>
    <w:rsid w:val="00CA4EAE"/>
    <w:rsid w:val="00CA639E"/>
    <w:rsid w:val="00CA6E07"/>
    <w:rsid w:val="00CA7666"/>
    <w:rsid w:val="00CB2526"/>
    <w:rsid w:val="00CB399F"/>
    <w:rsid w:val="00CB492F"/>
    <w:rsid w:val="00CB5D2F"/>
    <w:rsid w:val="00CB69C3"/>
    <w:rsid w:val="00CB768C"/>
    <w:rsid w:val="00CC057D"/>
    <w:rsid w:val="00CC2F3D"/>
    <w:rsid w:val="00CC35F4"/>
    <w:rsid w:val="00CC4A7A"/>
    <w:rsid w:val="00CC512A"/>
    <w:rsid w:val="00CC5EA6"/>
    <w:rsid w:val="00CC5FD1"/>
    <w:rsid w:val="00CC607E"/>
    <w:rsid w:val="00CC799D"/>
    <w:rsid w:val="00CD3829"/>
    <w:rsid w:val="00CD4B16"/>
    <w:rsid w:val="00CD4C84"/>
    <w:rsid w:val="00CD4F1F"/>
    <w:rsid w:val="00CD608D"/>
    <w:rsid w:val="00CD6790"/>
    <w:rsid w:val="00CD741E"/>
    <w:rsid w:val="00CE0A17"/>
    <w:rsid w:val="00CE3005"/>
    <w:rsid w:val="00CE4A6E"/>
    <w:rsid w:val="00CE4B50"/>
    <w:rsid w:val="00CE4CF2"/>
    <w:rsid w:val="00CE5497"/>
    <w:rsid w:val="00CE5904"/>
    <w:rsid w:val="00CE6641"/>
    <w:rsid w:val="00CE67B6"/>
    <w:rsid w:val="00CE6C05"/>
    <w:rsid w:val="00CE7570"/>
    <w:rsid w:val="00CF02F9"/>
    <w:rsid w:val="00CF1711"/>
    <w:rsid w:val="00CF459F"/>
    <w:rsid w:val="00CF6969"/>
    <w:rsid w:val="00CF6D74"/>
    <w:rsid w:val="00CF7828"/>
    <w:rsid w:val="00CF7B7A"/>
    <w:rsid w:val="00D013F6"/>
    <w:rsid w:val="00D02106"/>
    <w:rsid w:val="00D037A3"/>
    <w:rsid w:val="00D0390F"/>
    <w:rsid w:val="00D04757"/>
    <w:rsid w:val="00D04883"/>
    <w:rsid w:val="00D0788B"/>
    <w:rsid w:val="00D07D5B"/>
    <w:rsid w:val="00D10192"/>
    <w:rsid w:val="00D1095F"/>
    <w:rsid w:val="00D1156D"/>
    <w:rsid w:val="00D133B4"/>
    <w:rsid w:val="00D13814"/>
    <w:rsid w:val="00D15F4D"/>
    <w:rsid w:val="00D16395"/>
    <w:rsid w:val="00D16BB4"/>
    <w:rsid w:val="00D1713B"/>
    <w:rsid w:val="00D179AD"/>
    <w:rsid w:val="00D20B15"/>
    <w:rsid w:val="00D20D1E"/>
    <w:rsid w:val="00D259DC"/>
    <w:rsid w:val="00D2642B"/>
    <w:rsid w:val="00D27A82"/>
    <w:rsid w:val="00D27ED8"/>
    <w:rsid w:val="00D30880"/>
    <w:rsid w:val="00D32634"/>
    <w:rsid w:val="00D33720"/>
    <w:rsid w:val="00D33F6F"/>
    <w:rsid w:val="00D35923"/>
    <w:rsid w:val="00D3604C"/>
    <w:rsid w:val="00D36201"/>
    <w:rsid w:val="00D366E7"/>
    <w:rsid w:val="00D37E9E"/>
    <w:rsid w:val="00D40319"/>
    <w:rsid w:val="00D40CCD"/>
    <w:rsid w:val="00D412C5"/>
    <w:rsid w:val="00D45A02"/>
    <w:rsid w:val="00D460B1"/>
    <w:rsid w:val="00D47C1F"/>
    <w:rsid w:val="00D5067B"/>
    <w:rsid w:val="00D54476"/>
    <w:rsid w:val="00D54F6E"/>
    <w:rsid w:val="00D55A3E"/>
    <w:rsid w:val="00D56ECD"/>
    <w:rsid w:val="00D5719C"/>
    <w:rsid w:val="00D608CA"/>
    <w:rsid w:val="00D63628"/>
    <w:rsid w:val="00D6737B"/>
    <w:rsid w:val="00D702BF"/>
    <w:rsid w:val="00D7337A"/>
    <w:rsid w:val="00D74152"/>
    <w:rsid w:val="00D76398"/>
    <w:rsid w:val="00D77777"/>
    <w:rsid w:val="00D82487"/>
    <w:rsid w:val="00D83291"/>
    <w:rsid w:val="00D84FB6"/>
    <w:rsid w:val="00D8602B"/>
    <w:rsid w:val="00D87ACC"/>
    <w:rsid w:val="00D90E50"/>
    <w:rsid w:val="00D93015"/>
    <w:rsid w:val="00D932B7"/>
    <w:rsid w:val="00D936C5"/>
    <w:rsid w:val="00D958A3"/>
    <w:rsid w:val="00D95A0A"/>
    <w:rsid w:val="00D95BE8"/>
    <w:rsid w:val="00D96942"/>
    <w:rsid w:val="00DA250D"/>
    <w:rsid w:val="00DA6032"/>
    <w:rsid w:val="00DA6203"/>
    <w:rsid w:val="00DA71B3"/>
    <w:rsid w:val="00DB024B"/>
    <w:rsid w:val="00DB0554"/>
    <w:rsid w:val="00DB0DCF"/>
    <w:rsid w:val="00DB1C6A"/>
    <w:rsid w:val="00DB1D56"/>
    <w:rsid w:val="00DB1DEC"/>
    <w:rsid w:val="00DB3214"/>
    <w:rsid w:val="00DB3599"/>
    <w:rsid w:val="00DB4B09"/>
    <w:rsid w:val="00DB4D3A"/>
    <w:rsid w:val="00DC0395"/>
    <w:rsid w:val="00DC2548"/>
    <w:rsid w:val="00DC3EDC"/>
    <w:rsid w:val="00DC3F2F"/>
    <w:rsid w:val="00DC59AE"/>
    <w:rsid w:val="00DC6D05"/>
    <w:rsid w:val="00DC760E"/>
    <w:rsid w:val="00DD0104"/>
    <w:rsid w:val="00DD4070"/>
    <w:rsid w:val="00DD5002"/>
    <w:rsid w:val="00DD5808"/>
    <w:rsid w:val="00DD5C86"/>
    <w:rsid w:val="00DD6280"/>
    <w:rsid w:val="00DD676D"/>
    <w:rsid w:val="00DD6E74"/>
    <w:rsid w:val="00DD7BD7"/>
    <w:rsid w:val="00DE0683"/>
    <w:rsid w:val="00DE0E69"/>
    <w:rsid w:val="00DE1613"/>
    <w:rsid w:val="00DE16CA"/>
    <w:rsid w:val="00DE2785"/>
    <w:rsid w:val="00DE5364"/>
    <w:rsid w:val="00DE5664"/>
    <w:rsid w:val="00DE6405"/>
    <w:rsid w:val="00DF1114"/>
    <w:rsid w:val="00DF169A"/>
    <w:rsid w:val="00DF1CFC"/>
    <w:rsid w:val="00DF1FBF"/>
    <w:rsid w:val="00DF32AB"/>
    <w:rsid w:val="00DF5A2F"/>
    <w:rsid w:val="00DF74FB"/>
    <w:rsid w:val="00DF7D68"/>
    <w:rsid w:val="00E006E1"/>
    <w:rsid w:val="00E00AED"/>
    <w:rsid w:val="00E02912"/>
    <w:rsid w:val="00E03240"/>
    <w:rsid w:val="00E03560"/>
    <w:rsid w:val="00E03A9A"/>
    <w:rsid w:val="00E05220"/>
    <w:rsid w:val="00E07DB6"/>
    <w:rsid w:val="00E1114C"/>
    <w:rsid w:val="00E124BA"/>
    <w:rsid w:val="00E15339"/>
    <w:rsid w:val="00E154F3"/>
    <w:rsid w:val="00E15C71"/>
    <w:rsid w:val="00E22914"/>
    <w:rsid w:val="00E24365"/>
    <w:rsid w:val="00E308C3"/>
    <w:rsid w:val="00E30B71"/>
    <w:rsid w:val="00E321D5"/>
    <w:rsid w:val="00E3391D"/>
    <w:rsid w:val="00E363A3"/>
    <w:rsid w:val="00E37D67"/>
    <w:rsid w:val="00E37EF9"/>
    <w:rsid w:val="00E4025F"/>
    <w:rsid w:val="00E418D2"/>
    <w:rsid w:val="00E42E21"/>
    <w:rsid w:val="00E43267"/>
    <w:rsid w:val="00E437B1"/>
    <w:rsid w:val="00E43BF6"/>
    <w:rsid w:val="00E46B00"/>
    <w:rsid w:val="00E4762D"/>
    <w:rsid w:val="00E47CE6"/>
    <w:rsid w:val="00E524AE"/>
    <w:rsid w:val="00E52E33"/>
    <w:rsid w:val="00E54146"/>
    <w:rsid w:val="00E548A6"/>
    <w:rsid w:val="00E56A8A"/>
    <w:rsid w:val="00E5709F"/>
    <w:rsid w:val="00E571B0"/>
    <w:rsid w:val="00E57B10"/>
    <w:rsid w:val="00E649D2"/>
    <w:rsid w:val="00E64FAA"/>
    <w:rsid w:val="00E674A1"/>
    <w:rsid w:val="00E67C99"/>
    <w:rsid w:val="00E72237"/>
    <w:rsid w:val="00E72B3C"/>
    <w:rsid w:val="00E740F0"/>
    <w:rsid w:val="00E82DE9"/>
    <w:rsid w:val="00E837C9"/>
    <w:rsid w:val="00E846AC"/>
    <w:rsid w:val="00E84752"/>
    <w:rsid w:val="00E85D83"/>
    <w:rsid w:val="00E8797F"/>
    <w:rsid w:val="00E9055F"/>
    <w:rsid w:val="00E9064F"/>
    <w:rsid w:val="00E90AF9"/>
    <w:rsid w:val="00E92EA7"/>
    <w:rsid w:val="00E932D2"/>
    <w:rsid w:val="00E95734"/>
    <w:rsid w:val="00E963FB"/>
    <w:rsid w:val="00E96D47"/>
    <w:rsid w:val="00EA003B"/>
    <w:rsid w:val="00EA0374"/>
    <w:rsid w:val="00EA1F47"/>
    <w:rsid w:val="00EA4FF6"/>
    <w:rsid w:val="00EA5A83"/>
    <w:rsid w:val="00EA5AC1"/>
    <w:rsid w:val="00EA602E"/>
    <w:rsid w:val="00EA6827"/>
    <w:rsid w:val="00EB03BB"/>
    <w:rsid w:val="00EB0AD1"/>
    <w:rsid w:val="00EB17CC"/>
    <w:rsid w:val="00EB1897"/>
    <w:rsid w:val="00EB272A"/>
    <w:rsid w:val="00EB2A36"/>
    <w:rsid w:val="00EB4802"/>
    <w:rsid w:val="00EB578C"/>
    <w:rsid w:val="00EB5A88"/>
    <w:rsid w:val="00EB6563"/>
    <w:rsid w:val="00EB7E9C"/>
    <w:rsid w:val="00EC3619"/>
    <w:rsid w:val="00EC4C2C"/>
    <w:rsid w:val="00EC5FEA"/>
    <w:rsid w:val="00ED0BF5"/>
    <w:rsid w:val="00ED0FEE"/>
    <w:rsid w:val="00ED3CE4"/>
    <w:rsid w:val="00ED42EF"/>
    <w:rsid w:val="00ED5023"/>
    <w:rsid w:val="00EE5036"/>
    <w:rsid w:val="00EE536D"/>
    <w:rsid w:val="00EE5706"/>
    <w:rsid w:val="00EE5C69"/>
    <w:rsid w:val="00EE6069"/>
    <w:rsid w:val="00EF2E9D"/>
    <w:rsid w:val="00EF30A4"/>
    <w:rsid w:val="00EF3D25"/>
    <w:rsid w:val="00EF4769"/>
    <w:rsid w:val="00EF592D"/>
    <w:rsid w:val="00EF5E2D"/>
    <w:rsid w:val="00EF64EF"/>
    <w:rsid w:val="00EF699B"/>
    <w:rsid w:val="00EF6A59"/>
    <w:rsid w:val="00F0053B"/>
    <w:rsid w:val="00F00A1E"/>
    <w:rsid w:val="00F017AE"/>
    <w:rsid w:val="00F02740"/>
    <w:rsid w:val="00F02AF1"/>
    <w:rsid w:val="00F04645"/>
    <w:rsid w:val="00F069B1"/>
    <w:rsid w:val="00F06CDC"/>
    <w:rsid w:val="00F13454"/>
    <w:rsid w:val="00F144B0"/>
    <w:rsid w:val="00F145BA"/>
    <w:rsid w:val="00F14AB0"/>
    <w:rsid w:val="00F15CDD"/>
    <w:rsid w:val="00F23351"/>
    <w:rsid w:val="00F24CC2"/>
    <w:rsid w:val="00F26671"/>
    <w:rsid w:val="00F275A5"/>
    <w:rsid w:val="00F30DAF"/>
    <w:rsid w:val="00F31C4C"/>
    <w:rsid w:val="00F31CFF"/>
    <w:rsid w:val="00F34756"/>
    <w:rsid w:val="00F35B74"/>
    <w:rsid w:val="00F371F8"/>
    <w:rsid w:val="00F4028D"/>
    <w:rsid w:val="00F40AD4"/>
    <w:rsid w:val="00F42F56"/>
    <w:rsid w:val="00F4375C"/>
    <w:rsid w:val="00F4395A"/>
    <w:rsid w:val="00F445F4"/>
    <w:rsid w:val="00F44999"/>
    <w:rsid w:val="00F44CB6"/>
    <w:rsid w:val="00F4550B"/>
    <w:rsid w:val="00F5067E"/>
    <w:rsid w:val="00F52664"/>
    <w:rsid w:val="00F52ADC"/>
    <w:rsid w:val="00F53EC0"/>
    <w:rsid w:val="00F577BC"/>
    <w:rsid w:val="00F57EE1"/>
    <w:rsid w:val="00F6053C"/>
    <w:rsid w:val="00F6064B"/>
    <w:rsid w:val="00F62973"/>
    <w:rsid w:val="00F649C7"/>
    <w:rsid w:val="00F70175"/>
    <w:rsid w:val="00F720F4"/>
    <w:rsid w:val="00F72921"/>
    <w:rsid w:val="00F72C8A"/>
    <w:rsid w:val="00F73015"/>
    <w:rsid w:val="00F73143"/>
    <w:rsid w:val="00F73BC0"/>
    <w:rsid w:val="00F75217"/>
    <w:rsid w:val="00F75739"/>
    <w:rsid w:val="00F77F8D"/>
    <w:rsid w:val="00F80557"/>
    <w:rsid w:val="00F82D2B"/>
    <w:rsid w:val="00F85D40"/>
    <w:rsid w:val="00F877EE"/>
    <w:rsid w:val="00F91FAB"/>
    <w:rsid w:val="00F9258B"/>
    <w:rsid w:val="00F933B6"/>
    <w:rsid w:val="00F94F94"/>
    <w:rsid w:val="00F9757D"/>
    <w:rsid w:val="00FA26CD"/>
    <w:rsid w:val="00FA2BDF"/>
    <w:rsid w:val="00FA3D1F"/>
    <w:rsid w:val="00FA47AB"/>
    <w:rsid w:val="00FA489B"/>
    <w:rsid w:val="00FA7B85"/>
    <w:rsid w:val="00FB09E7"/>
    <w:rsid w:val="00FB1F07"/>
    <w:rsid w:val="00FB37EA"/>
    <w:rsid w:val="00FB5059"/>
    <w:rsid w:val="00FB5707"/>
    <w:rsid w:val="00FB6DBF"/>
    <w:rsid w:val="00FC0F0D"/>
    <w:rsid w:val="00FC1679"/>
    <w:rsid w:val="00FC208C"/>
    <w:rsid w:val="00FC2BD9"/>
    <w:rsid w:val="00FC55C6"/>
    <w:rsid w:val="00FC6E06"/>
    <w:rsid w:val="00FD0305"/>
    <w:rsid w:val="00FD1DA9"/>
    <w:rsid w:val="00FD380E"/>
    <w:rsid w:val="00FD65A2"/>
    <w:rsid w:val="00FD7512"/>
    <w:rsid w:val="00FD7AFC"/>
    <w:rsid w:val="00FE090E"/>
    <w:rsid w:val="00FE4E16"/>
    <w:rsid w:val="00FE65FD"/>
    <w:rsid w:val="00FE7552"/>
    <w:rsid w:val="00FE78D3"/>
    <w:rsid w:val="00FF4690"/>
    <w:rsid w:val="00FF4AAB"/>
    <w:rsid w:val="00FF7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260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5D9"/>
    <w:rPr>
      <w:sz w:val="24"/>
      <w:szCs w:val="24"/>
      <w:lang w:val="vi-VN" w:eastAsia="vi-VN"/>
    </w:rPr>
  </w:style>
  <w:style w:type="paragraph" w:styleId="Heading3">
    <w:name w:val="heading 3"/>
    <w:basedOn w:val="Normal"/>
    <w:link w:val="Heading3Char"/>
    <w:uiPriority w:val="9"/>
    <w:qFormat/>
    <w:rsid w:val="00FB5059"/>
    <w:pPr>
      <w:spacing w:before="100" w:beforeAutospacing="1" w:after="100" w:afterAutospacing="1"/>
      <w:outlineLvl w:val="2"/>
    </w:pPr>
    <w:rPr>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5375D9"/>
    <w:pPr>
      <w:spacing w:after="160" w:line="240" w:lineRule="exact"/>
      <w:textAlignment w:val="baseline"/>
    </w:pPr>
    <w:rPr>
      <w:rFonts w:ascii="VNI-Bodon" w:hAnsi="VNI-Bodon" w:cs="VNI-Bodon"/>
      <w:sz w:val="20"/>
      <w:szCs w:val="20"/>
      <w:lang w:val="en-GB" w:eastAsia="en-US"/>
    </w:rPr>
  </w:style>
  <w:style w:type="paragraph" w:styleId="Footer">
    <w:name w:val="footer"/>
    <w:basedOn w:val="Normal"/>
    <w:link w:val="FooterChar"/>
    <w:uiPriority w:val="99"/>
    <w:rsid w:val="00F13454"/>
    <w:pPr>
      <w:tabs>
        <w:tab w:val="center" w:pos="4320"/>
        <w:tab w:val="right" w:pos="8640"/>
      </w:tabs>
    </w:pPr>
  </w:style>
  <w:style w:type="character" w:styleId="PageNumber">
    <w:name w:val="page number"/>
    <w:basedOn w:val="DefaultParagraphFont"/>
    <w:rsid w:val="00F13454"/>
  </w:style>
  <w:style w:type="paragraph" w:styleId="NoSpacing">
    <w:name w:val="No Spacing"/>
    <w:qFormat/>
    <w:rsid w:val="00E5709F"/>
    <w:rPr>
      <w:rFonts w:ascii="Calibri" w:hAnsi="Calibri"/>
      <w:sz w:val="22"/>
      <w:szCs w:val="22"/>
      <w:lang w:bidi="en-US"/>
    </w:rPr>
  </w:style>
  <w:style w:type="paragraph" w:customStyle="1" w:styleId="Char0">
    <w:name w:val="Char"/>
    <w:basedOn w:val="Normal"/>
    <w:rsid w:val="007F0E35"/>
    <w:pPr>
      <w:spacing w:after="160" w:line="240" w:lineRule="exact"/>
      <w:textAlignment w:val="baseline"/>
    </w:pPr>
    <w:rPr>
      <w:rFonts w:ascii="Verdana" w:eastAsia="MS Mincho" w:hAnsi="Verdana"/>
      <w:sz w:val="20"/>
      <w:szCs w:val="20"/>
      <w:lang w:val="en-GB" w:eastAsia="en-US"/>
    </w:rPr>
  </w:style>
  <w:style w:type="paragraph" w:styleId="Header">
    <w:name w:val="header"/>
    <w:basedOn w:val="Normal"/>
    <w:link w:val="HeaderChar"/>
    <w:uiPriority w:val="99"/>
    <w:rsid w:val="00753A99"/>
    <w:pPr>
      <w:tabs>
        <w:tab w:val="center" w:pos="4320"/>
        <w:tab w:val="right" w:pos="8640"/>
      </w:tabs>
    </w:pPr>
  </w:style>
  <w:style w:type="character" w:styleId="Strong">
    <w:name w:val="Strong"/>
    <w:uiPriority w:val="22"/>
    <w:qFormat/>
    <w:rsid w:val="006D6D67"/>
    <w:rPr>
      <w:b/>
      <w:bCs/>
    </w:rPr>
  </w:style>
  <w:style w:type="paragraph" w:customStyle="1" w:styleId="ColorfulList-Accent11">
    <w:name w:val="Colorful List - Accent 11"/>
    <w:basedOn w:val="Normal"/>
    <w:uiPriority w:val="34"/>
    <w:qFormat/>
    <w:rsid w:val="006B6E18"/>
    <w:pPr>
      <w:ind w:left="720"/>
    </w:pPr>
  </w:style>
  <w:style w:type="table" w:styleId="TableGrid">
    <w:name w:val="Table Grid"/>
    <w:basedOn w:val="TableNormal"/>
    <w:rsid w:val="000F27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0F2715"/>
    <w:rPr>
      <w:sz w:val="24"/>
      <w:szCs w:val="24"/>
      <w:lang w:val="vi-VN" w:eastAsia="vi-VN"/>
    </w:rPr>
  </w:style>
  <w:style w:type="paragraph" w:styleId="BalloonText">
    <w:name w:val="Balloon Text"/>
    <w:basedOn w:val="Normal"/>
    <w:link w:val="BalloonTextChar"/>
    <w:rsid w:val="004922CF"/>
    <w:rPr>
      <w:rFonts w:ascii="Tahoma" w:hAnsi="Tahoma"/>
      <w:sz w:val="16"/>
      <w:szCs w:val="16"/>
      <w:lang w:val="x-none" w:eastAsia="x-none"/>
    </w:rPr>
  </w:style>
  <w:style w:type="character" w:customStyle="1" w:styleId="BalloonTextChar">
    <w:name w:val="Balloon Text Char"/>
    <w:link w:val="BalloonText"/>
    <w:rsid w:val="004922CF"/>
    <w:rPr>
      <w:rFonts w:ascii="Tahoma" w:hAnsi="Tahoma" w:cs="Tahoma"/>
      <w:sz w:val="16"/>
      <w:szCs w:val="16"/>
    </w:rPr>
  </w:style>
  <w:style w:type="paragraph" w:styleId="BodyText">
    <w:name w:val="Body Text"/>
    <w:basedOn w:val="Normal"/>
    <w:link w:val="BodyTextChar"/>
    <w:rsid w:val="00D037A3"/>
    <w:pPr>
      <w:jc w:val="both"/>
    </w:pPr>
    <w:rPr>
      <w:rFonts w:ascii=".VnTime" w:eastAsia="Calibri" w:hAnsi=".VnTime"/>
      <w:sz w:val="20"/>
      <w:szCs w:val="20"/>
      <w:lang w:val="x-none" w:eastAsia="x-none"/>
    </w:rPr>
  </w:style>
  <w:style w:type="character" w:customStyle="1" w:styleId="BodyTextChar">
    <w:name w:val="Body Text Char"/>
    <w:link w:val="BodyText"/>
    <w:rsid w:val="00D037A3"/>
    <w:rPr>
      <w:rFonts w:ascii=".VnTime" w:eastAsia="Calibri" w:hAnsi=".VnTime" w:cs=".VnTime"/>
    </w:rPr>
  </w:style>
  <w:style w:type="character" w:customStyle="1" w:styleId="HeaderChar">
    <w:name w:val="Header Char"/>
    <w:link w:val="Header"/>
    <w:uiPriority w:val="99"/>
    <w:rsid w:val="00BE4F47"/>
    <w:rPr>
      <w:sz w:val="24"/>
      <w:szCs w:val="24"/>
      <w:lang w:val="vi-VN" w:eastAsia="vi-VN"/>
    </w:rPr>
  </w:style>
  <w:style w:type="paragraph" w:styleId="ListParagraph">
    <w:name w:val="List Paragraph"/>
    <w:basedOn w:val="Normal"/>
    <w:uiPriority w:val="34"/>
    <w:qFormat/>
    <w:rsid w:val="00E649D2"/>
    <w:pPr>
      <w:ind w:left="720"/>
      <w:contextualSpacing/>
    </w:pPr>
  </w:style>
  <w:style w:type="paragraph" w:customStyle="1" w:styleId="Body1">
    <w:name w:val="Body 1"/>
    <w:rsid w:val="00872E55"/>
    <w:pPr>
      <w:suppressAutoHyphens/>
      <w:outlineLvl w:val="0"/>
    </w:pPr>
    <w:rPr>
      <w:rFonts w:ascii="Helvetica" w:eastAsia="ヒラギノ角ゴ Pro W3" w:hAnsi="Helvetica"/>
      <w:color w:val="000000"/>
      <w:sz w:val="28"/>
    </w:rPr>
  </w:style>
  <w:style w:type="character" w:customStyle="1" w:styleId="apple-converted-space">
    <w:name w:val="apple-converted-space"/>
    <w:rsid w:val="00872E55"/>
  </w:style>
  <w:style w:type="paragraph" w:styleId="FootnoteText">
    <w:name w:val="footnote text"/>
    <w:basedOn w:val="Normal"/>
    <w:link w:val="FootnoteTextChar"/>
    <w:uiPriority w:val="99"/>
    <w:unhideWhenUsed/>
    <w:qFormat/>
    <w:rsid w:val="00970143"/>
    <w:rPr>
      <w:snapToGrid w:val="0"/>
      <w:color w:val="000000"/>
      <w:sz w:val="20"/>
      <w:szCs w:val="20"/>
      <w:lang w:val="x-none" w:eastAsia="x-none"/>
    </w:rPr>
  </w:style>
  <w:style w:type="character" w:customStyle="1" w:styleId="FootnoteTextChar">
    <w:name w:val="Footnote Text Char"/>
    <w:basedOn w:val="DefaultParagraphFont"/>
    <w:link w:val="FootnoteText"/>
    <w:uiPriority w:val="99"/>
    <w:qFormat/>
    <w:rsid w:val="00970143"/>
    <w:rPr>
      <w:snapToGrid w:val="0"/>
      <w:color w:val="000000"/>
      <w:lang w:val="x-none" w:eastAsia="x-none"/>
    </w:rPr>
  </w:style>
  <w:style w:type="character" w:styleId="FootnoteReference">
    <w:name w:val="footnote reference"/>
    <w:aliases w:val="Footnote"/>
    <w:uiPriority w:val="99"/>
    <w:unhideWhenUsed/>
    <w:rsid w:val="00970143"/>
    <w:rPr>
      <w:vertAlign w:val="superscript"/>
    </w:rPr>
  </w:style>
  <w:style w:type="character" w:styleId="Hyperlink">
    <w:name w:val="Hyperlink"/>
    <w:rsid w:val="002A264C"/>
    <w:rPr>
      <w:color w:val="0000FF"/>
      <w:u w:val="single"/>
    </w:rPr>
  </w:style>
  <w:style w:type="paragraph" w:customStyle="1" w:styleId="ListParagraph1">
    <w:name w:val="List Paragraph1"/>
    <w:basedOn w:val="Normal"/>
    <w:uiPriority w:val="34"/>
    <w:qFormat/>
    <w:rsid w:val="006F0981"/>
    <w:pPr>
      <w:ind w:left="720"/>
      <w:contextualSpacing/>
    </w:pPr>
    <w:rPr>
      <w:rFonts w:ascii="VNI-Times" w:eastAsia="Arial" w:hAnsi="VNI-Times"/>
      <w:sz w:val="28"/>
      <w:lang w:val="en-US" w:eastAsia="en-US"/>
    </w:rPr>
  </w:style>
  <w:style w:type="paragraph" w:styleId="EndnoteText">
    <w:name w:val="endnote text"/>
    <w:basedOn w:val="Normal"/>
    <w:link w:val="EndnoteTextChar"/>
    <w:semiHidden/>
    <w:unhideWhenUsed/>
    <w:rsid w:val="00D36201"/>
    <w:rPr>
      <w:sz w:val="20"/>
      <w:szCs w:val="20"/>
    </w:rPr>
  </w:style>
  <w:style w:type="character" w:customStyle="1" w:styleId="EndnoteTextChar">
    <w:name w:val="Endnote Text Char"/>
    <w:basedOn w:val="DefaultParagraphFont"/>
    <w:link w:val="EndnoteText"/>
    <w:semiHidden/>
    <w:rsid w:val="00D36201"/>
    <w:rPr>
      <w:lang w:val="vi-VN" w:eastAsia="vi-VN"/>
    </w:rPr>
  </w:style>
  <w:style w:type="character" w:styleId="EndnoteReference">
    <w:name w:val="endnote reference"/>
    <w:basedOn w:val="DefaultParagraphFont"/>
    <w:semiHidden/>
    <w:unhideWhenUsed/>
    <w:rsid w:val="00D36201"/>
    <w:rPr>
      <w:vertAlign w:val="superscript"/>
    </w:rPr>
  </w:style>
  <w:style w:type="character" w:customStyle="1" w:styleId="UnresolvedMention1">
    <w:name w:val="Unresolved Mention1"/>
    <w:basedOn w:val="DefaultParagraphFont"/>
    <w:uiPriority w:val="99"/>
    <w:semiHidden/>
    <w:unhideWhenUsed/>
    <w:rsid w:val="0096322F"/>
    <w:rPr>
      <w:color w:val="605E5C"/>
      <w:shd w:val="clear" w:color="auto" w:fill="E1DFDD"/>
    </w:rPr>
  </w:style>
  <w:style w:type="character" w:customStyle="1" w:styleId="Heading3Char">
    <w:name w:val="Heading 3 Char"/>
    <w:basedOn w:val="DefaultParagraphFont"/>
    <w:link w:val="Heading3"/>
    <w:uiPriority w:val="9"/>
    <w:rsid w:val="00FB5059"/>
    <w:rPr>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5D9"/>
    <w:rPr>
      <w:sz w:val="24"/>
      <w:szCs w:val="24"/>
      <w:lang w:val="vi-VN" w:eastAsia="vi-VN"/>
    </w:rPr>
  </w:style>
  <w:style w:type="paragraph" w:styleId="Heading3">
    <w:name w:val="heading 3"/>
    <w:basedOn w:val="Normal"/>
    <w:link w:val="Heading3Char"/>
    <w:uiPriority w:val="9"/>
    <w:qFormat/>
    <w:rsid w:val="00FB5059"/>
    <w:pPr>
      <w:spacing w:before="100" w:beforeAutospacing="1" w:after="100" w:afterAutospacing="1"/>
      <w:outlineLvl w:val="2"/>
    </w:pPr>
    <w:rPr>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5375D9"/>
    <w:pPr>
      <w:spacing w:after="160" w:line="240" w:lineRule="exact"/>
      <w:textAlignment w:val="baseline"/>
    </w:pPr>
    <w:rPr>
      <w:rFonts w:ascii="VNI-Bodon" w:hAnsi="VNI-Bodon" w:cs="VNI-Bodon"/>
      <w:sz w:val="20"/>
      <w:szCs w:val="20"/>
      <w:lang w:val="en-GB" w:eastAsia="en-US"/>
    </w:rPr>
  </w:style>
  <w:style w:type="paragraph" w:styleId="Footer">
    <w:name w:val="footer"/>
    <w:basedOn w:val="Normal"/>
    <w:link w:val="FooterChar"/>
    <w:uiPriority w:val="99"/>
    <w:rsid w:val="00F13454"/>
    <w:pPr>
      <w:tabs>
        <w:tab w:val="center" w:pos="4320"/>
        <w:tab w:val="right" w:pos="8640"/>
      </w:tabs>
    </w:pPr>
  </w:style>
  <w:style w:type="character" w:styleId="PageNumber">
    <w:name w:val="page number"/>
    <w:basedOn w:val="DefaultParagraphFont"/>
    <w:rsid w:val="00F13454"/>
  </w:style>
  <w:style w:type="paragraph" w:styleId="NoSpacing">
    <w:name w:val="No Spacing"/>
    <w:qFormat/>
    <w:rsid w:val="00E5709F"/>
    <w:rPr>
      <w:rFonts w:ascii="Calibri" w:hAnsi="Calibri"/>
      <w:sz w:val="22"/>
      <w:szCs w:val="22"/>
      <w:lang w:bidi="en-US"/>
    </w:rPr>
  </w:style>
  <w:style w:type="paragraph" w:customStyle="1" w:styleId="Char0">
    <w:name w:val="Char"/>
    <w:basedOn w:val="Normal"/>
    <w:rsid w:val="007F0E35"/>
    <w:pPr>
      <w:spacing w:after="160" w:line="240" w:lineRule="exact"/>
      <w:textAlignment w:val="baseline"/>
    </w:pPr>
    <w:rPr>
      <w:rFonts w:ascii="Verdana" w:eastAsia="MS Mincho" w:hAnsi="Verdana"/>
      <w:sz w:val="20"/>
      <w:szCs w:val="20"/>
      <w:lang w:val="en-GB" w:eastAsia="en-US"/>
    </w:rPr>
  </w:style>
  <w:style w:type="paragraph" w:styleId="Header">
    <w:name w:val="header"/>
    <w:basedOn w:val="Normal"/>
    <w:link w:val="HeaderChar"/>
    <w:uiPriority w:val="99"/>
    <w:rsid w:val="00753A99"/>
    <w:pPr>
      <w:tabs>
        <w:tab w:val="center" w:pos="4320"/>
        <w:tab w:val="right" w:pos="8640"/>
      </w:tabs>
    </w:pPr>
  </w:style>
  <w:style w:type="character" w:styleId="Strong">
    <w:name w:val="Strong"/>
    <w:uiPriority w:val="22"/>
    <w:qFormat/>
    <w:rsid w:val="006D6D67"/>
    <w:rPr>
      <w:b/>
      <w:bCs/>
    </w:rPr>
  </w:style>
  <w:style w:type="paragraph" w:customStyle="1" w:styleId="ColorfulList-Accent11">
    <w:name w:val="Colorful List - Accent 11"/>
    <w:basedOn w:val="Normal"/>
    <w:uiPriority w:val="34"/>
    <w:qFormat/>
    <w:rsid w:val="006B6E18"/>
    <w:pPr>
      <w:ind w:left="720"/>
    </w:pPr>
  </w:style>
  <w:style w:type="table" w:styleId="TableGrid">
    <w:name w:val="Table Grid"/>
    <w:basedOn w:val="TableNormal"/>
    <w:rsid w:val="000F27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0F2715"/>
    <w:rPr>
      <w:sz w:val="24"/>
      <w:szCs w:val="24"/>
      <w:lang w:val="vi-VN" w:eastAsia="vi-VN"/>
    </w:rPr>
  </w:style>
  <w:style w:type="paragraph" w:styleId="BalloonText">
    <w:name w:val="Balloon Text"/>
    <w:basedOn w:val="Normal"/>
    <w:link w:val="BalloonTextChar"/>
    <w:rsid w:val="004922CF"/>
    <w:rPr>
      <w:rFonts w:ascii="Tahoma" w:hAnsi="Tahoma"/>
      <w:sz w:val="16"/>
      <w:szCs w:val="16"/>
      <w:lang w:val="x-none" w:eastAsia="x-none"/>
    </w:rPr>
  </w:style>
  <w:style w:type="character" w:customStyle="1" w:styleId="BalloonTextChar">
    <w:name w:val="Balloon Text Char"/>
    <w:link w:val="BalloonText"/>
    <w:rsid w:val="004922CF"/>
    <w:rPr>
      <w:rFonts w:ascii="Tahoma" w:hAnsi="Tahoma" w:cs="Tahoma"/>
      <w:sz w:val="16"/>
      <w:szCs w:val="16"/>
    </w:rPr>
  </w:style>
  <w:style w:type="paragraph" w:styleId="BodyText">
    <w:name w:val="Body Text"/>
    <w:basedOn w:val="Normal"/>
    <w:link w:val="BodyTextChar"/>
    <w:rsid w:val="00D037A3"/>
    <w:pPr>
      <w:jc w:val="both"/>
    </w:pPr>
    <w:rPr>
      <w:rFonts w:ascii=".VnTime" w:eastAsia="Calibri" w:hAnsi=".VnTime"/>
      <w:sz w:val="20"/>
      <w:szCs w:val="20"/>
      <w:lang w:val="x-none" w:eastAsia="x-none"/>
    </w:rPr>
  </w:style>
  <w:style w:type="character" w:customStyle="1" w:styleId="BodyTextChar">
    <w:name w:val="Body Text Char"/>
    <w:link w:val="BodyText"/>
    <w:rsid w:val="00D037A3"/>
    <w:rPr>
      <w:rFonts w:ascii=".VnTime" w:eastAsia="Calibri" w:hAnsi=".VnTime" w:cs=".VnTime"/>
    </w:rPr>
  </w:style>
  <w:style w:type="character" w:customStyle="1" w:styleId="HeaderChar">
    <w:name w:val="Header Char"/>
    <w:link w:val="Header"/>
    <w:uiPriority w:val="99"/>
    <w:rsid w:val="00BE4F47"/>
    <w:rPr>
      <w:sz w:val="24"/>
      <w:szCs w:val="24"/>
      <w:lang w:val="vi-VN" w:eastAsia="vi-VN"/>
    </w:rPr>
  </w:style>
  <w:style w:type="paragraph" w:styleId="ListParagraph">
    <w:name w:val="List Paragraph"/>
    <w:basedOn w:val="Normal"/>
    <w:uiPriority w:val="34"/>
    <w:qFormat/>
    <w:rsid w:val="00E649D2"/>
    <w:pPr>
      <w:ind w:left="720"/>
      <w:contextualSpacing/>
    </w:pPr>
  </w:style>
  <w:style w:type="paragraph" w:customStyle="1" w:styleId="Body1">
    <w:name w:val="Body 1"/>
    <w:rsid w:val="00872E55"/>
    <w:pPr>
      <w:suppressAutoHyphens/>
      <w:outlineLvl w:val="0"/>
    </w:pPr>
    <w:rPr>
      <w:rFonts w:ascii="Helvetica" w:eastAsia="ヒラギノ角ゴ Pro W3" w:hAnsi="Helvetica"/>
      <w:color w:val="000000"/>
      <w:sz w:val="28"/>
    </w:rPr>
  </w:style>
  <w:style w:type="character" w:customStyle="1" w:styleId="apple-converted-space">
    <w:name w:val="apple-converted-space"/>
    <w:rsid w:val="00872E55"/>
  </w:style>
  <w:style w:type="paragraph" w:styleId="FootnoteText">
    <w:name w:val="footnote text"/>
    <w:basedOn w:val="Normal"/>
    <w:link w:val="FootnoteTextChar"/>
    <w:uiPriority w:val="99"/>
    <w:unhideWhenUsed/>
    <w:qFormat/>
    <w:rsid w:val="00970143"/>
    <w:rPr>
      <w:snapToGrid w:val="0"/>
      <w:color w:val="000000"/>
      <w:sz w:val="20"/>
      <w:szCs w:val="20"/>
      <w:lang w:val="x-none" w:eastAsia="x-none"/>
    </w:rPr>
  </w:style>
  <w:style w:type="character" w:customStyle="1" w:styleId="FootnoteTextChar">
    <w:name w:val="Footnote Text Char"/>
    <w:basedOn w:val="DefaultParagraphFont"/>
    <w:link w:val="FootnoteText"/>
    <w:uiPriority w:val="99"/>
    <w:qFormat/>
    <w:rsid w:val="00970143"/>
    <w:rPr>
      <w:snapToGrid w:val="0"/>
      <w:color w:val="000000"/>
      <w:lang w:val="x-none" w:eastAsia="x-none"/>
    </w:rPr>
  </w:style>
  <w:style w:type="character" w:styleId="FootnoteReference">
    <w:name w:val="footnote reference"/>
    <w:aliases w:val="Footnote"/>
    <w:uiPriority w:val="99"/>
    <w:unhideWhenUsed/>
    <w:rsid w:val="00970143"/>
    <w:rPr>
      <w:vertAlign w:val="superscript"/>
    </w:rPr>
  </w:style>
  <w:style w:type="character" w:styleId="Hyperlink">
    <w:name w:val="Hyperlink"/>
    <w:rsid w:val="002A264C"/>
    <w:rPr>
      <w:color w:val="0000FF"/>
      <w:u w:val="single"/>
    </w:rPr>
  </w:style>
  <w:style w:type="paragraph" w:customStyle="1" w:styleId="ListParagraph1">
    <w:name w:val="List Paragraph1"/>
    <w:basedOn w:val="Normal"/>
    <w:uiPriority w:val="34"/>
    <w:qFormat/>
    <w:rsid w:val="006F0981"/>
    <w:pPr>
      <w:ind w:left="720"/>
      <w:contextualSpacing/>
    </w:pPr>
    <w:rPr>
      <w:rFonts w:ascii="VNI-Times" w:eastAsia="Arial" w:hAnsi="VNI-Times"/>
      <w:sz w:val="28"/>
      <w:lang w:val="en-US" w:eastAsia="en-US"/>
    </w:rPr>
  </w:style>
  <w:style w:type="paragraph" w:styleId="EndnoteText">
    <w:name w:val="endnote text"/>
    <w:basedOn w:val="Normal"/>
    <w:link w:val="EndnoteTextChar"/>
    <w:semiHidden/>
    <w:unhideWhenUsed/>
    <w:rsid w:val="00D36201"/>
    <w:rPr>
      <w:sz w:val="20"/>
      <w:szCs w:val="20"/>
    </w:rPr>
  </w:style>
  <w:style w:type="character" w:customStyle="1" w:styleId="EndnoteTextChar">
    <w:name w:val="Endnote Text Char"/>
    <w:basedOn w:val="DefaultParagraphFont"/>
    <w:link w:val="EndnoteText"/>
    <w:semiHidden/>
    <w:rsid w:val="00D36201"/>
    <w:rPr>
      <w:lang w:val="vi-VN" w:eastAsia="vi-VN"/>
    </w:rPr>
  </w:style>
  <w:style w:type="character" w:styleId="EndnoteReference">
    <w:name w:val="endnote reference"/>
    <w:basedOn w:val="DefaultParagraphFont"/>
    <w:semiHidden/>
    <w:unhideWhenUsed/>
    <w:rsid w:val="00D36201"/>
    <w:rPr>
      <w:vertAlign w:val="superscript"/>
    </w:rPr>
  </w:style>
  <w:style w:type="character" w:customStyle="1" w:styleId="UnresolvedMention1">
    <w:name w:val="Unresolved Mention1"/>
    <w:basedOn w:val="DefaultParagraphFont"/>
    <w:uiPriority w:val="99"/>
    <w:semiHidden/>
    <w:unhideWhenUsed/>
    <w:rsid w:val="0096322F"/>
    <w:rPr>
      <w:color w:val="605E5C"/>
      <w:shd w:val="clear" w:color="auto" w:fill="E1DFDD"/>
    </w:rPr>
  </w:style>
  <w:style w:type="character" w:customStyle="1" w:styleId="Heading3Char">
    <w:name w:val="Heading 3 Char"/>
    <w:basedOn w:val="DefaultParagraphFont"/>
    <w:link w:val="Heading3"/>
    <w:uiPriority w:val="9"/>
    <w:rsid w:val="00FB5059"/>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843680">
      <w:bodyDiv w:val="1"/>
      <w:marLeft w:val="0"/>
      <w:marRight w:val="0"/>
      <w:marTop w:val="0"/>
      <w:marBottom w:val="0"/>
      <w:divBdr>
        <w:top w:val="none" w:sz="0" w:space="0" w:color="auto"/>
        <w:left w:val="none" w:sz="0" w:space="0" w:color="auto"/>
        <w:bottom w:val="none" w:sz="0" w:space="0" w:color="auto"/>
        <w:right w:val="none" w:sz="0" w:space="0" w:color="auto"/>
      </w:divBdr>
    </w:div>
    <w:div w:id="1446267827">
      <w:bodyDiv w:val="1"/>
      <w:marLeft w:val="0"/>
      <w:marRight w:val="0"/>
      <w:marTop w:val="0"/>
      <w:marBottom w:val="0"/>
      <w:divBdr>
        <w:top w:val="none" w:sz="0" w:space="0" w:color="auto"/>
        <w:left w:val="none" w:sz="0" w:space="0" w:color="auto"/>
        <w:bottom w:val="none" w:sz="0" w:space="0" w:color="auto"/>
        <w:right w:val="none" w:sz="0" w:space="0" w:color="auto"/>
      </w:divBdr>
    </w:div>
    <w:div w:id="1755933087">
      <w:bodyDiv w:val="1"/>
      <w:marLeft w:val="0"/>
      <w:marRight w:val="0"/>
      <w:marTop w:val="0"/>
      <w:marBottom w:val="0"/>
      <w:divBdr>
        <w:top w:val="none" w:sz="0" w:space="0" w:color="auto"/>
        <w:left w:val="none" w:sz="0" w:space="0" w:color="auto"/>
        <w:bottom w:val="none" w:sz="0" w:space="0" w:color="auto"/>
        <w:right w:val="none" w:sz="0" w:space="0" w:color="auto"/>
      </w:divBdr>
    </w:div>
    <w:div w:id="200763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tuyenduongtphcm.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5C4B8-FF55-42D7-B135-3D6B97B38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4725</Words>
  <Characters>26937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ĐOÀN TNCS HỒ CHÍ MINH</vt:lpstr>
    </vt:vector>
  </TitlesOfParts>
  <Company>Sky123.Org</Company>
  <LinksUpToDate>false</LinksUpToDate>
  <CharactersWithSpaces>31599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ĐOÀN TNCS HỒ CHÍ MINH</dc:title>
  <dc:creator>thanhnientruonghoc4</dc:creator>
  <cp:lastModifiedBy>admin</cp:lastModifiedBy>
  <cp:revision>2</cp:revision>
  <cp:lastPrinted>2018-06-29T04:49:00Z</cp:lastPrinted>
  <dcterms:created xsi:type="dcterms:W3CDTF">2018-08-29T02:36:00Z</dcterms:created>
  <dcterms:modified xsi:type="dcterms:W3CDTF">2018-08-29T02:36:00Z</dcterms:modified>
</cp:coreProperties>
</file>