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9303" w:type="dxa"/>
        <w:jc w:val="center"/>
        <w:tblLayout w:type="fixed"/>
        <w:tblLook w:val="0000" w:firstRow="0" w:lastRow="0" w:firstColumn="0" w:lastColumn="0" w:noHBand="0" w:noVBand="0"/>
      </w:tblPr>
      <w:tblGrid>
        <w:gridCol w:w="4244"/>
        <w:gridCol w:w="5059"/>
      </w:tblGrid>
      <w:tr w:rsidR="007334DF" w:rsidRPr="00941B88" w14:paraId="17A1958A" w14:textId="77777777">
        <w:trPr>
          <w:trHeight w:val="880"/>
          <w:jc w:val="center"/>
        </w:trPr>
        <w:tc>
          <w:tcPr>
            <w:tcW w:w="4244" w:type="dxa"/>
            <w:shd w:val="clear" w:color="auto" w:fill="FFFFFF"/>
          </w:tcPr>
          <w:p w14:paraId="5157CB0D" w14:textId="77777777" w:rsidR="007334DF" w:rsidRPr="00941B88" w:rsidRDefault="00AB51F2" w:rsidP="00941B88">
            <w:pPr>
              <w:spacing w:line="288" w:lineRule="auto"/>
              <w:contextualSpacing w:val="0"/>
              <w:jc w:val="center"/>
              <w:rPr>
                <w:b/>
                <w:color w:val="auto"/>
                <w:sz w:val="28"/>
                <w:szCs w:val="28"/>
              </w:rPr>
            </w:pPr>
            <w:r w:rsidRPr="00941B88">
              <w:rPr>
                <w:b/>
                <w:color w:val="auto"/>
                <w:sz w:val="28"/>
                <w:szCs w:val="28"/>
              </w:rPr>
              <w:t xml:space="preserve">BCH ĐOÀN TP. HỒ CHÍ MINH </w:t>
            </w:r>
          </w:p>
          <w:p w14:paraId="3015918F" w14:textId="77777777" w:rsidR="007334DF" w:rsidRPr="00941B88" w:rsidRDefault="00AB51F2" w:rsidP="00941B88">
            <w:pPr>
              <w:spacing w:line="288" w:lineRule="auto"/>
              <w:contextualSpacing w:val="0"/>
              <w:jc w:val="center"/>
              <w:rPr>
                <w:b/>
                <w:color w:val="auto"/>
                <w:sz w:val="28"/>
                <w:szCs w:val="28"/>
              </w:rPr>
            </w:pPr>
            <w:r w:rsidRPr="00941B88">
              <w:rPr>
                <w:b/>
                <w:color w:val="auto"/>
                <w:sz w:val="28"/>
                <w:szCs w:val="28"/>
              </w:rPr>
              <w:t>***</w:t>
            </w:r>
          </w:p>
          <w:p w14:paraId="467DDAA3" w14:textId="180EAD0F" w:rsidR="007334DF" w:rsidRPr="00941B88" w:rsidRDefault="00AB51F2" w:rsidP="00941B88">
            <w:pPr>
              <w:spacing w:line="288" w:lineRule="auto"/>
              <w:contextualSpacing w:val="0"/>
              <w:jc w:val="center"/>
              <w:rPr>
                <w:color w:val="auto"/>
                <w:sz w:val="28"/>
                <w:szCs w:val="28"/>
              </w:rPr>
            </w:pPr>
            <w:r w:rsidRPr="00941B88">
              <w:rPr>
                <w:color w:val="auto"/>
                <w:sz w:val="28"/>
                <w:szCs w:val="28"/>
              </w:rPr>
              <w:t xml:space="preserve">Số: </w:t>
            </w:r>
            <w:r w:rsidR="00D0718D">
              <w:rPr>
                <w:color w:val="auto"/>
                <w:sz w:val="28"/>
                <w:szCs w:val="28"/>
              </w:rPr>
              <w:t>729</w:t>
            </w:r>
            <w:r w:rsidRPr="00941B88">
              <w:rPr>
                <w:color w:val="auto"/>
                <w:sz w:val="28"/>
                <w:szCs w:val="28"/>
              </w:rPr>
              <w:t>-BC/TĐTN-BTNTH</w:t>
            </w:r>
          </w:p>
          <w:p w14:paraId="65398830" w14:textId="4BA93CBA" w:rsidR="007334DF" w:rsidRPr="00941B88" w:rsidRDefault="007334DF" w:rsidP="00941B88">
            <w:pPr>
              <w:spacing w:line="288" w:lineRule="auto"/>
              <w:contextualSpacing w:val="0"/>
              <w:jc w:val="center"/>
              <w:rPr>
                <w:b/>
                <w:color w:val="auto"/>
                <w:sz w:val="28"/>
                <w:szCs w:val="28"/>
              </w:rPr>
            </w:pPr>
          </w:p>
        </w:tc>
        <w:tc>
          <w:tcPr>
            <w:tcW w:w="5059" w:type="dxa"/>
            <w:shd w:val="clear" w:color="auto" w:fill="FFFFFF"/>
          </w:tcPr>
          <w:p w14:paraId="6B2A85A2" w14:textId="77777777" w:rsidR="007334DF" w:rsidRPr="00D12F86" w:rsidRDefault="00AB51F2" w:rsidP="00941B88">
            <w:pPr>
              <w:spacing w:line="288" w:lineRule="auto"/>
              <w:contextualSpacing w:val="0"/>
              <w:jc w:val="right"/>
              <w:rPr>
                <w:b/>
                <w:color w:val="auto"/>
                <w:sz w:val="30"/>
                <w:szCs w:val="30"/>
                <w:u w:val="single"/>
              </w:rPr>
            </w:pPr>
            <w:r w:rsidRPr="00D12F86">
              <w:rPr>
                <w:b/>
                <w:color w:val="auto"/>
                <w:sz w:val="30"/>
                <w:szCs w:val="30"/>
                <w:u w:val="single"/>
              </w:rPr>
              <w:t>ĐOÀN TNCS HỒ CHÍ MINH</w:t>
            </w:r>
          </w:p>
          <w:p w14:paraId="59557CC7" w14:textId="77777777" w:rsidR="007334DF" w:rsidRPr="00941B88" w:rsidRDefault="007334DF" w:rsidP="00941B88">
            <w:pPr>
              <w:spacing w:line="288" w:lineRule="auto"/>
              <w:contextualSpacing w:val="0"/>
              <w:jc w:val="right"/>
              <w:rPr>
                <w:i/>
                <w:color w:val="auto"/>
                <w:sz w:val="28"/>
                <w:szCs w:val="28"/>
              </w:rPr>
            </w:pPr>
          </w:p>
          <w:p w14:paraId="3FA0D1E8" w14:textId="734D7A54" w:rsidR="007334DF" w:rsidRPr="0030768A" w:rsidRDefault="00AB51F2" w:rsidP="00D0718D">
            <w:pPr>
              <w:spacing w:line="288" w:lineRule="auto"/>
              <w:ind w:hanging="420"/>
              <w:contextualSpacing w:val="0"/>
              <w:jc w:val="right"/>
              <w:rPr>
                <w:i/>
                <w:color w:val="auto"/>
                <w:sz w:val="26"/>
                <w:szCs w:val="26"/>
              </w:rPr>
            </w:pPr>
            <w:r w:rsidRPr="0030768A">
              <w:rPr>
                <w:i/>
                <w:color w:val="auto"/>
                <w:sz w:val="26"/>
                <w:szCs w:val="26"/>
              </w:rPr>
              <w:t>T</w:t>
            </w:r>
            <w:r w:rsidR="002034F5" w:rsidRPr="0030768A">
              <w:rPr>
                <w:i/>
                <w:color w:val="auto"/>
                <w:sz w:val="26"/>
                <w:szCs w:val="26"/>
              </w:rPr>
              <w:t xml:space="preserve">P. Hồ Chí Minh, ngày </w:t>
            </w:r>
            <w:r w:rsidR="00D0718D">
              <w:rPr>
                <w:i/>
                <w:color w:val="auto"/>
                <w:sz w:val="26"/>
                <w:szCs w:val="26"/>
              </w:rPr>
              <w:t xml:space="preserve">27 </w:t>
            </w:r>
            <w:r w:rsidR="002034F5" w:rsidRPr="0030768A">
              <w:rPr>
                <w:i/>
                <w:color w:val="auto"/>
                <w:sz w:val="26"/>
                <w:szCs w:val="26"/>
              </w:rPr>
              <w:t xml:space="preserve">tháng </w:t>
            </w:r>
            <w:r w:rsidR="00C94013" w:rsidRPr="0030768A">
              <w:rPr>
                <w:i/>
                <w:color w:val="auto"/>
                <w:sz w:val="26"/>
                <w:szCs w:val="26"/>
              </w:rPr>
              <w:t>9</w:t>
            </w:r>
            <w:r w:rsidR="002034F5" w:rsidRPr="0030768A">
              <w:rPr>
                <w:i/>
                <w:color w:val="auto"/>
                <w:sz w:val="26"/>
                <w:szCs w:val="26"/>
              </w:rPr>
              <w:t xml:space="preserve"> </w:t>
            </w:r>
            <w:r w:rsidRPr="0030768A">
              <w:rPr>
                <w:i/>
                <w:color w:val="auto"/>
                <w:sz w:val="26"/>
                <w:szCs w:val="26"/>
              </w:rPr>
              <w:t>năm 2017</w:t>
            </w:r>
          </w:p>
        </w:tc>
      </w:tr>
    </w:tbl>
    <w:p w14:paraId="2CF283F5" w14:textId="77777777" w:rsidR="007334DF" w:rsidRPr="00941B88" w:rsidRDefault="00AB51F2" w:rsidP="00744621">
      <w:pPr>
        <w:jc w:val="center"/>
        <w:rPr>
          <w:b/>
          <w:color w:val="auto"/>
          <w:sz w:val="30"/>
          <w:szCs w:val="30"/>
        </w:rPr>
      </w:pPr>
      <w:r w:rsidRPr="00941B88">
        <w:rPr>
          <w:b/>
          <w:color w:val="auto"/>
          <w:sz w:val="30"/>
          <w:szCs w:val="30"/>
        </w:rPr>
        <w:t>BÁO CÁO</w:t>
      </w:r>
    </w:p>
    <w:p w14:paraId="6EBD2A03" w14:textId="77777777" w:rsidR="007334DF" w:rsidRPr="00941B88" w:rsidRDefault="00AB51F2" w:rsidP="00744621">
      <w:pPr>
        <w:jc w:val="center"/>
        <w:rPr>
          <w:b/>
          <w:color w:val="auto"/>
          <w:sz w:val="30"/>
          <w:szCs w:val="30"/>
        </w:rPr>
      </w:pPr>
      <w:r w:rsidRPr="00941B88">
        <w:rPr>
          <w:b/>
          <w:color w:val="auto"/>
          <w:sz w:val="30"/>
          <w:szCs w:val="30"/>
        </w:rPr>
        <w:t xml:space="preserve">Tổng kết công tác Đoàn và phong trào </w:t>
      </w:r>
      <w:bookmarkStart w:id="0" w:name="_GoBack"/>
      <w:bookmarkEnd w:id="0"/>
      <w:r w:rsidRPr="00941B88">
        <w:rPr>
          <w:b/>
          <w:color w:val="auto"/>
          <w:sz w:val="30"/>
          <w:szCs w:val="30"/>
        </w:rPr>
        <w:t>thanh niên</w:t>
      </w:r>
    </w:p>
    <w:p w14:paraId="6A01B763" w14:textId="405A39DB" w:rsidR="007334DF" w:rsidRPr="00941B88" w:rsidRDefault="002034F5" w:rsidP="00744621">
      <w:pPr>
        <w:jc w:val="center"/>
        <w:rPr>
          <w:b/>
          <w:color w:val="auto"/>
          <w:sz w:val="30"/>
          <w:szCs w:val="30"/>
        </w:rPr>
      </w:pPr>
      <w:r w:rsidRPr="00941B88">
        <w:rPr>
          <w:b/>
          <w:color w:val="auto"/>
          <w:sz w:val="30"/>
          <w:szCs w:val="30"/>
        </w:rPr>
        <w:t>K</w:t>
      </w:r>
      <w:r w:rsidR="00AB51F2" w:rsidRPr="00941B88">
        <w:rPr>
          <w:b/>
          <w:color w:val="auto"/>
          <w:sz w:val="30"/>
          <w:szCs w:val="30"/>
        </w:rPr>
        <w:t>hu vực</w:t>
      </w:r>
      <w:r w:rsidR="001D01D2">
        <w:rPr>
          <w:b/>
          <w:color w:val="auto"/>
          <w:sz w:val="30"/>
          <w:szCs w:val="30"/>
        </w:rPr>
        <w:t xml:space="preserve"> Đại học - Cao đẳng - Trung cấp chuyên nghiệp</w:t>
      </w:r>
    </w:p>
    <w:p w14:paraId="5EE54C5F" w14:textId="77777777" w:rsidR="007334DF" w:rsidRPr="00941B88" w:rsidRDefault="00AB51F2" w:rsidP="00744621">
      <w:pPr>
        <w:jc w:val="center"/>
        <w:rPr>
          <w:b/>
          <w:color w:val="auto"/>
          <w:sz w:val="28"/>
          <w:szCs w:val="28"/>
        </w:rPr>
      </w:pPr>
      <w:r w:rsidRPr="00941B88">
        <w:rPr>
          <w:b/>
          <w:color w:val="auto"/>
          <w:sz w:val="30"/>
          <w:szCs w:val="30"/>
        </w:rPr>
        <w:t>Năm học 2016 - 2017</w:t>
      </w:r>
    </w:p>
    <w:p w14:paraId="1DAFB892" w14:textId="77777777" w:rsidR="007334DF" w:rsidRPr="00941B88" w:rsidRDefault="00AB51F2" w:rsidP="00744621">
      <w:pPr>
        <w:jc w:val="center"/>
        <w:rPr>
          <w:b/>
          <w:color w:val="auto"/>
          <w:sz w:val="28"/>
          <w:szCs w:val="28"/>
        </w:rPr>
      </w:pPr>
      <w:r w:rsidRPr="00941B88">
        <w:rPr>
          <w:b/>
          <w:color w:val="auto"/>
          <w:sz w:val="28"/>
          <w:szCs w:val="28"/>
        </w:rPr>
        <w:t>---------</w:t>
      </w:r>
    </w:p>
    <w:p w14:paraId="79488DA1" w14:textId="77777777" w:rsidR="007334DF" w:rsidRPr="00941B88" w:rsidRDefault="007334DF" w:rsidP="00941B88">
      <w:pPr>
        <w:spacing w:line="288" w:lineRule="auto"/>
        <w:ind w:firstLine="720"/>
        <w:jc w:val="both"/>
        <w:rPr>
          <w:color w:val="auto"/>
          <w:sz w:val="28"/>
          <w:szCs w:val="28"/>
        </w:rPr>
      </w:pPr>
    </w:p>
    <w:p w14:paraId="6F6E5C76" w14:textId="606A6172" w:rsidR="007334DF" w:rsidRPr="00941B88" w:rsidRDefault="00AB51F2" w:rsidP="00744621">
      <w:pPr>
        <w:ind w:firstLine="720"/>
        <w:jc w:val="both"/>
        <w:rPr>
          <w:color w:val="auto"/>
          <w:sz w:val="28"/>
          <w:szCs w:val="28"/>
        </w:rPr>
      </w:pPr>
      <w:r w:rsidRPr="00941B88">
        <w:rPr>
          <w:color w:val="auto"/>
          <w:sz w:val="28"/>
          <w:szCs w:val="28"/>
        </w:rPr>
        <w:t xml:space="preserve">Năm học 2016 - 2017 là năm diễn ra Đại hội Đoàn các cấp, </w:t>
      </w:r>
      <w:r w:rsidR="002034F5" w:rsidRPr="00941B88">
        <w:rPr>
          <w:color w:val="auto"/>
          <w:sz w:val="28"/>
          <w:szCs w:val="28"/>
        </w:rPr>
        <w:t>tiến</w:t>
      </w:r>
      <w:r w:rsidRPr="00941B88">
        <w:rPr>
          <w:color w:val="auto"/>
          <w:sz w:val="28"/>
          <w:szCs w:val="28"/>
        </w:rPr>
        <w:t xml:space="preserve"> đến Đại hội Đoàn TNCS Hồ Chí Minh TP. Hồ Chí Minh lần </w:t>
      </w:r>
      <w:r w:rsidR="002034F5" w:rsidRPr="00941B88">
        <w:rPr>
          <w:color w:val="auto"/>
          <w:sz w:val="28"/>
          <w:szCs w:val="28"/>
        </w:rPr>
        <w:t xml:space="preserve">thứ </w:t>
      </w:r>
      <w:r w:rsidRPr="00941B88">
        <w:rPr>
          <w:color w:val="auto"/>
          <w:sz w:val="28"/>
          <w:szCs w:val="28"/>
        </w:rPr>
        <w:t xml:space="preserve">X và Đại hội Đoàn toàn quốc lần thứ XI, nhiệm kỳ 2017 - 2022. Với </w:t>
      </w:r>
      <w:r w:rsidR="007C6F2F" w:rsidRPr="00941B88">
        <w:rPr>
          <w:color w:val="auto"/>
          <w:sz w:val="28"/>
          <w:szCs w:val="28"/>
        </w:rPr>
        <w:t>tinh thần</w:t>
      </w:r>
      <w:r w:rsidR="00753C14" w:rsidRPr="00941B88">
        <w:rPr>
          <w:color w:val="auto"/>
          <w:sz w:val="28"/>
          <w:szCs w:val="28"/>
        </w:rPr>
        <w:t xml:space="preserve"> tích cực, chủ động, sáng tạo, </w:t>
      </w:r>
      <w:r w:rsidR="001D01D2">
        <w:rPr>
          <w:color w:val="auto"/>
          <w:sz w:val="28"/>
          <w:szCs w:val="28"/>
        </w:rPr>
        <w:t>công tác Đoàn và phong trào thanh niên</w:t>
      </w:r>
      <w:r w:rsidRPr="00941B88">
        <w:rPr>
          <w:color w:val="auto"/>
          <w:sz w:val="28"/>
          <w:szCs w:val="28"/>
        </w:rPr>
        <w:t xml:space="preserve"> khu vực Đại học - Cao đẳng - Trung cấp </w:t>
      </w:r>
      <w:r w:rsidR="001D01D2">
        <w:rPr>
          <w:color w:val="auto"/>
          <w:sz w:val="28"/>
          <w:szCs w:val="28"/>
        </w:rPr>
        <w:t xml:space="preserve">chuyên nghiệp </w:t>
      </w:r>
      <w:r w:rsidRPr="00941B88">
        <w:rPr>
          <w:color w:val="auto"/>
          <w:sz w:val="28"/>
          <w:szCs w:val="28"/>
        </w:rPr>
        <w:t>TP. Hồ Chí Minh đã đạt được những kết quả cụ thể như sau:</w:t>
      </w:r>
    </w:p>
    <w:p w14:paraId="77DE082F" w14:textId="77777777" w:rsidR="007334DF" w:rsidRPr="00941B88" w:rsidRDefault="007334DF" w:rsidP="00744621">
      <w:pPr>
        <w:tabs>
          <w:tab w:val="left" w:pos="4116"/>
        </w:tabs>
        <w:ind w:firstLine="720"/>
        <w:jc w:val="both"/>
        <w:rPr>
          <w:color w:val="auto"/>
          <w:sz w:val="28"/>
          <w:szCs w:val="28"/>
        </w:rPr>
      </w:pPr>
    </w:p>
    <w:p w14:paraId="1BECF3E1" w14:textId="57CC23E7" w:rsidR="007334DF" w:rsidRPr="00941B88" w:rsidRDefault="00AB51F2" w:rsidP="00744621">
      <w:pPr>
        <w:jc w:val="both"/>
        <w:rPr>
          <w:b/>
          <w:color w:val="auto"/>
          <w:sz w:val="28"/>
          <w:szCs w:val="28"/>
        </w:rPr>
      </w:pPr>
      <w:r w:rsidRPr="00941B88">
        <w:rPr>
          <w:b/>
          <w:color w:val="auto"/>
          <w:sz w:val="28"/>
          <w:szCs w:val="28"/>
        </w:rPr>
        <w:t>I. KẾT QUẢ THỰC</w:t>
      </w:r>
      <w:r w:rsidR="0006772B">
        <w:rPr>
          <w:b/>
          <w:color w:val="auto"/>
          <w:sz w:val="28"/>
          <w:szCs w:val="28"/>
        </w:rPr>
        <w:t xml:space="preserve"> HIỆN CÁC NỘI  DUNG CỦA NĂM HỌC</w:t>
      </w:r>
    </w:p>
    <w:p w14:paraId="3A3D60EE" w14:textId="70CE5F65" w:rsidR="002A329C" w:rsidRPr="00941B88" w:rsidRDefault="00AB51F2" w:rsidP="00744621">
      <w:pPr>
        <w:ind w:right="-108" w:firstLine="720"/>
        <w:jc w:val="both"/>
        <w:rPr>
          <w:b/>
          <w:color w:val="auto"/>
          <w:sz w:val="28"/>
          <w:szCs w:val="28"/>
        </w:rPr>
      </w:pPr>
      <w:r w:rsidRPr="00941B88">
        <w:rPr>
          <w:b/>
          <w:color w:val="auto"/>
          <w:sz w:val="28"/>
          <w:szCs w:val="28"/>
        </w:rPr>
        <w:t xml:space="preserve">1. </w:t>
      </w:r>
      <w:r w:rsidR="002A329C" w:rsidRPr="00941B88">
        <w:rPr>
          <w:b/>
          <w:color w:val="auto"/>
          <w:sz w:val="28"/>
          <w:szCs w:val="28"/>
        </w:rPr>
        <w:t>Tiếp tục đổi mới nội dung và phương thức thực hiện công tác giáo dục của Đoàn, đẩy mạnh việc học tậ</w:t>
      </w:r>
      <w:r w:rsidR="00F940E2" w:rsidRPr="00941B88">
        <w:rPr>
          <w:b/>
          <w:color w:val="auto"/>
          <w:sz w:val="28"/>
          <w:szCs w:val="28"/>
        </w:rPr>
        <w:t>p và làm theo tư tưởng, đạo đức, phong cách Hồ Chí Minh:</w:t>
      </w:r>
    </w:p>
    <w:p w14:paraId="3A3EE6D8" w14:textId="0DD42E05" w:rsidR="0086090C" w:rsidRPr="00941B88" w:rsidRDefault="00753C14" w:rsidP="00744621">
      <w:pPr>
        <w:ind w:firstLine="720"/>
        <w:jc w:val="both"/>
        <w:rPr>
          <w:color w:val="auto"/>
          <w:spacing w:val="-2"/>
          <w:sz w:val="28"/>
          <w:szCs w:val="28"/>
        </w:rPr>
      </w:pPr>
      <w:r w:rsidRPr="00941B88">
        <w:rPr>
          <w:color w:val="auto"/>
          <w:spacing w:val="-2"/>
          <w:sz w:val="28"/>
          <w:szCs w:val="28"/>
        </w:rPr>
        <w:t>Các cấp bộ Đoàn của khu vực tích cực</w:t>
      </w:r>
      <w:r w:rsidR="00574E6D" w:rsidRPr="00941B88">
        <w:rPr>
          <w:color w:val="auto"/>
          <w:spacing w:val="-2"/>
          <w:sz w:val="28"/>
          <w:szCs w:val="28"/>
        </w:rPr>
        <w:t xml:space="preserve"> </w:t>
      </w:r>
      <w:r w:rsidR="0086090C" w:rsidRPr="00941B88">
        <w:rPr>
          <w:color w:val="auto"/>
          <w:spacing w:val="-2"/>
          <w:sz w:val="28"/>
          <w:szCs w:val="28"/>
        </w:rPr>
        <w:t>triển khai thực hiện chỉ thị 05-CT/TW của Bộ Chính trị về đẩy mạnh học tập và làm theo tư tưởng, đạo đức, phong cách Hồ Chí Minh,</w:t>
      </w:r>
      <w:r w:rsidR="0003563B" w:rsidRPr="00941B88">
        <w:rPr>
          <w:color w:val="auto"/>
          <w:spacing w:val="-2"/>
          <w:sz w:val="28"/>
          <w:szCs w:val="28"/>
        </w:rPr>
        <w:t xml:space="preserve"> chỉ thị số 42-CT/TW của Ban Bí thư TW Đảng về “Tăng cường sự lãnh đạo của Đảng đối với công tác giáo dục lý tưởng cách mạng, đạo đức, lối sống văn hoá cho thế</w:t>
      </w:r>
      <w:r w:rsidR="0006772B">
        <w:rPr>
          <w:color w:val="auto"/>
          <w:spacing w:val="-2"/>
          <w:sz w:val="28"/>
          <w:szCs w:val="28"/>
        </w:rPr>
        <w:t xml:space="preserve"> hệ trẻ giai đoạn 2015 - 2030”. </w:t>
      </w:r>
      <w:r w:rsidR="00C87201" w:rsidRPr="00941B88">
        <w:rPr>
          <w:color w:val="auto"/>
          <w:spacing w:val="-2"/>
          <w:sz w:val="28"/>
          <w:szCs w:val="28"/>
        </w:rPr>
        <w:t xml:space="preserve">Cụ thể, trong năm học, nhiều đơn vị đã tổ chức </w:t>
      </w:r>
      <w:r w:rsidR="00C87201" w:rsidRPr="00941B88">
        <w:rPr>
          <w:rFonts w:eastAsia="Calibri"/>
          <w:bCs/>
          <w:color w:val="auto"/>
          <w:sz w:val="28"/>
          <w:szCs w:val="28"/>
        </w:rPr>
        <w:t>sinh hoạt tìm hiểu tác phẩm “Nâng cao đạo đức cách mạng, quét sạch chủ nghĩa cá nhân” và tác phẩm “Sửa đổi lối làm việc” của Chủ tịch Hồ Chí Minh, t</w:t>
      </w:r>
      <w:r w:rsidRPr="00941B88">
        <w:rPr>
          <w:rFonts w:eastAsia="Calibri"/>
          <w:bCs/>
          <w:color w:val="auto"/>
          <w:sz w:val="28"/>
          <w:szCs w:val="28"/>
        </w:rPr>
        <w:t xml:space="preserve">ổ chức đợt sinh hoạt chính trị nhân dịp kỷ niệm 127 năm Ngày sinh của Chủ tịch Hồ Chí Minh (19/5/1890 </w:t>
      </w:r>
      <w:r w:rsidR="002A0D9A" w:rsidRPr="00941B88">
        <w:rPr>
          <w:rFonts w:eastAsia="Calibri"/>
          <w:bCs/>
          <w:color w:val="auto"/>
          <w:sz w:val="28"/>
          <w:szCs w:val="28"/>
        </w:rPr>
        <w:t>-</w:t>
      </w:r>
      <w:r w:rsidRPr="00941B88">
        <w:rPr>
          <w:rFonts w:eastAsia="Calibri"/>
          <w:bCs/>
          <w:color w:val="auto"/>
          <w:sz w:val="28"/>
          <w:szCs w:val="28"/>
        </w:rPr>
        <w:t xml:space="preserve"> 19/5/2017) và kỷ niệm 106 năm Ngày Bác Hồ ra đi tìm đường cứu nước (05/6/1911 </w:t>
      </w:r>
      <w:r w:rsidR="002A0D9A" w:rsidRPr="00941B88">
        <w:rPr>
          <w:rFonts w:eastAsia="Calibri"/>
          <w:bCs/>
          <w:color w:val="auto"/>
          <w:sz w:val="28"/>
          <w:szCs w:val="28"/>
        </w:rPr>
        <w:t>-</w:t>
      </w:r>
      <w:r w:rsidRPr="00941B88">
        <w:rPr>
          <w:rFonts w:eastAsia="Calibri"/>
          <w:bCs/>
          <w:color w:val="auto"/>
          <w:sz w:val="28"/>
          <w:szCs w:val="28"/>
        </w:rPr>
        <w:t xml:space="preserve"> 05/6/2017</w:t>
      </w:r>
      <w:r w:rsidR="00C87201" w:rsidRPr="00941B88">
        <w:rPr>
          <w:color w:val="auto"/>
          <w:spacing w:val="-2"/>
          <w:sz w:val="28"/>
          <w:szCs w:val="28"/>
        </w:rPr>
        <w:t>.</w:t>
      </w:r>
      <w:r w:rsidR="0086090C" w:rsidRPr="00941B88">
        <w:rPr>
          <w:color w:val="auto"/>
          <w:spacing w:val="-2"/>
          <w:sz w:val="28"/>
          <w:szCs w:val="28"/>
        </w:rPr>
        <w:t xml:space="preserve"> </w:t>
      </w:r>
      <w:r w:rsidR="00C87201" w:rsidRPr="00941B88">
        <w:rPr>
          <w:color w:val="auto"/>
          <w:spacing w:val="-2"/>
          <w:sz w:val="28"/>
          <w:szCs w:val="28"/>
        </w:rPr>
        <w:t>C</w:t>
      </w:r>
      <w:r w:rsidR="00771E0C" w:rsidRPr="00941B88">
        <w:rPr>
          <w:color w:val="auto"/>
          <w:spacing w:val="-2"/>
          <w:sz w:val="28"/>
          <w:szCs w:val="28"/>
        </w:rPr>
        <w:t xml:space="preserve">ông tác tuyên truyền, </w:t>
      </w:r>
      <w:r w:rsidR="00C87201" w:rsidRPr="00941B88">
        <w:rPr>
          <w:color w:val="auto"/>
          <w:spacing w:val="-2"/>
          <w:sz w:val="28"/>
          <w:szCs w:val="28"/>
        </w:rPr>
        <w:t>phát hiện</w:t>
      </w:r>
      <w:r w:rsidR="0086090C" w:rsidRPr="00941B88">
        <w:rPr>
          <w:color w:val="auto"/>
          <w:spacing w:val="-2"/>
          <w:sz w:val="28"/>
          <w:szCs w:val="28"/>
        </w:rPr>
        <w:t xml:space="preserve"> </w:t>
      </w:r>
      <w:r w:rsidR="00C87201" w:rsidRPr="00941B88">
        <w:rPr>
          <w:color w:val="auto"/>
          <w:spacing w:val="-2"/>
          <w:sz w:val="28"/>
          <w:szCs w:val="28"/>
        </w:rPr>
        <w:t xml:space="preserve">và </w:t>
      </w:r>
      <w:r w:rsidR="0086090C" w:rsidRPr="00941B88">
        <w:rPr>
          <w:color w:val="auto"/>
          <w:spacing w:val="-2"/>
          <w:sz w:val="28"/>
          <w:szCs w:val="28"/>
        </w:rPr>
        <w:t>tuyên dương các gương điển hình làm theo lời Bác tại cơ sở Đoàn</w:t>
      </w:r>
      <w:r w:rsidR="00771E0C" w:rsidRPr="00941B88">
        <w:rPr>
          <w:color w:val="auto"/>
          <w:spacing w:val="-2"/>
          <w:sz w:val="28"/>
          <w:szCs w:val="28"/>
        </w:rPr>
        <w:t xml:space="preserve"> cũng được </w:t>
      </w:r>
      <w:r w:rsidR="001D01D2">
        <w:rPr>
          <w:color w:val="auto"/>
          <w:spacing w:val="-2"/>
          <w:sz w:val="28"/>
          <w:szCs w:val="28"/>
        </w:rPr>
        <w:t>tập trung thực hiện</w:t>
      </w:r>
      <w:r w:rsidR="0086090C" w:rsidRPr="00941B88">
        <w:rPr>
          <w:color w:val="auto"/>
          <w:sz w:val="28"/>
          <w:szCs w:val="28"/>
        </w:rPr>
        <w:t>.</w:t>
      </w:r>
      <w:r w:rsidR="0086090C" w:rsidRPr="00941B88">
        <w:rPr>
          <w:rStyle w:val="FootnoteReference"/>
          <w:color w:val="auto"/>
          <w:sz w:val="28"/>
          <w:szCs w:val="28"/>
        </w:rPr>
        <w:footnoteReference w:id="1"/>
      </w:r>
      <w:r w:rsidR="00C87201" w:rsidRPr="00941B88">
        <w:rPr>
          <w:color w:val="auto"/>
          <w:spacing w:val="-4"/>
          <w:sz w:val="28"/>
          <w:szCs w:val="28"/>
        </w:rPr>
        <w:t xml:space="preserve"> </w:t>
      </w:r>
      <w:r w:rsidR="0086090C" w:rsidRPr="00941B88">
        <w:rPr>
          <w:color w:val="auto"/>
          <w:spacing w:val="-4"/>
          <w:sz w:val="28"/>
          <w:szCs w:val="28"/>
        </w:rPr>
        <w:t xml:space="preserve">Các Ngày hội “Thanh niên làm theo lời Bác”, hội thi tìm hiểu về </w:t>
      </w:r>
      <w:r w:rsidR="001D01D2">
        <w:rPr>
          <w:color w:val="auto"/>
          <w:spacing w:val="-4"/>
          <w:sz w:val="28"/>
          <w:szCs w:val="28"/>
        </w:rPr>
        <w:t xml:space="preserve">cuộc đời và sự nghiệp của </w:t>
      </w:r>
      <w:r w:rsidR="0086090C" w:rsidRPr="00941B88">
        <w:rPr>
          <w:color w:val="auto"/>
          <w:spacing w:val="-4"/>
          <w:sz w:val="28"/>
          <w:szCs w:val="28"/>
        </w:rPr>
        <w:t>Chủ tịch Hồ Chí Minh cũng như các lớp học tập chuyên đề được duy trì tổ chức thường xuyên</w:t>
      </w:r>
      <w:r w:rsidR="0086090C" w:rsidRPr="00941B88">
        <w:rPr>
          <w:color w:val="auto"/>
          <w:spacing w:val="-4"/>
          <w:sz w:val="28"/>
          <w:szCs w:val="28"/>
          <w:vertAlign w:val="superscript"/>
        </w:rPr>
        <w:footnoteReference w:id="2"/>
      </w:r>
      <w:r w:rsidR="0086090C" w:rsidRPr="00941B88">
        <w:rPr>
          <w:color w:val="auto"/>
          <w:spacing w:val="-4"/>
          <w:sz w:val="28"/>
          <w:szCs w:val="28"/>
        </w:rPr>
        <w:t>.</w:t>
      </w:r>
    </w:p>
    <w:p w14:paraId="2267CF8E" w14:textId="39E25F2D" w:rsidR="0044741B" w:rsidRPr="00941B88" w:rsidRDefault="00927FC2" w:rsidP="001D01D2">
      <w:pPr>
        <w:ind w:right="-7" w:firstLine="720"/>
        <w:jc w:val="both"/>
        <w:rPr>
          <w:color w:val="auto"/>
          <w:sz w:val="28"/>
          <w:szCs w:val="28"/>
        </w:rPr>
      </w:pPr>
      <w:r w:rsidRPr="00941B88">
        <w:rPr>
          <w:color w:val="auto"/>
          <w:sz w:val="28"/>
          <w:szCs w:val="28"/>
        </w:rPr>
        <w:t xml:space="preserve">Đoàn các trường đã chủ động tham mưu với </w:t>
      </w:r>
      <w:r w:rsidR="00B65761">
        <w:rPr>
          <w:color w:val="auto"/>
          <w:sz w:val="28"/>
          <w:szCs w:val="28"/>
        </w:rPr>
        <w:t xml:space="preserve">cấp </w:t>
      </w:r>
      <w:r w:rsidRPr="00941B88">
        <w:rPr>
          <w:color w:val="auto"/>
          <w:sz w:val="28"/>
          <w:szCs w:val="28"/>
        </w:rPr>
        <w:t xml:space="preserve">ủy trong việc tuyên truyền, học tập Nghị quyết Đại hội Đảng các cấp </w:t>
      </w:r>
      <w:r w:rsidR="0006772B">
        <w:rPr>
          <w:color w:val="auto"/>
          <w:sz w:val="28"/>
          <w:szCs w:val="28"/>
        </w:rPr>
        <w:t>đối với</w:t>
      </w:r>
      <w:r w:rsidRPr="00941B88">
        <w:rPr>
          <w:color w:val="auto"/>
          <w:sz w:val="28"/>
          <w:szCs w:val="28"/>
        </w:rPr>
        <w:t xml:space="preserve"> </w:t>
      </w:r>
      <w:r w:rsidR="0006772B">
        <w:rPr>
          <w:color w:val="auto"/>
          <w:sz w:val="28"/>
          <w:szCs w:val="28"/>
        </w:rPr>
        <w:t xml:space="preserve">cán bộ, giảng viên trẻ, học sinh, </w:t>
      </w:r>
      <w:r w:rsidRPr="00941B88">
        <w:rPr>
          <w:color w:val="auto"/>
          <w:sz w:val="28"/>
          <w:szCs w:val="28"/>
        </w:rPr>
        <w:t xml:space="preserve">sinh viên cũng như tích cực xây dựng các kế hoạch, chương trình hành </w:t>
      </w:r>
      <w:r w:rsidRPr="00941B88">
        <w:rPr>
          <w:color w:val="auto"/>
          <w:sz w:val="28"/>
          <w:szCs w:val="28"/>
        </w:rPr>
        <w:lastRenderedPageBreak/>
        <w:t>động thực hiện Nghị quyết Đại hội Đảng của đơn vị.</w:t>
      </w:r>
      <w:r w:rsidR="001D01D2">
        <w:rPr>
          <w:color w:val="auto"/>
          <w:sz w:val="28"/>
          <w:szCs w:val="28"/>
        </w:rPr>
        <w:t xml:space="preserve"> </w:t>
      </w:r>
      <w:r w:rsidR="00AB51F2" w:rsidRPr="00941B88">
        <w:rPr>
          <w:color w:val="auto"/>
          <w:sz w:val="28"/>
          <w:szCs w:val="28"/>
        </w:rPr>
        <w:t>Các hoạt động giáo dục chủ nghĩa Mác - Lênin, tư tưởng Hồ Chí Minh tiếp tục được duy trì</w:t>
      </w:r>
      <w:r w:rsidR="003F12FC" w:rsidRPr="00941B88">
        <w:rPr>
          <w:color w:val="auto"/>
          <w:sz w:val="28"/>
          <w:szCs w:val="28"/>
        </w:rPr>
        <w:t xml:space="preserve"> hiệu quả từ cấp Thành đến cơ sở</w:t>
      </w:r>
      <w:r w:rsidR="00AB51F2" w:rsidRPr="00941B88">
        <w:rPr>
          <w:color w:val="auto"/>
          <w:sz w:val="28"/>
          <w:szCs w:val="28"/>
        </w:rPr>
        <w:t>. Hội thi Olympic các môn khoa học Mác - Lênin, tư tưởng Hồ Chí Minh “Tầm nhìn Xuyên thế kỷ” lần 9 - năm 2017 được tổ chức thành công với nhiều điểm mới về cả nội dung và hình thức</w:t>
      </w:r>
      <w:r w:rsidR="00AB51F2" w:rsidRPr="00941B88">
        <w:rPr>
          <w:color w:val="auto"/>
          <w:sz w:val="28"/>
          <w:szCs w:val="28"/>
          <w:vertAlign w:val="superscript"/>
        </w:rPr>
        <w:footnoteReference w:id="3"/>
      </w:r>
      <w:r w:rsidR="0006772B">
        <w:rPr>
          <w:color w:val="auto"/>
          <w:sz w:val="28"/>
          <w:szCs w:val="28"/>
        </w:rPr>
        <w:t>.</w:t>
      </w:r>
      <w:r w:rsidR="0044741B" w:rsidRPr="00941B88">
        <w:rPr>
          <w:color w:val="auto"/>
          <w:sz w:val="28"/>
          <w:szCs w:val="28"/>
        </w:rPr>
        <w:t xml:space="preserve"> </w:t>
      </w:r>
      <w:r w:rsidR="0006772B">
        <w:rPr>
          <w:color w:val="auto"/>
          <w:sz w:val="28"/>
          <w:szCs w:val="28"/>
        </w:rPr>
        <w:t>Đ</w:t>
      </w:r>
      <w:r w:rsidR="003F12FC" w:rsidRPr="00941B88">
        <w:rPr>
          <w:color w:val="auto"/>
          <w:sz w:val="28"/>
          <w:szCs w:val="28"/>
        </w:rPr>
        <w:t xml:space="preserve">oàn viên, thanh niên Thành phố cũng tích cực tham gia và đạt được nhiều kết quả tích cực trong </w:t>
      </w:r>
      <w:r w:rsidR="0044741B" w:rsidRPr="00941B88">
        <w:rPr>
          <w:color w:val="auto"/>
          <w:sz w:val="28"/>
          <w:szCs w:val="28"/>
        </w:rPr>
        <w:t xml:space="preserve">hội thi </w:t>
      </w:r>
      <w:r w:rsidR="003F12FC" w:rsidRPr="00941B88">
        <w:rPr>
          <w:color w:val="auto"/>
          <w:sz w:val="28"/>
          <w:szCs w:val="28"/>
        </w:rPr>
        <w:t>Olympic các môn khoa học Mác- Lênin, tư tưởng Hồ Chí Minh “</w:t>
      </w:r>
      <w:r w:rsidR="0044741B" w:rsidRPr="00941B88">
        <w:rPr>
          <w:color w:val="auto"/>
          <w:sz w:val="28"/>
          <w:szCs w:val="28"/>
        </w:rPr>
        <w:t>Ánh sáng soi đường</w:t>
      </w:r>
      <w:r w:rsidR="003F12FC" w:rsidRPr="00941B88">
        <w:rPr>
          <w:color w:val="auto"/>
          <w:sz w:val="28"/>
          <w:szCs w:val="28"/>
        </w:rPr>
        <w:t>”</w:t>
      </w:r>
      <w:r w:rsidR="0044741B" w:rsidRPr="00941B88">
        <w:rPr>
          <w:color w:val="auto"/>
          <w:sz w:val="28"/>
          <w:szCs w:val="28"/>
        </w:rPr>
        <w:t xml:space="preserve"> toàn quốc lần </w:t>
      </w:r>
      <w:r w:rsidR="0006772B">
        <w:rPr>
          <w:color w:val="auto"/>
          <w:sz w:val="28"/>
          <w:szCs w:val="28"/>
        </w:rPr>
        <w:t xml:space="preserve">thứ </w:t>
      </w:r>
      <w:r w:rsidR="0044741B" w:rsidRPr="00941B88">
        <w:rPr>
          <w:color w:val="auto"/>
          <w:sz w:val="28"/>
          <w:szCs w:val="28"/>
        </w:rPr>
        <w:t>II, năm 2017</w:t>
      </w:r>
      <w:r w:rsidR="0044741B" w:rsidRPr="00941B88">
        <w:rPr>
          <w:rStyle w:val="FootnoteReference"/>
          <w:color w:val="auto"/>
          <w:sz w:val="28"/>
          <w:szCs w:val="28"/>
        </w:rPr>
        <w:footnoteReference w:id="4"/>
      </w:r>
      <w:r w:rsidR="00C03B64" w:rsidRPr="00941B88">
        <w:rPr>
          <w:color w:val="auto"/>
          <w:sz w:val="28"/>
          <w:szCs w:val="28"/>
        </w:rPr>
        <w:t xml:space="preserve">. </w:t>
      </w:r>
    </w:p>
    <w:p w14:paraId="0EE9D4A5" w14:textId="4DEF6E9E" w:rsidR="00927FC2" w:rsidRPr="001D01D2" w:rsidRDefault="00927FC2" w:rsidP="001D01D2">
      <w:pPr>
        <w:ind w:right="-7" w:firstLine="720"/>
        <w:jc w:val="both"/>
        <w:rPr>
          <w:color w:val="auto"/>
          <w:spacing w:val="-2"/>
          <w:sz w:val="28"/>
          <w:szCs w:val="28"/>
        </w:rPr>
      </w:pPr>
      <w:r w:rsidRPr="00941B88">
        <w:rPr>
          <w:color w:val="auto"/>
          <w:spacing w:val="-2"/>
          <w:sz w:val="28"/>
          <w:szCs w:val="28"/>
        </w:rPr>
        <w:t>Các đơn vị trong khu vực cũng duy trì tốt diễn đàn đối thoại trực tiếp giữa lãnh đạo nhà trường, Ban Thường vụ Đoàn trường v</w:t>
      </w:r>
      <w:r w:rsidR="0006772B">
        <w:rPr>
          <w:color w:val="auto"/>
          <w:spacing w:val="-2"/>
          <w:sz w:val="28"/>
          <w:szCs w:val="28"/>
        </w:rPr>
        <w:t>ới</w:t>
      </w:r>
      <w:r w:rsidRPr="00941B88">
        <w:rPr>
          <w:color w:val="auto"/>
          <w:spacing w:val="-2"/>
          <w:sz w:val="28"/>
          <w:szCs w:val="28"/>
        </w:rPr>
        <w:t xml:space="preserve"> đoàn viên, </w:t>
      </w:r>
      <w:r w:rsidR="0006772B">
        <w:rPr>
          <w:color w:val="auto"/>
          <w:spacing w:val="-2"/>
          <w:sz w:val="28"/>
          <w:szCs w:val="28"/>
        </w:rPr>
        <w:t>thanh niên</w:t>
      </w:r>
      <w:r w:rsidRPr="00941B88">
        <w:rPr>
          <w:color w:val="auto"/>
          <w:spacing w:val="-2"/>
          <w:sz w:val="28"/>
          <w:szCs w:val="28"/>
          <w:vertAlign w:val="superscript"/>
        </w:rPr>
        <w:footnoteReference w:id="5"/>
      </w:r>
      <w:r w:rsidRPr="00941B88">
        <w:rPr>
          <w:color w:val="auto"/>
          <w:spacing w:val="-2"/>
          <w:sz w:val="28"/>
          <w:szCs w:val="28"/>
        </w:rPr>
        <w:t>. Công tác nắm bắt dư luận trong thanh niên được thực hiện thường xuyên thông qua các tổ, nhóm nòng cốt và qua các trang mạng xã hội</w:t>
      </w:r>
      <w:r w:rsidRPr="00941B88">
        <w:rPr>
          <w:color w:val="auto"/>
          <w:spacing w:val="-2"/>
          <w:sz w:val="28"/>
          <w:szCs w:val="28"/>
          <w:vertAlign w:val="superscript"/>
        </w:rPr>
        <w:footnoteReference w:id="6"/>
      </w:r>
      <w:r w:rsidRPr="00941B88">
        <w:rPr>
          <w:color w:val="auto"/>
          <w:spacing w:val="-2"/>
          <w:sz w:val="28"/>
          <w:szCs w:val="28"/>
        </w:rPr>
        <w:t xml:space="preserve">. </w:t>
      </w:r>
      <w:r w:rsidR="0006772B">
        <w:rPr>
          <w:color w:val="auto"/>
          <w:spacing w:val="-2"/>
          <w:sz w:val="28"/>
          <w:szCs w:val="28"/>
        </w:rPr>
        <w:t>Ban Thường vụ Đoàn các cấp</w:t>
      </w:r>
      <w:r w:rsidRPr="00941B88">
        <w:rPr>
          <w:color w:val="auto"/>
          <w:spacing w:val="-2"/>
          <w:sz w:val="28"/>
          <w:szCs w:val="28"/>
        </w:rPr>
        <w:t xml:space="preserve"> bước đầu quan tâm </w:t>
      </w:r>
      <w:r w:rsidR="0006772B">
        <w:rPr>
          <w:color w:val="auto"/>
          <w:spacing w:val="-2"/>
          <w:sz w:val="28"/>
          <w:szCs w:val="28"/>
        </w:rPr>
        <w:t xml:space="preserve">nhiều hơn việc </w:t>
      </w:r>
      <w:r w:rsidRPr="00941B88">
        <w:rPr>
          <w:color w:val="auto"/>
          <w:spacing w:val="-2"/>
          <w:sz w:val="28"/>
          <w:szCs w:val="28"/>
        </w:rPr>
        <w:t>tập huấn, trang bị các kỹ năng, nghiệp vụ cần thiết cho đội ngũ cán bộ Đoàn làm công tác nắm bắt dư luận, nhu cầu, nguyện vọng của sinh viên</w:t>
      </w:r>
      <w:r w:rsidR="0006772B">
        <w:rPr>
          <w:color w:val="auto"/>
          <w:spacing w:val="-2"/>
          <w:sz w:val="28"/>
          <w:szCs w:val="28"/>
        </w:rPr>
        <w:t>.</w:t>
      </w:r>
      <w:r w:rsidR="001D01D2">
        <w:rPr>
          <w:color w:val="auto"/>
          <w:spacing w:val="-2"/>
          <w:sz w:val="28"/>
          <w:szCs w:val="28"/>
        </w:rPr>
        <w:t xml:space="preserve"> </w:t>
      </w:r>
      <w:r w:rsidRPr="00941B88">
        <w:rPr>
          <w:color w:val="auto"/>
          <w:sz w:val="28"/>
          <w:szCs w:val="28"/>
        </w:rPr>
        <w:t>Chương trình “Thắp sáng ước mơ tuổi trẻ Việt Nam” tiếp tục được nhiều đơn vị tổ chức hiệu quả, trải đều từ các trường Đại học, Cao đẳng đến các trường Trung cấp chuyên nghiệp</w:t>
      </w:r>
      <w:r w:rsidRPr="00941B88">
        <w:rPr>
          <w:color w:val="auto"/>
          <w:sz w:val="28"/>
          <w:szCs w:val="28"/>
          <w:vertAlign w:val="superscript"/>
        </w:rPr>
        <w:footnoteReference w:id="7"/>
      </w:r>
      <w:r w:rsidRPr="00941B88">
        <w:rPr>
          <w:color w:val="auto"/>
          <w:sz w:val="28"/>
          <w:szCs w:val="28"/>
        </w:rPr>
        <w:t>.</w:t>
      </w:r>
    </w:p>
    <w:p w14:paraId="627D6654" w14:textId="54DB87EC" w:rsidR="007334DF" w:rsidRPr="00941B88" w:rsidRDefault="00AB51F2" w:rsidP="00B65761">
      <w:pPr>
        <w:ind w:right="-7" w:firstLine="720"/>
        <w:jc w:val="both"/>
        <w:rPr>
          <w:color w:val="auto"/>
          <w:sz w:val="28"/>
          <w:szCs w:val="28"/>
        </w:rPr>
      </w:pPr>
      <w:r w:rsidRPr="00941B88">
        <w:rPr>
          <w:color w:val="auto"/>
          <w:sz w:val="28"/>
          <w:szCs w:val="28"/>
        </w:rPr>
        <w:t xml:space="preserve">Trong năm học, công tác giáo dục truyền thống gắn với các sự kiện quan trọng của đất nước, của Thành phố, đặc biệt là kỷ niệm </w:t>
      </w:r>
      <w:r w:rsidR="003F12FC" w:rsidRPr="00941B88">
        <w:rPr>
          <w:color w:val="auto"/>
          <w:sz w:val="28"/>
          <w:szCs w:val="28"/>
        </w:rPr>
        <w:t xml:space="preserve">60 năm </w:t>
      </w:r>
      <w:r w:rsidR="00927FC2" w:rsidRPr="00941B88">
        <w:rPr>
          <w:color w:val="auto"/>
          <w:sz w:val="28"/>
          <w:szCs w:val="28"/>
        </w:rPr>
        <w:t>N</w:t>
      </w:r>
      <w:r w:rsidR="003F12FC" w:rsidRPr="00941B88">
        <w:rPr>
          <w:color w:val="auto"/>
          <w:sz w:val="28"/>
          <w:szCs w:val="28"/>
        </w:rPr>
        <w:t xml:space="preserve">gày truyền thống Hội Liên hiệp Thanh niên Việt Nam, </w:t>
      </w:r>
      <w:r w:rsidR="0006772B">
        <w:rPr>
          <w:color w:val="auto"/>
          <w:sz w:val="28"/>
          <w:szCs w:val="28"/>
        </w:rPr>
        <w:t xml:space="preserve">67 năm Ngày truyền thống học sinh, sinh viên, </w:t>
      </w:r>
      <w:r w:rsidRPr="00941B88">
        <w:rPr>
          <w:color w:val="auto"/>
          <w:sz w:val="28"/>
          <w:szCs w:val="28"/>
        </w:rPr>
        <w:t>86 năm thành lập Đoàn TNCS Hồ Chí Minh được các đơn vị trong khu vực đầu tư với nội dung và hì</w:t>
      </w:r>
      <w:r w:rsidR="001D01D2">
        <w:rPr>
          <w:color w:val="auto"/>
          <w:sz w:val="28"/>
          <w:szCs w:val="28"/>
        </w:rPr>
        <w:t>nh thức phong phú, đa dạng</w:t>
      </w:r>
      <w:r w:rsidR="003F12FC" w:rsidRPr="00941B88">
        <w:rPr>
          <w:color w:val="auto"/>
          <w:sz w:val="28"/>
          <w:szCs w:val="28"/>
        </w:rPr>
        <w:t>.</w:t>
      </w:r>
      <w:r w:rsidRPr="00941B88">
        <w:rPr>
          <w:color w:val="auto"/>
          <w:sz w:val="28"/>
          <w:szCs w:val="28"/>
        </w:rPr>
        <w:t xml:space="preserve"> </w:t>
      </w:r>
      <w:r w:rsidR="003F12FC" w:rsidRPr="00941B88">
        <w:rPr>
          <w:color w:val="auto"/>
          <w:sz w:val="28"/>
          <w:szCs w:val="28"/>
        </w:rPr>
        <w:t>Bên cạnh đó, c</w:t>
      </w:r>
      <w:r w:rsidRPr="00941B88">
        <w:rPr>
          <w:color w:val="auto"/>
          <w:sz w:val="28"/>
          <w:szCs w:val="28"/>
        </w:rPr>
        <w:t xml:space="preserve">ông tác giáo dục truyền thống ngành, truyền thống đơn vị cũng được </w:t>
      </w:r>
      <w:r w:rsidR="0006772B">
        <w:rPr>
          <w:color w:val="auto"/>
          <w:sz w:val="28"/>
          <w:szCs w:val="28"/>
        </w:rPr>
        <w:t>quan tâm</w:t>
      </w:r>
      <w:r w:rsidRPr="00941B88">
        <w:rPr>
          <w:color w:val="auto"/>
          <w:sz w:val="28"/>
          <w:szCs w:val="28"/>
        </w:rPr>
        <w:t xml:space="preserve"> gắn với các mốc sự kiện quan trọng chào mừng năm chẵn thành lập trường, thành lập khoa</w:t>
      </w:r>
      <w:r w:rsidR="0006772B">
        <w:rPr>
          <w:color w:val="auto"/>
          <w:sz w:val="28"/>
          <w:szCs w:val="28"/>
        </w:rPr>
        <w:t>.</w:t>
      </w:r>
      <w:r w:rsidRPr="00941B88">
        <w:rPr>
          <w:color w:val="auto"/>
          <w:sz w:val="28"/>
          <w:szCs w:val="28"/>
          <w:vertAlign w:val="superscript"/>
        </w:rPr>
        <w:footnoteReference w:id="8"/>
      </w:r>
    </w:p>
    <w:p w14:paraId="7FCB80C0" w14:textId="742D477A" w:rsidR="007334DF" w:rsidRPr="00941B88" w:rsidRDefault="00AB51F2" w:rsidP="00744621">
      <w:pPr>
        <w:ind w:firstLine="720"/>
        <w:jc w:val="both"/>
        <w:rPr>
          <w:color w:val="auto"/>
          <w:sz w:val="28"/>
          <w:szCs w:val="28"/>
        </w:rPr>
      </w:pPr>
      <w:r w:rsidRPr="00941B88">
        <w:rPr>
          <w:color w:val="auto"/>
          <w:sz w:val="28"/>
          <w:szCs w:val="28"/>
        </w:rPr>
        <w:t>Hoạt động “Đền ơn đáp nghĩa”, “Uống nước nhớ nguồn” được các cấp bộ Đoàn tập trung thực hiện với các hoạt động</w:t>
      </w:r>
      <w:r w:rsidR="00927FC2" w:rsidRPr="00941B88">
        <w:rPr>
          <w:color w:val="auto"/>
          <w:sz w:val="28"/>
          <w:szCs w:val="28"/>
        </w:rPr>
        <w:t xml:space="preserve"> thường xuyên như</w:t>
      </w:r>
      <w:r w:rsidRPr="00941B88">
        <w:rPr>
          <w:color w:val="auto"/>
          <w:sz w:val="28"/>
          <w:szCs w:val="28"/>
        </w:rPr>
        <w:t xml:space="preserve">: thăm hỏi, phụng dưỡng, tặng quà mẹ Việt Nam anh hùng, ba má phong trào, </w:t>
      </w:r>
      <w:r w:rsidR="00927FC2" w:rsidRPr="00941B88">
        <w:rPr>
          <w:color w:val="auto"/>
          <w:sz w:val="28"/>
          <w:szCs w:val="28"/>
        </w:rPr>
        <w:t xml:space="preserve">gia đình chính sách, </w:t>
      </w:r>
      <w:r w:rsidRPr="00941B88">
        <w:rPr>
          <w:color w:val="auto"/>
          <w:sz w:val="28"/>
          <w:szCs w:val="28"/>
        </w:rPr>
        <w:t>“Hành trình đến với Bảo tàng”, “Hành trình về địa chỉ đỏ”</w:t>
      </w:r>
      <w:r w:rsidRPr="00941B88">
        <w:rPr>
          <w:color w:val="auto"/>
          <w:sz w:val="28"/>
          <w:szCs w:val="28"/>
          <w:vertAlign w:val="superscript"/>
        </w:rPr>
        <w:footnoteReference w:id="9"/>
      </w:r>
      <w:r w:rsidRPr="00941B88">
        <w:rPr>
          <w:color w:val="auto"/>
          <w:sz w:val="28"/>
          <w:szCs w:val="28"/>
        </w:rPr>
        <w:t xml:space="preserve">. </w:t>
      </w:r>
    </w:p>
    <w:p w14:paraId="226E919C" w14:textId="459ED730" w:rsidR="007334DF" w:rsidRPr="00941B88" w:rsidRDefault="00AB51F2" w:rsidP="00744621">
      <w:pPr>
        <w:ind w:firstLine="720"/>
        <w:jc w:val="both"/>
        <w:rPr>
          <w:color w:val="auto"/>
          <w:sz w:val="28"/>
          <w:szCs w:val="28"/>
        </w:rPr>
      </w:pPr>
      <w:r w:rsidRPr="00941B88">
        <w:rPr>
          <w:color w:val="auto"/>
          <w:sz w:val="28"/>
          <w:szCs w:val="28"/>
        </w:rPr>
        <w:t>Đoàn các trường tổ chức</w:t>
      </w:r>
      <w:r w:rsidR="00E039B4">
        <w:rPr>
          <w:color w:val="auto"/>
          <w:sz w:val="28"/>
          <w:szCs w:val="28"/>
        </w:rPr>
        <w:t xml:space="preserve"> nhiều</w:t>
      </w:r>
      <w:r w:rsidRPr="00941B88">
        <w:rPr>
          <w:color w:val="auto"/>
          <w:sz w:val="28"/>
          <w:szCs w:val="28"/>
        </w:rPr>
        <w:t xml:space="preserve"> hoạt động góp phần xây dựng thói quen đọc sách và hình thành văn hóa đọc trong thanh niên thông qua tọa đàm giới thiệu phương pháp đọc hiệu quả, ngày hội đọc sách, ngày hội trao đổi sách, xây dựng thư viện sách điện tử</w:t>
      </w:r>
      <w:r w:rsidRPr="00941B88">
        <w:rPr>
          <w:color w:val="auto"/>
          <w:sz w:val="28"/>
          <w:szCs w:val="28"/>
          <w:vertAlign w:val="superscript"/>
        </w:rPr>
        <w:footnoteReference w:id="10"/>
      </w:r>
      <w:r w:rsidRPr="00941B88">
        <w:rPr>
          <w:color w:val="auto"/>
          <w:sz w:val="28"/>
          <w:szCs w:val="28"/>
        </w:rPr>
        <w:t xml:space="preserve">. </w:t>
      </w:r>
    </w:p>
    <w:p w14:paraId="06D4D395" w14:textId="1C6DBD89" w:rsidR="007334DF" w:rsidRPr="00941B88" w:rsidRDefault="00AB51F2" w:rsidP="00744621">
      <w:pPr>
        <w:ind w:firstLine="720"/>
        <w:jc w:val="both"/>
        <w:rPr>
          <w:color w:val="auto"/>
          <w:sz w:val="28"/>
          <w:szCs w:val="28"/>
        </w:rPr>
      </w:pPr>
      <w:r w:rsidRPr="00941B88">
        <w:rPr>
          <w:color w:val="auto"/>
          <w:sz w:val="28"/>
          <w:szCs w:val="28"/>
        </w:rPr>
        <w:t xml:space="preserve">Trong năm học, công tác giáo dục pháp luật tiếp tục được các đơn vị triển </w:t>
      </w:r>
      <w:r w:rsidRPr="00941B88">
        <w:rPr>
          <w:color w:val="auto"/>
          <w:sz w:val="28"/>
          <w:szCs w:val="28"/>
        </w:rPr>
        <w:lastRenderedPageBreak/>
        <w:t>khai tập trung vào phổ biến, tuyên truyền các luật liên quan đến chuyên ngành học, các quy định của ngành giáo dục, nội quy, quy chế đào tạo của nhà trường</w:t>
      </w:r>
      <w:r w:rsidRPr="00941B88">
        <w:rPr>
          <w:color w:val="auto"/>
          <w:sz w:val="28"/>
          <w:szCs w:val="28"/>
          <w:vertAlign w:val="superscript"/>
        </w:rPr>
        <w:footnoteReference w:id="11"/>
      </w:r>
      <w:r w:rsidRPr="00941B88">
        <w:rPr>
          <w:color w:val="auto"/>
          <w:sz w:val="28"/>
          <w:szCs w:val="28"/>
        </w:rPr>
        <w:t xml:space="preserve">. Ban Thường vụ Thành Đoàn </w:t>
      </w:r>
      <w:r w:rsidR="00C03B64" w:rsidRPr="00941B88">
        <w:rPr>
          <w:color w:val="auto"/>
          <w:sz w:val="28"/>
          <w:szCs w:val="28"/>
        </w:rPr>
        <w:t xml:space="preserve">đã tổ chức </w:t>
      </w:r>
      <w:r w:rsidR="00927FC2" w:rsidRPr="00941B88">
        <w:rPr>
          <w:color w:val="auto"/>
          <w:sz w:val="28"/>
          <w:szCs w:val="28"/>
        </w:rPr>
        <w:t>N</w:t>
      </w:r>
      <w:r w:rsidR="00C03B64" w:rsidRPr="00941B88">
        <w:rPr>
          <w:color w:val="auto"/>
          <w:sz w:val="28"/>
          <w:szCs w:val="28"/>
        </w:rPr>
        <w:t xml:space="preserve">gày hội </w:t>
      </w:r>
      <w:r w:rsidR="00927FC2" w:rsidRPr="00941B88">
        <w:rPr>
          <w:color w:val="auto"/>
          <w:sz w:val="28"/>
          <w:szCs w:val="28"/>
        </w:rPr>
        <w:t>“</w:t>
      </w:r>
      <w:r w:rsidR="00C03B64" w:rsidRPr="00941B88">
        <w:rPr>
          <w:color w:val="auto"/>
          <w:sz w:val="28"/>
          <w:szCs w:val="28"/>
        </w:rPr>
        <w:t xml:space="preserve">Sinh viên với </w:t>
      </w:r>
      <w:r w:rsidR="004B487F">
        <w:rPr>
          <w:color w:val="auto"/>
          <w:sz w:val="28"/>
          <w:szCs w:val="28"/>
        </w:rPr>
        <w:t>p</w:t>
      </w:r>
      <w:r w:rsidR="00C03B64" w:rsidRPr="00941B88">
        <w:rPr>
          <w:color w:val="auto"/>
          <w:sz w:val="28"/>
          <w:szCs w:val="28"/>
        </w:rPr>
        <w:t>háp luật</w:t>
      </w:r>
      <w:r w:rsidR="00927FC2" w:rsidRPr="00941B88">
        <w:rPr>
          <w:color w:val="auto"/>
          <w:sz w:val="28"/>
          <w:szCs w:val="28"/>
        </w:rPr>
        <w:t>”</w:t>
      </w:r>
      <w:r w:rsidR="00C03B64" w:rsidRPr="00941B88">
        <w:rPr>
          <w:color w:val="auto"/>
          <w:sz w:val="28"/>
          <w:szCs w:val="28"/>
        </w:rPr>
        <w:t xml:space="preserve"> năm 2016 nhằm chào mừng </w:t>
      </w:r>
      <w:r w:rsidR="0088248B">
        <w:rPr>
          <w:color w:val="auto"/>
          <w:sz w:val="28"/>
          <w:szCs w:val="28"/>
        </w:rPr>
        <w:t>N</w:t>
      </w:r>
      <w:r w:rsidR="00C03B64" w:rsidRPr="00941B88">
        <w:rPr>
          <w:color w:val="auto"/>
          <w:sz w:val="28"/>
          <w:szCs w:val="28"/>
        </w:rPr>
        <w:t xml:space="preserve">gày Pháp luật nước </w:t>
      </w:r>
      <w:r w:rsidR="007717F6">
        <w:rPr>
          <w:color w:val="auto"/>
          <w:sz w:val="28"/>
          <w:szCs w:val="28"/>
        </w:rPr>
        <w:t>Cộng hoà XHCN</w:t>
      </w:r>
      <w:r w:rsidR="00C03B64" w:rsidRPr="00941B88">
        <w:rPr>
          <w:color w:val="auto"/>
          <w:sz w:val="28"/>
          <w:szCs w:val="28"/>
        </w:rPr>
        <w:t xml:space="preserve"> Việt Nam</w:t>
      </w:r>
      <w:r w:rsidR="0088248B">
        <w:rPr>
          <w:color w:val="auto"/>
          <w:sz w:val="28"/>
          <w:szCs w:val="28"/>
        </w:rPr>
        <w:t xml:space="preserve"> 9/11</w:t>
      </w:r>
      <w:r w:rsidR="00C03B64" w:rsidRPr="00941B88">
        <w:rPr>
          <w:rStyle w:val="FootnoteReference"/>
          <w:color w:val="auto"/>
          <w:sz w:val="28"/>
          <w:szCs w:val="28"/>
        </w:rPr>
        <w:footnoteReference w:id="12"/>
      </w:r>
      <w:r w:rsidR="00D22F4C" w:rsidRPr="00941B88">
        <w:rPr>
          <w:color w:val="auto"/>
          <w:sz w:val="28"/>
          <w:szCs w:val="28"/>
        </w:rPr>
        <w:t>. Các đơn vị có đào tạo chuyên ngành luật tiếp tục</w:t>
      </w:r>
      <w:r w:rsidRPr="00941B88">
        <w:rPr>
          <w:color w:val="auto"/>
          <w:sz w:val="28"/>
          <w:szCs w:val="28"/>
        </w:rPr>
        <w:t xml:space="preserve"> xây dựng các đội hình chuyên phục vụ công tác tuyên truyền, giáo dục pháp luật trong các chiến dịch tình nguyện.</w:t>
      </w:r>
    </w:p>
    <w:p w14:paraId="2DC5C0AA" w14:textId="77777777" w:rsidR="007334DF" w:rsidRPr="00D70D68" w:rsidRDefault="007334DF" w:rsidP="00744621">
      <w:pPr>
        <w:ind w:firstLine="720"/>
        <w:jc w:val="both"/>
        <w:rPr>
          <w:color w:val="auto"/>
          <w:sz w:val="30"/>
          <w:szCs w:val="30"/>
        </w:rPr>
      </w:pPr>
    </w:p>
    <w:p w14:paraId="6A5FF1BB" w14:textId="37A1D865" w:rsidR="00B71A24" w:rsidRPr="00941B88" w:rsidRDefault="0006772B" w:rsidP="00744621">
      <w:pPr>
        <w:ind w:firstLine="720"/>
        <w:jc w:val="both"/>
        <w:rPr>
          <w:b/>
          <w:color w:val="auto"/>
          <w:sz w:val="28"/>
          <w:szCs w:val="28"/>
        </w:rPr>
      </w:pPr>
      <w:r>
        <w:rPr>
          <w:b/>
          <w:color w:val="auto"/>
          <w:sz w:val="28"/>
          <w:szCs w:val="28"/>
        </w:rPr>
        <w:t xml:space="preserve">2. </w:t>
      </w:r>
      <w:r w:rsidR="00B71A24" w:rsidRPr="00941B88">
        <w:rPr>
          <w:b/>
          <w:color w:val="auto"/>
          <w:sz w:val="28"/>
          <w:szCs w:val="28"/>
        </w:rPr>
        <w:t>Phát huy sự sáng tạo, tinh thần tình nguyện, xung kích của đoàn viên, thanh niên khu vực, thực hiện có hiệu quả phong trào “Xung kích xây dựng và bảo vệ Tổ quốc”:</w:t>
      </w:r>
    </w:p>
    <w:p w14:paraId="702D2826" w14:textId="4F800ADD" w:rsidR="00B71A24" w:rsidRPr="00941B88" w:rsidRDefault="00B71A24" w:rsidP="00744621">
      <w:pPr>
        <w:ind w:firstLine="720"/>
        <w:jc w:val="both"/>
        <w:rPr>
          <w:b/>
          <w:i/>
          <w:color w:val="auto"/>
          <w:sz w:val="28"/>
          <w:szCs w:val="28"/>
        </w:rPr>
      </w:pPr>
      <w:r w:rsidRPr="00941B88">
        <w:rPr>
          <w:b/>
          <w:i/>
          <w:color w:val="auto"/>
          <w:sz w:val="28"/>
          <w:szCs w:val="28"/>
        </w:rPr>
        <w:t>2.1. Xung kích thực hiện nhiệm vụ chính trị trong nhà trường, của Thành phố:</w:t>
      </w:r>
    </w:p>
    <w:p w14:paraId="2A303827" w14:textId="4303FF95" w:rsidR="00064827" w:rsidRPr="00941B88" w:rsidRDefault="001E4F34" w:rsidP="00744621">
      <w:pPr>
        <w:ind w:firstLine="720"/>
        <w:jc w:val="both"/>
        <w:rPr>
          <w:color w:val="auto"/>
          <w:sz w:val="28"/>
          <w:szCs w:val="28"/>
        </w:rPr>
      </w:pPr>
      <w:r>
        <w:rPr>
          <w:color w:val="auto"/>
          <w:sz w:val="28"/>
          <w:szCs w:val="28"/>
        </w:rPr>
        <w:t>C</w:t>
      </w:r>
      <w:r w:rsidR="00C52EEF" w:rsidRPr="00941B88">
        <w:rPr>
          <w:color w:val="auto"/>
          <w:sz w:val="28"/>
          <w:szCs w:val="28"/>
        </w:rPr>
        <w:t xml:space="preserve">ác cơ sở </w:t>
      </w:r>
      <w:r w:rsidR="0006772B">
        <w:rPr>
          <w:color w:val="auto"/>
          <w:sz w:val="28"/>
          <w:szCs w:val="28"/>
        </w:rPr>
        <w:t>Đ</w:t>
      </w:r>
      <w:r w:rsidR="00C52EEF" w:rsidRPr="00941B88">
        <w:rPr>
          <w:color w:val="auto"/>
          <w:sz w:val="28"/>
          <w:szCs w:val="28"/>
        </w:rPr>
        <w:t xml:space="preserve">oàn đã duy trì thực hiện tốt việc tạo môi trường rèn luyện </w:t>
      </w:r>
      <w:r>
        <w:rPr>
          <w:color w:val="auto"/>
          <w:sz w:val="28"/>
          <w:szCs w:val="28"/>
        </w:rPr>
        <w:t>thông qua phong trào theo đối tượng:</w:t>
      </w:r>
      <w:r w:rsidR="00C52EEF" w:rsidRPr="00941B88">
        <w:rPr>
          <w:color w:val="auto"/>
          <w:sz w:val="28"/>
          <w:szCs w:val="28"/>
        </w:rPr>
        <w:t xml:space="preserve"> </w:t>
      </w:r>
      <w:r w:rsidR="00EE2508" w:rsidRPr="00941B88">
        <w:rPr>
          <w:color w:val="auto"/>
          <w:sz w:val="28"/>
          <w:szCs w:val="28"/>
        </w:rPr>
        <w:t>cuộc vận động “Nhà giáo trẻ tiêu biểu”, phong trào “Sinh viên 5 tốt”,</w:t>
      </w:r>
      <w:r w:rsidR="00C52EEF" w:rsidRPr="00941B88">
        <w:rPr>
          <w:color w:val="auto"/>
          <w:sz w:val="28"/>
          <w:szCs w:val="28"/>
        </w:rPr>
        <w:t xml:space="preserve"> phong </w:t>
      </w:r>
      <w:r w:rsidR="00542272" w:rsidRPr="00941B88">
        <w:rPr>
          <w:color w:val="auto"/>
          <w:sz w:val="28"/>
          <w:szCs w:val="28"/>
        </w:rPr>
        <w:t>trào “Học sinh 3 rèn luyện”. Cụ thể như sau:</w:t>
      </w:r>
    </w:p>
    <w:p w14:paraId="740B3D7E" w14:textId="0B70E1D5" w:rsidR="007334DF" w:rsidRPr="00941B88" w:rsidRDefault="00395079" w:rsidP="00744621">
      <w:pPr>
        <w:ind w:firstLine="720"/>
        <w:jc w:val="both"/>
        <w:rPr>
          <w:color w:val="auto"/>
          <w:sz w:val="28"/>
          <w:szCs w:val="28"/>
        </w:rPr>
      </w:pPr>
      <w:r>
        <w:rPr>
          <w:color w:val="auto"/>
          <w:sz w:val="28"/>
          <w:szCs w:val="28"/>
        </w:rPr>
        <w:t xml:space="preserve">- Đối với </w:t>
      </w:r>
      <w:r w:rsidR="00AB51F2" w:rsidRPr="00941B88">
        <w:rPr>
          <w:color w:val="auto"/>
          <w:sz w:val="28"/>
          <w:szCs w:val="28"/>
        </w:rPr>
        <w:t>giảng viên, cán bộ trẻ: thi đua giảng dạy, hoà</w:t>
      </w:r>
      <w:r w:rsidR="00542272" w:rsidRPr="00941B88">
        <w:rPr>
          <w:color w:val="auto"/>
          <w:sz w:val="28"/>
          <w:szCs w:val="28"/>
        </w:rPr>
        <w:t xml:space="preserve">n thành tốt nhiệm vụ chuyên môn; </w:t>
      </w:r>
      <w:r w:rsidR="00AB51F2" w:rsidRPr="00941B88">
        <w:rPr>
          <w:color w:val="auto"/>
          <w:sz w:val="28"/>
          <w:szCs w:val="28"/>
        </w:rPr>
        <w:t>đưa giáo án điện tử</w:t>
      </w:r>
      <w:r w:rsidR="00542272" w:rsidRPr="00941B88">
        <w:rPr>
          <w:color w:val="auto"/>
          <w:sz w:val="28"/>
          <w:szCs w:val="28"/>
        </w:rPr>
        <w:t>, giáo án thực tế vào giảng dạy;</w:t>
      </w:r>
      <w:r w:rsidR="00AB51F2" w:rsidRPr="00941B88">
        <w:rPr>
          <w:color w:val="auto"/>
          <w:sz w:val="28"/>
          <w:szCs w:val="28"/>
        </w:rPr>
        <w:t xml:space="preserve"> tham gia các hội thi sáng tạo khoa học kỹ thuật</w:t>
      </w:r>
      <w:r w:rsidR="00542272" w:rsidRPr="00941B88">
        <w:rPr>
          <w:color w:val="auto"/>
          <w:sz w:val="28"/>
          <w:szCs w:val="28"/>
        </w:rPr>
        <w:t xml:space="preserve">, tham gia nghiên cứu khoa học và </w:t>
      </w:r>
      <w:r w:rsidR="00AB51F2" w:rsidRPr="00941B88">
        <w:rPr>
          <w:color w:val="auto"/>
          <w:sz w:val="28"/>
          <w:szCs w:val="28"/>
        </w:rPr>
        <w:t>hỗ trợ, hướng dẫ</w:t>
      </w:r>
      <w:r w:rsidR="00542272" w:rsidRPr="00941B88">
        <w:rPr>
          <w:color w:val="auto"/>
          <w:sz w:val="28"/>
          <w:szCs w:val="28"/>
        </w:rPr>
        <w:t>n sinh viên nghiên cứu khoa học, chủ động viết bài gửi đăng các tạp chí khoa học chuyên ngành; tích cực tham gia các hoạt động tình nguyện và hoạt động xã hội ở trong và ngoài trường</w:t>
      </w:r>
      <w:r w:rsidR="00AB51F2" w:rsidRPr="00941B88">
        <w:rPr>
          <w:color w:val="auto"/>
          <w:sz w:val="28"/>
          <w:szCs w:val="28"/>
          <w:vertAlign w:val="superscript"/>
        </w:rPr>
        <w:footnoteReference w:id="13"/>
      </w:r>
      <w:r w:rsidR="00AB51F2" w:rsidRPr="00941B88">
        <w:rPr>
          <w:color w:val="auto"/>
          <w:sz w:val="28"/>
          <w:szCs w:val="28"/>
        </w:rPr>
        <w:t>.</w:t>
      </w:r>
    </w:p>
    <w:p w14:paraId="6E42F82B" w14:textId="25055995" w:rsidR="007334DF" w:rsidRPr="00F420D9" w:rsidRDefault="00AB51F2" w:rsidP="00744621">
      <w:pPr>
        <w:ind w:firstLine="720"/>
        <w:jc w:val="both"/>
        <w:rPr>
          <w:color w:val="auto"/>
          <w:spacing w:val="-4"/>
          <w:sz w:val="28"/>
          <w:szCs w:val="28"/>
        </w:rPr>
      </w:pPr>
      <w:r w:rsidRPr="00F420D9">
        <w:rPr>
          <w:color w:val="auto"/>
          <w:spacing w:val="-4"/>
          <w:sz w:val="28"/>
          <w:szCs w:val="28"/>
        </w:rPr>
        <w:t xml:space="preserve">- Đối với sinh viên: thi đua học tập, nghiên cứu khoa học thông qua các cuộc thi Olympic chuyên ngành, </w:t>
      </w:r>
      <w:r w:rsidR="00542272" w:rsidRPr="00F420D9">
        <w:rPr>
          <w:color w:val="auto"/>
          <w:spacing w:val="-4"/>
          <w:sz w:val="28"/>
          <w:szCs w:val="28"/>
        </w:rPr>
        <w:t xml:space="preserve">tham gia các </w:t>
      </w:r>
      <w:r w:rsidRPr="00F420D9">
        <w:rPr>
          <w:color w:val="auto"/>
          <w:spacing w:val="-4"/>
          <w:sz w:val="28"/>
          <w:szCs w:val="28"/>
        </w:rPr>
        <w:t>hội nghị khoa học, hội thi ý tưởng sáng tạo sinh viên</w:t>
      </w:r>
      <w:r w:rsidRPr="00F420D9">
        <w:rPr>
          <w:color w:val="auto"/>
          <w:spacing w:val="-4"/>
          <w:sz w:val="28"/>
          <w:szCs w:val="28"/>
          <w:vertAlign w:val="superscript"/>
        </w:rPr>
        <w:footnoteReference w:id="14"/>
      </w:r>
      <w:r w:rsidR="00542272" w:rsidRPr="00F420D9">
        <w:rPr>
          <w:color w:val="auto"/>
          <w:spacing w:val="-4"/>
          <w:sz w:val="28"/>
          <w:szCs w:val="28"/>
        </w:rPr>
        <w:t>, tham gia các câu lạc bộ, đội nhóm học thuật, sáng tạo các cấp</w:t>
      </w:r>
      <w:r w:rsidR="001E4F34">
        <w:rPr>
          <w:color w:val="auto"/>
          <w:spacing w:val="-4"/>
          <w:sz w:val="28"/>
          <w:szCs w:val="28"/>
        </w:rPr>
        <w:t>.</w:t>
      </w:r>
    </w:p>
    <w:p w14:paraId="1A376AF5" w14:textId="093250D4" w:rsidR="007334DF" w:rsidRPr="00F420D9" w:rsidRDefault="00AB51F2" w:rsidP="00744621">
      <w:pPr>
        <w:ind w:firstLine="720"/>
        <w:jc w:val="both"/>
        <w:rPr>
          <w:color w:val="auto"/>
          <w:spacing w:val="-2"/>
          <w:sz w:val="28"/>
          <w:szCs w:val="28"/>
        </w:rPr>
      </w:pPr>
      <w:r w:rsidRPr="00F420D9">
        <w:rPr>
          <w:color w:val="auto"/>
          <w:spacing w:val="-2"/>
          <w:sz w:val="28"/>
          <w:szCs w:val="28"/>
        </w:rPr>
        <w:t xml:space="preserve">- Đối với học sinh Trung cấp chuyên nghiệp, Trung cấp nghề: thi đua học tập, nâng cao tay nghề thông qua các Hội thi “Học sinh, Sinh viên giỏi nghề”, </w:t>
      </w:r>
      <w:r w:rsidR="00542272" w:rsidRPr="00F420D9">
        <w:rPr>
          <w:color w:val="auto"/>
          <w:spacing w:val="-2"/>
          <w:sz w:val="28"/>
          <w:szCs w:val="28"/>
        </w:rPr>
        <w:t xml:space="preserve">các </w:t>
      </w:r>
      <w:r w:rsidRPr="00F420D9">
        <w:rPr>
          <w:color w:val="auto"/>
          <w:spacing w:val="-2"/>
          <w:sz w:val="28"/>
          <w:szCs w:val="28"/>
        </w:rPr>
        <w:t>hành trình trang bị tác phong công nghiệp</w:t>
      </w:r>
      <w:r w:rsidR="00391FCF" w:rsidRPr="00F420D9">
        <w:rPr>
          <w:color w:val="auto"/>
          <w:spacing w:val="-2"/>
          <w:sz w:val="28"/>
          <w:szCs w:val="28"/>
        </w:rPr>
        <w:t>, hành trình “Yêu trường - Yêu nghề”</w:t>
      </w:r>
      <w:r w:rsidR="0063272C" w:rsidRPr="00F420D9">
        <w:rPr>
          <w:color w:val="auto"/>
          <w:spacing w:val="-2"/>
          <w:sz w:val="28"/>
          <w:szCs w:val="28"/>
        </w:rPr>
        <w:t>, tọa đà</w:t>
      </w:r>
      <w:r w:rsidR="00786221" w:rsidRPr="00F420D9">
        <w:rPr>
          <w:color w:val="auto"/>
          <w:spacing w:val="-2"/>
          <w:sz w:val="28"/>
          <w:szCs w:val="28"/>
        </w:rPr>
        <w:t>m</w:t>
      </w:r>
      <w:r w:rsidR="0063272C" w:rsidRPr="00F420D9">
        <w:rPr>
          <w:color w:val="auto"/>
          <w:spacing w:val="-2"/>
          <w:sz w:val="28"/>
          <w:szCs w:val="28"/>
        </w:rPr>
        <w:t xml:space="preserve"> “Sức sống phong trào học sinh 3 rèn luyện”</w:t>
      </w:r>
      <w:r w:rsidRPr="00F420D9">
        <w:rPr>
          <w:color w:val="auto"/>
          <w:spacing w:val="-2"/>
          <w:sz w:val="28"/>
          <w:szCs w:val="28"/>
        </w:rPr>
        <w:t xml:space="preserve"> </w:t>
      </w:r>
      <w:r w:rsidR="00542272" w:rsidRPr="00F420D9">
        <w:rPr>
          <w:color w:val="auto"/>
          <w:spacing w:val="-2"/>
          <w:sz w:val="28"/>
          <w:szCs w:val="28"/>
        </w:rPr>
        <w:t>từ cấp thành đến cơ sở</w:t>
      </w:r>
      <w:r w:rsidRPr="00F420D9">
        <w:rPr>
          <w:color w:val="auto"/>
          <w:spacing w:val="-2"/>
          <w:sz w:val="28"/>
          <w:szCs w:val="28"/>
          <w:vertAlign w:val="superscript"/>
        </w:rPr>
        <w:footnoteReference w:id="15"/>
      </w:r>
      <w:r w:rsidRPr="00F420D9">
        <w:rPr>
          <w:color w:val="auto"/>
          <w:spacing w:val="-2"/>
          <w:sz w:val="28"/>
          <w:szCs w:val="28"/>
        </w:rPr>
        <w:t>.</w:t>
      </w:r>
    </w:p>
    <w:p w14:paraId="5B0EEAAE" w14:textId="2442FD72" w:rsidR="007334DF" w:rsidRPr="00941B88" w:rsidRDefault="00542272" w:rsidP="00744621">
      <w:pPr>
        <w:ind w:firstLine="720"/>
        <w:jc w:val="both"/>
        <w:rPr>
          <w:color w:val="auto"/>
          <w:sz w:val="28"/>
          <w:szCs w:val="28"/>
        </w:rPr>
      </w:pPr>
      <w:r w:rsidRPr="00941B88">
        <w:rPr>
          <w:color w:val="auto"/>
          <w:sz w:val="28"/>
          <w:szCs w:val="28"/>
        </w:rPr>
        <w:t xml:space="preserve">Đặc biệt, </w:t>
      </w:r>
      <w:r w:rsidR="00786221">
        <w:rPr>
          <w:color w:val="auto"/>
          <w:sz w:val="28"/>
          <w:szCs w:val="28"/>
        </w:rPr>
        <w:t xml:space="preserve">trong năm qua, </w:t>
      </w:r>
      <w:r w:rsidRPr="00941B88">
        <w:rPr>
          <w:color w:val="auto"/>
          <w:sz w:val="28"/>
          <w:szCs w:val="28"/>
        </w:rPr>
        <w:t xml:space="preserve">giải </w:t>
      </w:r>
      <w:r w:rsidR="00AB51F2" w:rsidRPr="00941B88">
        <w:rPr>
          <w:color w:val="auto"/>
          <w:sz w:val="28"/>
          <w:szCs w:val="28"/>
        </w:rPr>
        <w:t>thưởng sinh viên nghiên cứu khoa học Euréka lần thứ XVIII - năm 2016 được mở rộng với quy mô toàn quốc, thu được nhiều công trình nghiên cứu, đề tài hay, có giá trị ứng dụng cao</w:t>
      </w:r>
      <w:r w:rsidR="00AB51F2" w:rsidRPr="00941B88">
        <w:rPr>
          <w:color w:val="auto"/>
          <w:sz w:val="28"/>
          <w:szCs w:val="28"/>
          <w:vertAlign w:val="superscript"/>
        </w:rPr>
        <w:footnoteReference w:id="16"/>
      </w:r>
      <w:r w:rsidR="00AB51F2" w:rsidRPr="00941B88">
        <w:rPr>
          <w:color w:val="auto"/>
          <w:sz w:val="28"/>
          <w:szCs w:val="28"/>
        </w:rPr>
        <w:t>.</w:t>
      </w:r>
    </w:p>
    <w:p w14:paraId="124948B6" w14:textId="594A6525" w:rsidR="00391FCF" w:rsidRPr="00941B88" w:rsidRDefault="00786221" w:rsidP="00744621">
      <w:pPr>
        <w:ind w:firstLine="720"/>
        <w:jc w:val="both"/>
        <w:rPr>
          <w:color w:val="auto"/>
          <w:sz w:val="28"/>
          <w:szCs w:val="28"/>
        </w:rPr>
      </w:pPr>
      <w:r>
        <w:rPr>
          <w:color w:val="auto"/>
          <w:sz w:val="28"/>
          <w:szCs w:val="28"/>
        </w:rPr>
        <w:t>C</w:t>
      </w:r>
      <w:r w:rsidR="00391FCF" w:rsidRPr="00941B88">
        <w:rPr>
          <w:color w:val="auto"/>
          <w:sz w:val="28"/>
          <w:szCs w:val="28"/>
        </w:rPr>
        <w:t>ác đơn vị cũng chủ động, tích cực tham gia</w:t>
      </w:r>
      <w:r>
        <w:rPr>
          <w:color w:val="auto"/>
          <w:sz w:val="28"/>
          <w:szCs w:val="28"/>
        </w:rPr>
        <w:t xml:space="preserve"> thực hiện cùng với nhà </w:t>
      </w:r>
      <w:r>
        <w:rPr>
          <w:color w:val="auto"/>
          <w:sz w:val="28"/>
          <w:szCs w:val="28"/>
        </w:rPr>
        <w:lastRenderedPageBreak/>
        <w:t>trường</w:t>
      </w:r>
      <w:r w:rsidR="00391FCF" w:rsidRPr="00941B88">
        <w:rPr>
          <w:color w:val="auto"/>
          <w:sz w:val="28"/>
          <w:szCs w:val="28"/>
        </w:rPr>
        <w:t xml:space="preserve"> quá trình kiểm định chất lượng của các trường Đại học, Cao đẳng. Đặc biệt là các tiêu chí phục vụ người học được</w:t>
      </w:r>
      <w:r w:rsidR="001E4F34">
        <w:rPr>
          <w:color w:val="auto"/>
          <w:sz w:val="28"/>
          <w:szCs w:val="28"/>
        </w:rPr>
        <w:t xml:space="preserve"> tổ chức</w:t>
      </w:r>
      <w:r w:rsidR="00391FCF" w:rsidRPr="00941B88">
        <w:rPr>
          <w:color w:val="auto"/>
          <w:sz w:val="28"/>
          <w:szCs w:val="28"/>
        </w:rPr>
        <w:t xml:space="preserve"> Đoàn - Hội các đơn vị quan tâm thực hiện</w:t>
      </w:r>
      <w:r>
        <w:rPr>
          <w:color w:val="auto"/>
          <w:sz w:val="28"/>
          <w:szCs w:val="28"/>
        </w:rPr>
        <w:t xml:space="preserve"> tốt</w:t>
      </w:r>
      <w:r w:rsidR="00391FCF" w:rsidRPr="00941B88">
        <w:rPr>
          <w:color w:val="auto"/>
          <w:sz w:val="28"/>
          <w:szCs w:val="28"/>
        </w:rPr>
        <w:t>.</w:t>
      </w:r>
    </w:p>
    <w:p w14:paraId="664DFF75" w14:textId="77777777" w:rsidR="007334DF" w:rsidRPr="00D70D68" w:rsidRDefault="00AB51F2" w:rsidP="00744621">
      <w:pPr>
        <w:jc w:val="both"/>
        <w:rPr>
          <w:i/>
          <w:color w:val="auto"/>
          <w:sz w:val="30"/>
          <w:szCs w:val="30"/>
        </w:rPr>
      </w:pPr>
      <w:r w:rsidRPr="00941B88">
        <w:rPr>
          <w:i/>
          <w:color w:val="auto"/>
          <w:sz w:val="28"/>
          <w:szCs w:val="28"/>
        </w:rPr>
        <w:tab/>
      </w:r>
    </w:p>
    <w:p w14:paraId="594E1B12" w14:textId="0414BF9D" w:rsidR="007334DF" w:rsidRPr="00941B88" w:rsidRDefault="006A0FB4" w:rsidP="00744621">
      <w:pPr>
        <w:ind w:firstLine="720"/>
        <w:jc w:val="both"/>
        <w:rPr>
          <w:b/>
          <w:i/>
          <w:color w:val="auto"/>
          <w:sz w:val="28"/>
          <w:szCs w:val="28"/>
        </w:rPr>
      </w:pPr>
      <w:r w:rsidRPr="00941B88">
        <w:rPr>
          <w:b/>
          <w:i/>
          <w:color w:val="auto"/>
          <w:sz w:val="28"/>
          <w:szCs w:val="28"/>
        </w:rPr>
        <w:t>2</w:t>
      </w:r>
      <w:r w:rsidR="00AB51F2" w:rsidRPr="00941B88">
        <w:rPr>
          <w:b/>
          <w:i/>
          <w:color w:val="auto"/>
          <w:sz w:val="28"/>
          <w:szCs w:val="28"/>
        </w:rPr>
        <w:t>.2. Xung kích vì an sinh xã hội:</w:t>
      </w:r>
    </w:p>
    <w:p w14:paraId="4055A087" w14:textId="1617293D" w:rsidR="00F171B6" w:rsidRDefault="00AB51F2" w:rsidP="00744621">
      <w:pPr>
        <w:ind w:right="-149" w:firstLine="720"/>
        <w:jc w:val="both"/>
        <w:rPr>
          <w:color w:val="auto"/>
          <w:sz w:val="28"/>
          <w:szCs w:val="28"/>
        </w:rPr>
      </w:pPr>
      <w:r w:rsidRPr="00941B88">
        <w:rPr>
          <w:color w:val="auto"/>
          <w:sz w:val="28"/>
          <w:szCs w:val="28"/>
        </w:rPr>
        <w:t>Các hoạt động tình nguyện truyền thống của khu vực vẫn được duy trì và có những bước phát triển mới về chất gồm chương trình “Tiếp sức mùa thi”</w:t>
      </w:r>
      <w:r w:rsidRPr="00941B88">
        <w:rPr>
          <w:color w:val="auto"/>
          <w:sz w:val="28"/>
          <w:szCs w:val="28"/>
          <w:vertAlign w:val="superscript"/>
        </w:rPr>
        <w:footnoteReference w:id="17"/>
      </w:r>
      <w:r w:rsidRPr="00941B88">
        <w:rPr>
          <w:color w:val="auto"/>
          <w:sz w:val="28"/>
          <w:szCs w:val="28"/>
        </w:rPr>
        <w:t>, chiến dịch “Xuân tình nguyện”</w:t>
      </w:r>
      <w:r w:rsidRPr="00941B88">
        <w:rPr>
          <w:color w:val="auto"/>
          <w:sz w:val="28"/>
          <w:szCs w:val="28"/>
          <w:vertAlign w:val="superscript"/>
        </w:rPr>
        <w:footnoteReference w:id="18"/>
      </w:r>
      <w:r w:rsidRPr="00941B88">
        <w:rPr>
          <w:color w:val="auto"/>
          <w:sz w:val="28"/>
          <w:szCs w:val="28"/>
        </w:rPr>
        <w:t xml:space="preserve">, chiến dịch </w:t>
      </w:r>
      <w:r w:rsidR="0098086A">
        <w:rPr>
          <w:color w:val="auto"/>
          <w:sz w:val="28"/>
          <w:szCs w:val="28"/>
        </w:rPr>
        <w:t>“</w:t>
      </w:r>
      <w:r w:rsidRPr="00941B88">
        <w:rPr>
          <w:color w:val="auto"/>
          <w:sz w:val="28"/>
          <w:szCs w:val="28"/>
        </w:rPr>
        <w:t>Mùa hè xanh</w:t>
      </w:r>
      <w:r w:rsidR="0098086A">
        <w:rPr>
          <w:color w:val="auto"/>
          <w:sz w:val="28"/>
          <w:szCs w:val="28"/>
        </w:rPr>
        <w:t>”</w:t>
      </w:r>
      <w:r w:rsidRPr="00941B88">
        <w:rPr>
          <w:color w:val="auto"/>
          <w:sz w:val="28"/>
          <w:szCs w:val="28"/>
          <w:vertAlign w:val="superscript"/>
        </w:rPr>
        <w:footnoteReference w:id="19"/>
      </w:r>
      <w:r w:rsidRPr="00941B88">
        <w:rPr>
          <w:color w:val="auto"/>
          <w:sz w:val="28"/>
          <w:szCs w:val="28"/>
        </w:rPr>
        <w:t xml:space="preserve">, </w:t>
      </w:r>
      <w:r w:rsidR="00F171B6">
        <w:rPr>
          <w:color w:val="auto"/>
          <w:sz w:val="28"/>
          <w:szCs w:val="28"/>
        </w:rPr>
        <w:t xml:space="preserve">các </w:t>
      </w:r>
      <w:r w:rsidRPr="00941B88">
        <w:rPr>
          <w:color w:val="auto"/>
          <w:sz w:val="28"/>
          <w:szCs w:val="28"/>
        </w:rPr>
        <w:t xml:space="preserve">Ngày thứ bảy tình nguyện, </w:t>
      </w:r>
      <w:r w:rsidR="0063272C" w:rsidRPr="00941B88">
        <w:rPr>
          <w:color w:val="auto"/>
          <w:sz w:val="28"/>
          <w:szCs w:val="28"/>
        </w:rPr>
        <w:t>Chủ nhật xanh</w:t>
      </w:r>
      <w:r w:rsidR="001E4F34">
        <w:rPr>
          <w:color w:val="auto"/>
          <w:sz w:val="28"/>
          <w:szCs w:val="28"/>
        </w:rPr>
        <w:t xml:space="preserve"> các hoạt động</w:t>
      </w:r>
      <w:r w:rsidR="0063272C" w:rsidRPr="00941B88">
        <w:rPr>
          <w:color w:val="auto"/>
          <w:sz w:val="28"/>
          <w:szCs w:val="28"/>
        </w:rPr>
        <w:t xml:space="preserve">, </w:t>
      </w:r>
      <w:r w:rsidRPr="00941B88">
        <w:rPr>
          <w:color w:val="auto"/>
          <w:sz w:val="28"/>
          <w:szCs w:val="28"/>
        </w:rPr>
        <w:t>hiến máu tình nguyện</w:t>
      </w:r>
      <w:r w:rsidRPr="00941B88">
        <w:rPr>
          <w:color w:val="auto"/>
          <w:sz w:val="28"/>
          <w:szCs w:val="28"/>
          <w:vertAlign w:val="superscript"/>
        </w:rPr>
        <w:footnoteReference w:id="20"/>
      </w:r>
      <w:r w:rsidRPr="00941B88">
        <w:rPr>
          <w:color w:val="auto"/>
          <w:sz w:val="28"/>
          <w:szCs w:val="28"/>
        </w:rPr>
        <w:t>.</w:t>
      </w:r>
    </w:p>
    <w:p w14:paraId="2E74AB43" w14:textId="1195D91D" w:rsidR="007334DF" w:rsidRPr="00941B88" w:rsidRDefault="00AB51F2" w:rsidP="00744621">
      <w:pPr>
        <w:ind w:right="-149" w:firstLine="720"/>
        <w:jc w:val="both"/>
        <w:rPr>
          <w:color w:val="auto"/>
          <w:sz w:val="28"/>
          <w:szCs w:val="28"/>
        </w:rPr>
      </w:pPr>
      <w:r w:rsidRPr="00941B88">
        <w:rPr>
          <w:color w:val="auto"/>
          <w:sz w:val="28"/>
          <w:szCs w:val="28"/>
        </w:rPr>
        <w:t xml:space="preserve">Chuyên môn của đoàn viên, thanh niên khu vực </w:t>
      </w:r>
      <w:r w:rsidR="0063272C" w:rsidRPr="00941B88">
        <w:rPr>
          <w:color w:val="auto"/>
          <w:sz w:val="28"/>
          <w:szCs w:val="28"/>
        </w:rPr>
        <w:t xml:space="preserve">tiếp tục </w:t>
      </w:r>
      <w:r w:rsidRPr="00941B88">
        <w:rPr>
          <w:color w:val="auto"/>
          <w:sz w:val="28"/>
          <w:szCs w:val="28"/>
        </w:rPr>
        <w:t xml:space="preserve">được chú ý tăng cường trong các hoạt động tình nguyện như: </w:t>
      </w:r>
      <w:r w:rsidR="00F171B6">
        <w:rPr>
          <w:color w:val="auto"/>
          <w:sz w:val="28"/>
          <w:szCs w:val="28"/>
        </w:rPr>
        <w:t xml:space="preserve">hình thành các </w:t>
      </w:r>
      <w:r w:rsidRPr="00941B88">
        <w:rPr>
          <w:color w:val="auto"/>
          <w:sz w:val="28"/>
          <w:szCs w:val="28"/>
        </w:rPr>
        <w:t xml:space="preserve">đội hình xây dựng cầu, đường giao thông nông thôn, </w:t>
      </w:r>
      <w:r w:rsidR="0063272C" w:rsidRPr="00941B88">
        <w:rPr>
          <w:color w:val="auto"/>
          <w:sz w:val="28"/>
          <w:szCs w:val="28"/>
        </w:rPr>
        <w:t xml:space="preserve">đội hình </w:t>
      </w:r>
      <w:r w:rsidRPr="00941B88">
        <w:rPr>
          <w:color w:val="auto"/>
          <w:sz w:val="28"/>
          <w:szCs w:val="28"/>
        </w:rPr>
        <w:t xml:space="preserve">tuyên truyền pháp luật, </w:t>
      </w:r>
      <w:r w:rsidR="0063272C" w:rsidRPr="00941B88">
        <w:rPr>
          <w:color w:val="auto"/>
          <w:sz w:val="28"/>
          <w:szCs w:val="28"/>
        </w:rPr>
        <w:t xml:space="preserve">đội hình </w:t>
      </w:r>
      <w:r w:rsidRPr="00941B88">
        <w:rPr>
          <w:color w:val="auto"/>
          <w:sz w:val="28"/>
          <w:szCs w:val="28"/>
        </w:rPr>
        <w:t>nghiên cứu</w:t>
      </w:r>
      <w:r w:rsidR="0063272C" w:rsidRPr="00941B88">
        <w:rPr>
          <w:color w:val="auto"/>
          <w:sz w:val="28"/>
          <w:szCs w:val="28"/>
        </w:rPr>
        <w:t>, chuyển giao</w:t>
      </w:r>
      <w:r w:rsidR="00F171B6">
        <w:rPr>
          <w:color w:val="auto"/>
          <w:sz w:val="28"/>
          <w:szCs w:val="28"/>
        </w:rPr>
        <w:t xml:space="preserve"> công nghệ,</w:t>
      </w:r>
      <w:r w:rsidR="0063272C" w:rsidRPr="00941B88">
        <w:rPr>
          <w:color w:val="auto"/>
          <w:sz w:val="28"/>
          <w:szCs w:val="28"/>
        </w:rPr>
        <w:t xml:space="preserve"> đề tài</w:t>
      </w:r>
      <w:r w:rsidRPr="00941B88">
        <w:rPr>
          <w:color w:val="auto"/>
          <w:sz w:val="28"/>
          <w:szCs w:val="28"/>
        </w:rPr>
        <w:t xml:space="preserve"> khoa học</w:t>
      </w:r>
      <w:r w:rsidR="00F171B6">
        <w:rPr>
          <w:color w:val="auto"/>
          <w:sz w:val="28"/>
          <w:szCs w:val="28"/>
        </w:rPr>
        <w:t xml:space="preserve"> cho người dân</w:t>
      </w:r>
      <w:r w:rsidRPr="00941B88">
        <w:rPr>
          <w:color w:val="auto"/>
          <w:sz w:val="28"/>
          <w:szCs w:val="28"/>
        </w:rPr>
        <w:t xml:space="preserve">, </w:t>
      </w:r>
      <w:r w:rsidR="0063272C" w:rsidRPr="00941B88">
        <w:rPr>
          <w:color w:val="auto"/>
          <w:sz w:val="28"/>
          <w:szCs w:val="28"/>
        </w:rPr>
        <w:t xml:space="preserve">đội hình </w:t>
      </w:r>
      <w:r w:rsidRPr="00941B88">
        <w:rPr>
          <w:color w:val="auto"/>
          <w:sz w:val="28"/>
          <w:szCs w:val="28"/>
        </w:rPr>
        <w:t xml:space="preserve">sửa chữa điện, </w:t>
      </w:r>
      <w:r w:rsidR="00F171B6">
        <w:rPr>
          <w:color w:val="auto"/>
          <w:sz w:val="28"/>
          <w:szCs w:val="28"/>
        </w:rPr>
        <w:t xml:space="preserve">đội hình dạy tin học, </w:t>
      </w:r>
      <w:r w:rsidR="0063272C" w:rsidRPr="00941B88">
        <w:rPr>
          <w:color w:val="auto"/>
          <w:sz w:val="28"/>
          <w:szCs w:val="28"/>
        </w:rPr>
        <w:t>ngoại ngữ</w:t>
      </w:r>
      <w:r w:rsidR="00F171B6">
        <w:rPr>
          <w:color w:val="auto"/>
          <w:sz w:val="28"/>
          <w:szCs w:val="28"/>
        </w:rPr>
        <w:t>,</w:t>
      </w:r>
      <w:r w:rsidR="001E4F34">
        <w:rPr>
          <w:color w:val="auto"/>
          <w:sz w:val="28"/>
          <w:szCs w:val="28"/>
        </w:rPr>
        <w:t xml:space="preserve"> tập huấn</w:t>
      </w:r>
      <w:r w:rsidR="00F171B6" w:rsidRPr="00F171B6">
        <w:rPr>
          <w:color w:val="auto"/>
          <w:sz w:val="28"/>
          <w:szCs w:val="28"/>
        </w:rPr>
        <w:t xml:space="preserve"> </w:t>
      </w:r>
      <w:r w:rsidR="00F171B6" w:rsidRPr="00941B88">
        <w:rPr>
          <w:color w:val="auto"/>
          <w:sz w:val="28"/>
          <w:szCs w:val="28"/>
        </w:rPr>
        <w:t>kỹ năng thực hành xã hội</w:t>
      </w:r>
      <w:r w:rsidR="00F171B6">
        <w:rPr>
          <w:color w:val="auto"/>
          <w:sz w:val="28"/>
          <w:szCs w:val="28"/>
        </w:rPr>
        <w:t>.</w:t>
      </w:r>
    </w:p>
    <w:p w14:paraId="4CDAF11F" w14:textId="78E1BB24" w:rsidR="007334DF" w:rsidRPr="00F420D9" w:rsidRDefault="00AB51F2" w:rsidP="00744621">
      <w:pPr>
        <w:ind w:firstLine="720"/>
        <w:jc w:val="both"/>
        <w:rPr>
          <w:color w:val="auto"/>
          <w:spacing w:val="-2"/>
          <w:sz w:val="28"/>
          <w:szCs w:val="28"/>
        </w:rPr>
      </w:pPr>
      <w:r w:rsidRPr="00F420D9">
        <w:rPr>
          <w:color w:val="auto"/>
          <w:spacing w:val="-2"/>
          <w:sz w:val="28"/>
          <w:szCs w:val="28"/>
        </w:rPr>
        <w:t xml:space="preserve">Các cơ sở Đoàn trong khu vực </w:t>
      </w:r>
      <w:r w:rsidR="0063272C" w:rsidRPr="00F420D9">
        <w:rPr>
          <w:color w:val="auto"/>
          <w:spacing w:val="-2"/>
          <w:sz w:val="28"/>
          <w:szCs w:val="28"/>
        </w:rPr>
        <w:t xml:space="preserve">tiếp tục </w:t>
      </w:r>
      <w:r w:rsidRPr="00F420D9">
        <w:rPr>
          <w:color w:val="auto"/>
          <w:spacing w:val="-2"/>
          <w:sz w:val="28"/>
          <w:szCs w:val="28"/>
        </w:rPr>
        <w:t>tuyên truyền, vận động đoàn viên, thanh niên hưởng ứng cuộc vận động “Người Việt Nam ưu tiên dùng hàng Việt Nam”; kết hợp với các đơn vị Đoàn khu vực công nhân lao động tổ chức các hình thức đưa sản phẩm, hàng hóa Việt Nam vào bán ưu đãi phục vụ sinh viên, học sinh trong ký túc xá, các khu vực ngoại trú tập trung đông sinh viên, học sinh</w:t>
      </w:r>
      <w:r w:rsidRPr="00F420D9">
        <w:rPr>
          <w:color w:val="auto"/>
          <w:spacing w:val="-2"/>
          <w:sz w:val="28"/>
          <w:szCs w:val="28"/>
          <w:vertAlign w:val="superscript"/>
        </w:rPr>
        <w:footnoteReference w:id="21"/>
      </w:r>
      <w:r w:rsidRPr="00F420D9">
        <w:rPr>
          <w:color w:val="auto"/>
          <w:spacing w:val="-2"/>
          <w:sz w:val="28"/>
          <w:szCs w:val="28"/>
        </w:rPr>
        <w:t>.</w:t>
      </w:r>
      <w:r w:rsidR="0063272C" w:rsidRPr="00F420D9">
        <w:rPr>
          <w:color w:val="auto"/>
          <w:spacing w:val="-2"/>
          <w:sz w:val="28"/>
          <w:szCs w:val="28"/>
        </w:rPr>
        <w:t xml:space="preserve"> </w:t>
      </w:r>
    </w:p>
    <w:p w14:paraId="687365F7" w14:textId="3F57AAFC" w:rsidR="0063272C" w:rsidRPr="00941B88" w:rsidRDefault="0063272C" w:rsidP="00744621">
      <w:pPr>
        <w:ind w:firstLine="720"/>
        <w:jc w:val="both"/>
        <w:rPr>
          <w:color w:val="auto"/>
          <w:sz w:val="28"/>
          <w:szCs w:val="28"/>
        </w:rPr>
      </w:pPr>
      <w:r w:rsidRPr="00060A69">
        <w:rPr>
          <w:color w:val="auto"/>
          <w:sz w:val="28"/>
          <w:szCs w:val="28"/>
        </w:rPr>
        <w:t>Các cấp bộ Đoàn trong khu vực cũng đặc biệt quan tâm đến công tác chăm lo cho sinh viên, cán bộ Đoàn - Hội có hoàn cảnh đặc biệt khó khăn, mắc bệnh hiểm nghèo, bản thân hoặc gia đình gặp tai nạn, thiên tai</w:t>
      </w:r>
      <w:r w:rsidR="002C41BD" w:rsidRPr="00060A69">
        <w:rPr>
          <w:color w:val="auto"/>
          <w:sz w:val="28"/>
          <w:szCs w:val="28"/>
        </w:rPr>
        <w:t>,</w:t>
      </w:r>
      <w:r w:rsidRPr="00060A69">
        <w:rPr>
          <w:color w:val="auto"/>
          <w:sz w:val="28"/>
          <w:szCs w:val="28"/>
        </w:rPr>
        <w:t xml:space="preserve"> bão lũ và trong các đ</w:t>
      </w:r>
      <w:r w:rsidR="002C41BD" w:rsidRPr="00060A69">
        <w:rPr>
          <w:color w:val="auto"/>
          <w:sz w:val="28"/>
          <w:szCs w:val="28"/>
        </w:rPr>
        <w:t>ợt</w:t>
      </w:r>
      <w:r w:rsidRPr="00060A69">
        <w:rPr>
          <w:color w:val="auto"/>
          <w:sz w:val="28"/>
          <w:szCs w:val="28"/>
        </w:rPr>
        <w:t xml:space="preserve"> Tết cổ truyền, đầu năm học mới.</w:t>
      </w:r>
      <w:r w:rsidRPr="00941B88">
        <w:rPr>
          <w:color w:val="auto"/>
          <w:sz w:val="28"/>
          <w:szCs w:val="28"/>
        </w:rPr>
        <w:t xml:space="preserve"> </w:t>
      </w:r>
    </w:p>
    <w:p w14:paraId="06610C8E" w14:textId="77777777" w:rsidR="007334DF" w:rsidRPr="00D70D68" w:rsidRDefault="007334DF" w:rsidP="00744621">
      <w:pPr>
        <w:ind w:firstLine="709"/>
        <w:jc w:val="both"/>
        <w:rPr>
          <w:color w:val="auto"/>
          <w:sz w:val="30"/>
          <w:szCs w:val="30"/>
        </w:rPr>
      </w:pPr>
    </w:p>
    <w:p w14:paraId="542B5257" w14:textId="6032253D" w:rsidR="007334DF" w:rsidRPr="00941B88" w:rsidRDefault="006A0FB4" w:rsidP="00744621">
      <w:pPr>
        <w:ind w:firstLine="709"/>
        <w:jc w:val="both"/>
        <w:rPr>
          <w:b/>
          <w:i/>
          <w:color w:val="auto"/>
          <w:sz w:val="28"/>
          <w:szCs w:val="28"/>
        </w:rPr>
      </w:pPr>
      <w:r w:rsidRPr="00941B88">
        <w:rPr>
          <w:b/>
          <w:i/>
          <w:color w:val="auto"/>
          <w:sz w:val="28"/>
          <w:szCs w:val="28"/>
        </w:rPr>
        <w:t>2</w:t>
      </w:r>
      <w:r w:rsidR="00AB51F2" w:rsidRPr="00941B88">
        <w:rPr>
          <w:b/>
          <w:i/>
          <w:color w:val="auto"/>
          <w:sz w:val="28"/>
          <w:szCs w:val="28"/>
        </w:rPr>
        <w:t>.3. Xung kích bảo vệ môi trường, ứng phó với biến đổi khí hậu:</w:t>
      </w:r>
    </w:p>
    <w:p w14:paraId="4B429DB4" w14:textId="56B81A4D" w:rsidR="002C41BD" w:rsidRDefault="00AB51F2" w:rsidP="00744621">
      <w:pPr>
        <w:widowControl/>
        <w:ind w:firstLine="709"/>
        <w:jc w:val="both"/>
        <w:rPr>
          <w:color w:val="auto"/>
          <w:spacing w:val="-2"/>
          <w:sz w:val="28"/>
          <w:szCs w:val="28"/>
        </w:rPr>
      </w:pPr>
      <w:r w:rsidRPr="00941B88">
        <w:rPr>
          <w:color w:val="auto"/>
          <w:spacing w:val="-2"/>
          <w:sz w:val="28"/>
          <w:szCs w:val="28"/>
        </w:rPr>
        <w:t>Các hoạt động xung kích tình nguyện bảo vệ môi trường, ứng phó biến đổi khí hậu được tập trung thực hiện với trọng tâm là chương trình “30 phút vì Thành phố xanh - sạch - đẹp”</w:t>
      </w:r>
      <w:r w:rsidR="007C4232" w:rsidRPr="00941B88">
        <w:rPr>
          <w:color w:val="auto"/>
          <w:spacing w:val="-2"/>
          <w:sz w:val="28"/>
          <w:szCs w:val="28"/>
        </w:rPr>
        <w:t xml:space="preserve">, chương trình </w:t>
      </w:r>
      <w:r w:rsidR="00782030" w:rsidRPr="00941B88">
        <w:rPr>
          <w:color w:val="auto"/>
          <w:spacing w:val="-2"/>
          <w:sz w:val="28"/>
          <w:szCs w:val="28"/>
        </w:rPr>
        <w:t>“Ký túc xá xanh, sạch, đẹp”</w:t>
      </w:r>
      <w:r w:rsidRPr="00941B88">
        <w:rPr>
          <w:color w:val="auto"/>
          <w:spacing w:val="-2"/>
          <w:sz w:val="28"/>
          <w:szCs w:val="28"/>
        </w:rPr>
        <w:t>, các ngày Chủ nhật xanh, thực hiện việc khơi thông dòng chảy tại các tuyến kênh trên địa bàn Thành phố</w:t>
      </w:r>
      <w:r w:rsidR="0063272C" w:rsidRPr="00941B88">
        <w:rPr>
          <w:color w:val="auto"/>
          <w:spacing w:val="-2"/>
          <w:sz w:val="28"/>
          <w:szCs w:val="28"/>
        </w:rPr>
        <w:t>, phối hợp với các Quận - Huyện Đoàn tham gia thực hiện Đề án trồng 500.000 cây xanh</w:t>
      </w:r>
      <w:r w:rsidR="0063272C" w:rsidRPr="00941B88">
        <w:rPr>
          <w:color w:val="auto"/>
          <w:spacing w:val="-2"/>
          <w:sz w:val="28"/>
          <w:szCs w:val="28"/>
          <w:vertAlign w:val="superscript"/>
        </w:rPr>
        <w:t xml:space="preserve"> </w:t>
      </w:r>
      <w:r w:rsidR="0063272C" w:rsidRPr="00941B88">
        <w:rPr>
          <w:color w:val="auto"/>
          <w:spacing w:val="-2"/>
          <w:sz w:val="28"/>
          <w:szCs w:val="28"/>
          <w:vertAlign w:val="superscript"/>
        </w:rPr>
        <w:footnoteReference w:id="22"/>
      </w:r>
      <w:r w:rsidRPr="00941B88">
        <w:rPr>
          <w:color w:val="auto"/>
          <w:spacing w:val="-2"/>
          <w:sz w:val="28"/>
          <w:szCs w:val="28"/>
        </w:rPr>
        <w:t>; tổng dọn vệ sinh tại khu dân cư, trường học, công sở, tuyến đường, lắp đặt thùng rác</w:t>
      </w:r>
      <w:r w:rsidR="00D55579" w:rsidRPr="00941B88">
        <w:rPr>
          <w:rFonts w:eastAsiaTheme="minorHAnsi"/>
          <w:color w:val="auto"/>
          <w:sz w:val="28"/>
          <w:szCs w:val="28"/>
        </w:rPr>
        <w:t>, thí điểm việc phân loại rác tại nguồn tại trường học, ký túc xá</w:t>
      </w:r>
      <w:r w:rsidR="002C41BD">
        <w:rPr>
          <w:color w:val="auto"/>
          <w:spacing w:val="-2"/>
          <w:sz w:val="28"/>
          <w:szCs w:val="28"/>
        </w:rPr>
        <w:t>.</w:t>
      </w:r>
    </w:p>
    <w:p w14:paraId="1D02BAA2" w14:textId="55A8E5AB" w:rsidR="007334DF" w:rsidRPr="002C41BD" w:rsidRDefault="00AB51F2" w:rsidP="00744621">
      <w:pPr>
        <w:widowControl/>
        <w:ind w:firstLine="709"/>
        <w:jc w:val="both"/>
        <w:rPr>
          <w:color w:val="auto"/>
          <w:spacing w:val="-2"/>
          <w:sz w:val="28"/>
          <w:szCs w:val="28"/>
        </w:rPr>
      </w:pPr>
      <w:r w:rsidRPr="00941B88">
        <w:rPr>
          <w:color w:val="auto"/>
          <w:spacing w:val="-2"/>
          <w:sz w:val="28"/>
          <w:szCs w:val="28"/>
        </w:rPr>
        <w:lastRenderedPageBreak/>
        <w:t>Bên cạnh đó, đoàn viên, thanh niên khu vực đi đầu trong việc tham gia hưởng ứng chương trình “Giờ t</w:t>
      </w:r>
      <w:r w:rsidR="00D55579" w:rsidRPr="00941B88">
        <w:rPr>
          <w:color w:val="auto"/>
          <w:spacing w:val="-2"/>
          <w:sz w:val="28"/>
          <w:szCs w:val="28"/>
        </w:rPr>
        <w:t>rái đất”, các ngày hội tái chế</w:t>
      </w:r>
      <w:r w:rsidRPr="00941B88">
        <w:rPr>
          <w:color w:val="auto"/>
          <w:spacing w:val="-2"/>
          <w:sz w:val="28"/>
          <w:szCs w:val="28"/>
        </w:rPr>
        <w:t>, ngày hành động vì môi trường</w:t>
      </w:r>
      <w:r w:rsidRPr="00941B88">
        <w:rPr>
          <w:color w:val="auto"/>
          <w:spacing w:val="-2"/>
          <w:sz w:val="28"/>
          <w:szCs w:val="28"/>
          <w:vertAlign w:val="superscript"/>
        </w:rPr>
        <w:footnoteReference w:id="23"/>
      </w:r>
      <w:r w:rsidR="00D55579" w:rsidRPr="00941B88">
        <w:rPr>
          <w:color w:val="auto"/>
          <w:spacing w:val="-2"/>
          <w:sz w:val="28"/>
          <w:szCs w:val="28"/>
        </w:rPr>
        <w:t>, tổ chức các cuộc thi thiết kế không gian xanh, mảng xanh nơi làm việc, học tập; phát huy chuyên môn đóng góp ý kiến về các vấn đề chống ô nhiễm, chống ngập trên địa bàn thành phố.</w:t>
      </w:r>
    </w:p>
    <w:p w14:paraId="0972B224" w14:textId="77777777" w:rsidR="007334DF" w:rsidRPr="00D70D68" w:rsidRDefault="007334DF" w:rsidP="00744621">
      <w:pPr>
        <w:ind w:firstLine="720"/>
        <w:jc w:val="both"/>
        <w:rPr>
          <w:b/>
          <w:i/>
          <w:color w:val="auto"/>
          <w:sz w:val="30"/>
          <w:szCs w:val="30"/>
        </w:rPr>
      </w:pPr>
    </w:p>
    <w:p w14:paraId="1028D284" w14:textId="626A6B40" w:rsidR="007334DF" w:rsidRPr="00941B88" w:rsidRDefault="006A0FB4" w:rsidP="00744621">
      <w:pPr>
        <w:ind w:firstLine="720"/>
        <w:jc w:val="both"/>
        <w:rPr>
          <w:rFonts w:eastAsia="Times"/>
          <w:b/>
          <w:bCs/>
          <w:i/>
          <w:iCs/>
          <w:color w:val="auto"/>
          <w:spacing w:val="-4"/>
          <w:sz w:val="28"/>
          <w:szCs w:val="28"/>
        </w:rPr>
      </w:pPr>
      <w:r w:rsidRPr="00941B88">
        <w:rPr>
          <w:rFonts w:eastAsia="Times"/>
          <w:b/>
          <w:bCs/>
          <w:i/>
          <w:iCs/>
          <w:color w:val="auto"/>
          <w:spacing w:val="-4"/>
          <w:sz w:val="28"/>
          <w:szCs w:val="28"/>
        </w:rPr>
        <w:t>2</w:t>
      </w:r>
      <w:r w:rsidR="00AB51F2" w:rsidRPr="00941B88">
        <w:rPr>
          <w:rFonts w:eastAsia="Times"/>
          <w:b/>
          <w:bCs/>
          <w:i/>
          <w:iCs/>
          <w:color w:val="auto"/>
          <w:spacing w:val="-4"/>
          <w:sz w:val="28"/>
          <w:szCs w:val="28"/>
        </w:rPr>
        <w:t>.4. Xung kích bảo vệ Tổ quốc, giữ gìn an ninh chính trị của Thành phố:</w:t>
      </w:r>
    </w:p>
    <w:p w14:paraId="374B772F" w14:textId="1A6B5762" w:rsidR="00753C14" w:rsidRPr="00F420D9" w:rsidRDefault="00AB51F2" w:rsidP="00744621">
      <w:pPr>
        <w:ind w:firstLine="720"/>
        <w:jc w:val="both"/>
        <w:rPr>
          <w:color w:val="auto"/>
          <w:spacing w:val="-4"/>
          <w:sz w:val="28"/>
          <w:szCs w:val="28"/>
        </w:rPr>
      </w:pPr>
      <w:r w:rsidRPr="00F420D9">
        <w:rPr>
          <w:color w:val="auto"/>
          <w:spacing w:val="-4"/>
          <w:sz w:val="28"/>
          <w:szCs w:val="28"/>
        </w:rPr>
        <w:t>Các cơ sở Đoàn tích cực truyên truyền, giáo dục về</w:t>
      </w:r>
      <w:r w:rsidR="00182432">
        <w:rPr>
          <w:color w:val="auto"/>
          <w:spacing w:val="-4"/>
          <w:sz w:val="28"/>
          <w:szCs w:val="28"/>
        </w:rPr>
        <w:t xml:space="preserve"> ý thức giữ gìn, bảo vệ an ninh</w:t>
      </w:r>
      <w:r w:rsidRPr="00F420D9">
        <w:rPr>
          <w:color w:val="auto"/>
          <w:spacing w:val="-4"/>
          <w:sz w:val="28"/>
          <w:szCs w:val="28"/>
        </w:rPr>
        <w:t xml:space="preserve"> chính trị</w:t>
      </w:r>
      <w:r w:rsidR="0098405C">
        <w:rPr>
          <w:color w:val="auto"/>
          <w:spacing w:val="-4"/>
          <w:sz w:val="28"/>
          <w:szCs w:val="28"/>
        </w:rPr>
        <w:t>,</w:t>
      </w:r>
      <w:r w:rsidRPr="00F420D9">
        <w:rPr>
          <w:color w:val="auto"/>
          <w:spacing w:val="-4"/>
          <w:sz w:val="28"/>
          <w:szCs w:val="28"/>
        </w:rPr>
        <w:t xml:space="preserve"> trật tự </w:t>
      </w:r>
      <w:r w:rsidR="00182432">
        <w:rPr>
          <w:color w:val="auto"/>
          <w:spacing w:val="-4"/>
          <w:sz w:val="28"/>
          <w:szCs w:val="28"/>
        </w:rPr>
        <w:t xml:space="preserve">an toàn </w:t>
      </w:r>
      <w:r w:rsidRPr="00F420D9">
        <w:rPr>
          <w:color w:val="auto"/>
          <w:spacing w:val="-4"/>
          <w:sz w:val="28"/>
          <w:szCs w:val="28"/>
        </w:rPr>
        <w:t xml:space="preserve">xã hội. Nhiều cơ sở Đoàn mở rộng các hoạt động kết nghĩa với </w:t>
      </w:r>
      <w:r w:rsidR="00182432">
        <w:rPr>
          <w:color w:val="auto"/>
          <w:spacing w:val="-4"/>
          <w:sz w:val="28"/>
          <w:szCs w:val="28"/>
        </w:rPr>
        <w:t>đơn vị lực lượng vũ trang</w:t>
      </w:r>
      <w:r w:rsidRPr="00F420D9">
        <w:rPr>
          <w:color w:val="auto"/>
          <w:spacing w:val="-4"/>
          <w:sz w:val="28"/>
          <w:szCs w:val="28"/>
        </w:rPr>
        <w:t xml:space="preserve">, có hình thức hỗ trợ thiết thực, nhất là các đơn vị </w:t>
      </w:r>
      <w:r w:rsidR="00753C14" w:rsidRPr="00F420D9">
        <w:rPr>
          <w:color w:val="auto"/>
          <w:spacing w:val="-4"/>
          <w:sz w:val="28"/>
          <w:szCs w:val="28"/>
        </w:rPr>
        <w:t>đóng quân tại các vùng khó khăn</w:t>
      </w:r>
      <w:r w:rsidR="00D55579" w:rsidRPr="00F420D9">
        <w:rPr>
          <w:rStyle w:val="FootnoteReference"/>
          <w:color w:val="auto"/>
          <w:spacing w:val="-4"/>
          <w:sz w:val="28"/>
          <w:szCs w:val="28"/>
        </w:rPr>
        <w:footnoteReference w:id="24"/>
      </w:r>
      <w:r w:rsidRPr="00F420D9">
        <w:rPr>
          <w:color w:val="auto"/>
          <w:spacing w:val="-4"/>
          <w:sz w:val="28"/>
          <w:szCs w:val="28"/>
        </w:rPr>
        <w:t xml:space="preserve">. </w:t>
      </w:r>
    </w:p>
    <w:p w14:paraId="59E51494" w14:textId="30A4DD70" w:rsidR="00D55579" w:rsidRPr="00941B88" w:rsidRDefault="00753C14" w:rsidP="00744621">
      <w:pPr>
        <w:ind w:firstLine="720"/>
        <w:jc w:val="both"/>
        <w:rPr>
          <w:color w:val="auto"/>
          <w:sz w:val="28"/>
          <w:szCs w:val="28"/>
        </w:rPr>
      </w:pPr>
      <w:r w:rsidRPr="00941B88">
        <w:rPr>
          <w:color w:val="auto"/>
          <w:sz w:val="28"/>
          <w:szCs w:val="28"/>
        </w:rPr>
        <w:t xml:space="preserve">Các hoạt động </w:t>
      </w:r>
      <w:r w:rsidR="00182432">
        <w:rPr>
          <w:color w:val="auto"/>
          <w:sz w:val="28"/>
          <w:szCs w:val="28"/>
        </w:rPr>
        <w:t>triển khai chương trình hành động “Tuổi trẻ thành phố vì biên giới biển đảo”</w:t>
      </w:r>
      <w:r w:rsidRPr="00941B88">
        <w:rPr>
          <w:color w:val="auto"/>
          <w:sz w:val="28"/>
          <w:szCs w:val="28"/>
        </w:rPr>
        <w:t xml:space="preserve"> được chú trọng và đẩy mạnh thực hiện. Các cơ sở Đoàn tổ chức chương trình chăm lo cho bộ đội, chiến </w:t>
      </w:r>
      <w:r w:rsidR="0098405C">
        <w:rPr>
          <w:color w:val="auto"/>
          <w:sz w:val="28"/>
          <w:szCs w:val="28"/>
        </w:rPr>
        <w:t>sĩ biên giới, hải đảo, tổ chức chương trình “Xuân biên giới”</w:t>
      </w:r>
      <w:r w:rsidRPr="00941B88">
        <w:rPr>
          <w:color w:val="auto"/>
          <w:sz w:val="28"/>
          <w:szCs w:val="28"/>
        </w:rPr>
        <w:t>, tổ chức làm thiệp, viết thư và gửi quà Tết cho các chiến sĩ</w:t>
      </w:r>
      <w:r w:rsidRPr="00941B88">
        <w:rPr>
          <w:color w:val="auto"/>
          <w:sz w:val="28"/>
          <w:szCs w:val="28"/>
          <w:vertAlign w:val="superscript"/>
        </w:rPr>
        <w:footnoteReference w:id="25"/>
      </w:r>
      <w:r w:rsidRPr="00941B88">
        <w:rPr>
          <w:color w:val="auto"/>
          <w:sz w:val="28"/>
          <w:szCs w:val="28"/>
        </w:rPr>
        <w:t>.</w:t>
      </w:r>
      <w:r w:rsidR="00D55579" w:rsidRPr="00941B88">
        <w:rPr>
          <w:color w:val="auto"/>
          <w:sz w:val="28"/>
          <w:szCs w:val="28"/>
        </w:rPr>
        <w:t xml:space="preserve"> Trong năm, nhiều hoạt động giáo dục tình yêu biển, đảo được tổ chức</w:t>
      </w:r>
      <w:r w:rsidR="004513D3">
        <w:rPr>
          <w:color w:val="auto"/>
          <w:sz w:val="28"/>
          <w:szCs w:val="28"/>
        </w:rPr>
        <w:t xml:space="preserve"> </w:t>
      </w:r>
      <w:r w:rsidR="004513D3" w:rsidRPr="00941B88">
        <w:rPr>
          <w:color w:val="auto"/>
          <w:sz w:val="28"/>
          <w:szCs w:val="28"/>
        </w:rPr>
        <w:t>tiêu biểu</w:t>
      </w:r>
      <w:r w:rsidR="00D55579" w:rsidRPr="00941B88">
        <w:rPr>
          <w:color w:val="auto"/>
          <w:sz w:val="28"/>
          <w:szCs w:val="28"/>
        </w:rPr>
        <w:t xml:space="preserve"> như: đề án các hoạt động tình nguyện tại đảo Thổ Chu, huyện Phú Quốc, tỉnh Kiên Giang năm 2016 - 2018; hành trình sinh viên thành phố với </w:t>
      </w:r>
      <w:r w:rsidR="0025549C">
        <w:rPr>
          <w:color w:val="auto"/>
          <w:sz w:val="28"/>
          <w:szCs w:val="28"/>
        </w:rPr>
        <w:t>b</w:t>
      </w:r>
      <w:r w:rsidR="00D55579" w:rsidRPr="00941B88">
        <w:rPr>
          <w:color w:val="auto"/>
          <w:sz w:val="28"/>
          <w:szCs w:val="28"/>
        </w:rPr>
        <w:t>iển đảo tổ quốc tại đảo Thổ Chu, cuộc thi tìm kiếm ý tưởng dự án tình nguyện “Vì biển đảo xanh”, các ngày hội “Sinh viên với biển đảo” được tổ chức tại nhiều trường Đại học, Cao đẳng của Thành phố</w:t>
      </w:r>
      <w:r w:rsidR="00D55579" w:rsidRPr="00941B88">
        <w:rPr>
          <w:color w:val="auto"/>
          <w:sz w:val="28"/>
          <w:szCs w:val="28"/>
          <w:vertAlign w:val="superscript"/>
        </w:rPr>
        <w:footnoteReference w:id="26"/>
      </w:r>
      <w:r w:rsidR="00D55579" w:rsidRPr="00941B88">
        <w:rPr>
          <w:color w:val="auto"/>
          <w:sz w:val="28"/>
          <w:szCs w:val="28"/>
        </w:rPr>
        <w:t>.</w:t>
      </w:r>
    </w:p>
    <w:p w14:paraId="127178FE" w14:textId="7386A994" w:rsidR="00753C14" w:rsidRPr="002C41BD" w:rsidRDefault="00D55579" w:rsidP="00744621">
      <w:pPr>
        <w:ind w:firstLine="720"/>
        <w:jc w:val="both"/>
        <w:rPr>
          <w:bCs/>
          <w:i/>
          <w:color w:val="auto"/>
          <w:sz w:val="28"/>
          <w:szCs w:val="28"/>
          <w:lang w:val="pt-BR"/>
        </w:rPr>
      </w:pPr>
      <w:r w:rsidRPr="002C41BD">
        <w:rPr>
          <w:color w:val="auto"/>
          <w:sz w:val="28"/>
          <w:szCs w:val="28"/>
        </w:rPr>
        <w:t xml:space="preserve">Ngoài ra, </w:t>
      </w:r>
      <w:r w:rsidRPr="002C41BD">
        <w:rPr>
          <w:color w:val="auto"/>
          <w:sz w:val="28"/>
          <w:szCs w:val="28"/>
          <w:lang w:val="pt-BR"/>
        </w:rPr>
        <w:t>nhiều đơn vị cũng quan tâm thường xuyên tổ chức</w:t>
      </w:r>
      <w:r w:rsidR="00753C14" w:rsidRPr="002C41BD">
        <w:rPr>
          <w:color w:val="auto"/>
          <w:sz w:val="28"/>
          <w:szCs w:val="28"/>
          <w:lang w:val="pt-BR"/>
        </w:rPr>
        <w:t xml:space="preserve"> tuyên truyền, phổ biến những vấn đề </w:t>
      </w:r>
      <w:r w:rsidRPr="002C41BD">
        <w:rPr>
          <w:color w:val="auto"/>
          <w:sz w:val="28"/>
          <w:szCs w:val="28"/>
          <w:lang w:val="pt-BR"/>
        </w:rPr>
        <w:t xml:space="preserve">cơ bản của </w:t>
      </w:r>
      <w:r w:rsidR="00CF2401">
        <w:rPr>
          <w:color w:val="auto"/>
          <w:sz w:val="28"/>
          <w:szCs w:val="28"/>
          <w:lang w:val="pt-BR"/>
        </w:rPr>
        <w:t xml:space="preserve">Luật biên giới quốc gia, </w:t>
      </w:r>
      <w:r w:rsidRPr="002C41BD">
        <w:rPr>
          <w:color w:val="auto"/>
          <w:sz w:val="28"/>
          <w:szCs w:val="28"/>
          <w:lang w:val="pt-BR"/>
        </w:rPr>
        <w:t xml:space="preserve">Luật biển Việt Nam bằng nhiều hình thức sinh động, </w:t>
      </w:r>
      <w:r w:rsidR="00753C14" w:rsidRPr="002C41BD">
        <w:rPr>
          <w:bCs/>
          <w:color w:val="auto"/>
          <w:sz w:val="28"/>
          <w:szCs w:val="28"/>
          <w:lang w:val="pt-BR"/>
        </w:rPr>
        <w:t>qua đó nâng cao nh</w:t>
      </w:r>
      <w:r w:rsidR="003F0C20">
        <w:rPr>
          <w:bCs/>
          <w:color w:val="auto"/>
          <w:sz w:val="28"/>
          <w:szCs w:val="28"/>
          <w:lang w:val="pt-BR"/>
        </w:rPr>
        <w:t>ận thức của đội ngũ cán bộ Đoàn</w:t>
      </w:r>
      <w:r w:rsidR="00544CB2">
        <w:rPr>
          <w:bCs/>
          <w:color w:val="auto"/>
          <w:sz w:val="28"/>
          <w:szCs w:val="28"/>
          <w:lang w:val="pt-BR"/>
        </w:rPr>
        <w:t>,</w:t>
      </w:r>
      <w:r w:rsidRPr="002C41BD">
        <w:rPr>
          <w:bCs/>
          <w:color w:val="auto"/>
          <w:sz w:val="28"/>
          <w:szCs w:val="28"/>
          <w:lang w:val="pt-BR"/>
        </w:rPr>
        <w:t xml:space="preserve"> đoàn viên, thanh niên</w:t>
      </w:r>
      <w:r w:rsidR="00753C14" w:rsidRPr="002C41BD">
        <w:rPr>
          <w:bCs/>
          <w:color w:val="auto"/>
          <w:sz w:val="28"/>
          <w:szCs w:val="28"/>
          <w:lang w:val="pt-BR"/>
        </w:rPr>
        <w:t xml:space="preserve"> về chủ quyền và toàn vẹn lãnh</w:t>
      </w:r>
      <w:r w:rsidR="005960B1">
        <w:rPr>
          <w:bCs/>
          <w:color w:val="auto"/>
          <w:sz w:val="28"/>
          <w:szCs w:val="28"/>
          <w:lang w:val="pt-BR"/>
        </w:rPr>
        <w:t xml:space="preserve"> thổ.</w:t>
      </w:r>
    </w:p>
    <w:p w14:paraId="4DAB1935" w14:textId="10247F6A" w:rsidR="00753C14" w:rsidRPr="00D70D68" w:rsidRDefault="00753C14" w:rsidP="00744621">
      <w:pPr>
        <w:ind w:firstLine="720"/>
        <w:jc w:val="both"/>
        <w:rPr>
          <w:color w:val="auto"/>
          <w:sz w:val="30"/>
          <w:szCs w:val="30"/>
        </w:rPr>
      </w:pPr>
    </w:p>
    <w:p w14:paraId="2475783A" w14:textId="743F405E" w:rsidR="007334DF" w:rsidRPr="00941B88" w:rsidRDefault="006A0FB4" w:rsidP="00744621">
      <w:pPr>
        <w:ind w:firstLine="720"/>
        <w:jc w:val="both"/>
        <w:rPr>
          <w:color w:val="auto"/>
          <w:sz w:val="28"/>
          <w:szCs w:val="28"/>
        </w:rPr>
      </w:pPr>
      <w:r w:rsidRPr="00941B88">
        <w:rPr>
          <w:b/>
          <w:i/>
          <w:color w:val="auto"/>
          <w:sz w:val="28"/>
          <w:szCs w:val="28"/>
        </w:rPr>
        <w:t>2</w:t>
      </w:r>
      <w:r w:rsidR="00AB51F2" w:rsidRPr="00941B88">
        <w:rPr>
          <w:b/>
          <w:i/>
          <w:color w:val="auto"/>
          <w:sz w:val="28"/>
          <w:szCs w:val="28"/>
        </w:rPr>
        <w:t>.5. Xung kích vì trật tự an toàn giao thông, xây dựng văn minh đô thị:</w:t>
      </w:r>
    </w:p>
    <w:p w14:paraId="4992058A" w14:textId="64EF2043" w:rsidR="007334DF" w:rsidRPr="00941B88" w:rsidRDefault="00AB51F2" w:rsidP="00835FFD">
      <w:pPr>
        <w:ind w:right="-7" w:firstLine="720"/>
        <w:jc w:val="both"/>
        <w:rPr>
          <w:color w:val="auto"/>
          <w:sz w:val="28"/>
          <w:szCs w:val="28"/>
        </w:rPr>
      </w:pPr>
      <w:r w:rsidRPr="00941B88">
        <w:rPr>
          <w:color w:val="auto"/>
          <w:sz w:val="28"/>
          <w:szCs w:val="28"/>
        </w:rPr>
        <w:t>Trong năm học, Thành</w:t>
      </w:r>
      <w:r w:rsidR="002C41BD">
        <w:rPr>
          <w:color w:val="auto"/>
          <w:sz w:val="28"/>
          <w:szCs w:val="28"/>
        </w:rPr>
        <w:t xml:space="preserve"> Đoàn</w:t>
      </w:r>
      <w:r w:rsidRPr="00941B88">
        <w:rPr>
          <w:color w:val="auto"/>
          <w:sz w:val="28"/>
          <w:szCs w:val="28"/>
        </w:rPr>
        <w:t xml:space="preserve"> đã</w:t>
      </w:r>
      <w:r w:rsidR="009268F9" w:rsidRPr="00941B88">
        <w:rPr>
          <w:color w:val="auto"/>
          <w:sz w:val="28"/>
          <w:szCs w:val="28"/>
        </w:rPr>
        <w:t xml:space="preserve"> </w:t>
      </w:r>
      <w:r w:rsidR="00D55579" w:rsidRPr="00941B88">
        <w:rPr>
          <w:color w:val="auto"/>
          <w:sz w:val="28"/>
          <w:szCs w:val="28"/>
        </w:rPr>
        <w:t xml:space="preserve">phối hợp </w:t>
      </w:r>
      <w:r w:rsidR="009268F9" w:rsidRPr="00941B88">
        <w:rPr>
          <w:color w:val="auto"/>
          <w:sz w:val="28"/>
          <w:szCs w:val="28"/>
        </w:rPr>
        <w:t xml:space="preserve">tổ chức </w:t>
      </w:r>
      <w:r w:rsidR="00D55579" w:rsidRPr="00941B88">
        <w:rPr>
          <w:color w:val="auto"/>
          <w:sz w:val="28"/>
          <w:szCs w:val="28"/>
        </w:rPr>
        <w:t>“</w:t>
      </w:r>
      <w:r w:rsidR="009268F9" w:rsidRPr="00941B88">
        <w:rPr>
          <w:color w:val="auto"/>
          <w:sz w:val="28"/>
          <w:szCs w:val="28"/>
        </w:rPr>
        <w:t xml:space="preserve">Diễn đàn sinh viên với </w:t>
      </w:r>
      <w:r w:rsidR="00D55579" w:rsidRPr="00941B88">
        <w:rPr>
          <w:color w:val="auto"/>
          <w:sz w:val="28"/>
          <w:szCs w:val="28"/>
        </w:rPr>
        <w:t>a</w:t>
      </w:r>
      <w:r w:rsidR="009268F9" w:rsidRPr="00941B88">
        <w:rPr>
          <w:color w:val="auto"/>
          <w:sz w:val="28"/>
          <w:szCs w:val="28"/>
        </w:rPr>
        <w:t>n toàn giao thông</w:t>
      </w:r>
      <w:r w:rsidR="00D55579" w:rsidRPr="00941B88">
        <w:rPr>
          <w:color w:val="auto"/>
          <w:sz w:val="28"/>
          <w:szCs w:val="28"/>
        </w:rPr>
        <w:t>”</w:t>
      </w:r>
      <w:r w:rsidR="009268F9" w:rsidRPr="00941B88">
        <w:rPr>
          <w:color w:val="auto"/>
          <w:sz w:val="28"/>
          <w:szCs w:val="28"/>
        </w:rPr>
        <w:t>, cuộc thi “An toàn giao thông - hạnh phúc mọi nhà”, chương trình các bước an toàn giao thông đường bộ “Safe</w:t>
      </w:r>
      <w:r w:rsidR="002C41BD">
        <w:rPr>
          <w:color w:val="auto"/>
          <w:sz w:val="28"/>
          <w:szCs w:val="28"/>
        </w:rPr>
        <w:t xml:space="preserve"> </w:t>
      </w:r>
      <w:r w:rsidR="009268F9" w:rsidRPr="00941B88">
        <w:rPr>
          <w:color w:val="auto"/>
          <w:sz w:val="28"/>
          <w:szCs w:val="28"/>
        </w:rPr>
        <w:t>steps” năm 2017</w:t>
      </w:r>
      <w:r w:rsidR="009268F9" w:rsidRPr="00941B88">
        <w:rPr>
          <w:rStyle w:val="FootnoteReference"/>
          <w:color w:val="auto"/>
          <w:sz w:val="28"/>
          <w:szCs w:val="28"/>
        </w:rPr>
        <w:footnoteReference w:id="27"/>
      </w:r>
      <w:r w:rsidR="009268F9" w:rsidRPr="00941B88">
        <w:rPr>
          <w:color w:val="auto"/>
          <w:sz w:val="28"/>
          <w:szCs w:val="28"/>
        </w:rPr>
        <w:t xml:space="preserve">, </w:t>
      </w:r>
      <w:r w:rsidRPr="00941B88">
        <w:rPr>
          <w:color w:val="auto"/>
          <w:sz w:val="28"/>
          <w:szCs w:val="28"/>
        </w:rPr>
        <w:t>tổ chức các lớp tập huấn cho đội ngũ điều phối giao thông, đội hình thanh niên tình nguyện tham gia giữ gìn trật tự, an toàn giao thông, chống ùn tắc giao thông</w:t>
      </w:r>
      <w:r w:rsidRPr="00941B88">
        <w:rPr>
          <w:color w:val="auto"/>
          <w:sz w:val="28"/>
          <w:szCs w:val="28"/>
          <w:vertAlign w:val="superscript"/>
        </w:rPr>
        <w:footnoteReference w:id="28"/>
      </w:r>
      <w:r w:rsidRPr="00941B88">
        <w:rPr>
          <w:color w:val="auto"/>
          <w:sz w:val="28"/>
          <w:szCs w:val="28"/>
        </w:rPr>
        <w:t>.</w:t>
      </w:r>
      <w:r w:rsidR="00D55579" w:rsidRPr="00941B88">
        <w:rPr>
          <w:color w:val="auto"/>
          <w:sz w:val="28"/>
          <w:szCs w:val="28"/>
        </w:rPr>
        <w:t xml:space="preserve"> Bên cạnh đó, </w:t>
      </w:r>
      <w:r w:rsidR="002C41BD">
        <w:rPr>
          <w:color w:val="auto"/>
          <w:sz w:val="28"/>
          <w:szCs w:val="28"/>
        </w:rPr>
        <w:t>n</w:t>
      </w:r>
      <w:r w:rsidRPr="00941B88">
        <w:rPr>
          <w:color w:val="auto"/>
          <w:sz w:val="28"/>
          <w:szCs w:val="28"/>
        </w:rPr>
        <w:t>hiều đơn vị tổ chức các ngày hội</w:t>
      </w:r>
      <w:r w:rsidR="00CF2401">
        <w:rPr>
          <w:color w:val="auto"/>
          <w:sz w:val="28"/>
          <w:szCs w:val="28"/>
        </w:rPr>
        <w:t>, hội thi về an toàn giao thông;</w:t>
      </w:r>
      <w:r w:rsidRPr="00941B88">
        <w:rPr>
          <w:color w:val="auto"/>
          <w:sz w:val="28"/>
          <w:szCs w:val="28"/>
        </w:rPr>
        <w:t xml:space="preserve"> đội hình xung kích điều phối giao thông trước cổng trường vào giờ cao điểm được củng cố và duy trì hoạt động hiệu quả</w:t>
      </w:r>
      <w:r w:rsidRPr="00941B88">
        <w:rPr>
          <w:color w:val="auto"/>
          <w:sz w:val="28"/>
          <w:szCs w:val="28"/>
          <w:vertAlign w:val="superscript"/>
        </w:rPr>
        <w:footnoteReference w:id="29"/>
      </w:r>
      <w:r w:rsidRPr="00941B88">
        <w:rPr>
          <w:color w:val="auto"/>
          <w:sz w:val="28"/>
          <w:szCs w:val="28"/>
        </w:rPr>
        <w:t>.</w:t>
      </w:r>
    </w:p>
    <w:p w14:paraId="42F1B3D3" w14:textId="08BE230C" w:rsidR="007D0834" w:rsidRPr="00941B88" w:rsidRDefault="00AB51F2" w:rsidP="00835FFD">
      <w:pPr>
        <w:ind w:right="-7" w:firstLine="720"/>
        <w:jc w:val="both"/>
        <w:rPr>
          <w:color w:val="auto"/>
          <w:sz w:val="28"/>
          <w:szCs w:val="28"/>
        </w:rPr>
      </w:pPr>
      <w:r w:rsidRPr="00941B88">
        <w:rPr>
          <w:color w:val="auto"/>
          <w:sz w:val="28"/>
          <w:szCs w:val="28"/>
        </w:rPr>
        <w:lastRenderedPageBreak/>
        <w:t xml:space="preserve">Hoạt động tuyên truyền, </w:t>
      </w:r>
      <w:r w:rsidR="00CF2401">
        <w:rPr>
          <w:color w:val="auto"/>
          <w:sz w:val="28"/>
          <w:szCs w:val="28"/>
        </w:rPr>
        <w:t>giáo dục</w:t>
      </w:r>
      <w:r w:rsidRPr="00941B88">
        <w:rPr>
          <w:color w:val="auto"/>
          <w:sz w:val="28"/>
          <w:szCs w:val="28"/>
        </w:rPr>
        <w:t xml:space="preserve"> đoàn viên, thanh niên </w:t>
      </w:r>
      <w:r w:rsidR="00CF2401">
        <w:rPr>
          <w:color w:val="auto"/>
          <w:sz w:val="28"/>
          <w:szCs w:val="28"/>
        </w:rPr>
        <w:t xml:space="preserve">góp phần </w:t>
      </w:r>
      <w:r w:rsidRPr="00941B88">
        <w:rPr>
          <w:color w:val="auto"/>
          <w:sz w:val="28"/>
          <w:szCs w:val="28"/>
        </w:rPr>
        <w:t>nâng cao nhận thức và hành vi ứng xử trong văn hóa giao tiếp, xây dựng nếp sống văn minh được các cơ sở Đoàn quan tâm thực hiện</w:t>
      </w:r>
      <w:r w:rsidR="002C403F" w:rsidRPr="00941B88">
        <w:rPr>
          <w:color w:val="auto"/>
          <w:sz w:val="28"/>
          <w:szCs w:val="28"/>
        </w:rPr>
        <w:t xml:space="preserve"> như</w:t>
      </w:r>
      <w:r w:rsidRPr="00941B88">
        <w:rPr>
          <w:color w:val="auto"/>
          <w:sz w:val="28"/>
          <w:szCs w:val="28"/>
        </w:rPr>
        <w:t xml:space="preserve">: xây dựng chuyên mục hình ảnh hành động đẹp của sinh viên, </w:t>
      </w:r>
      <w:r w:rsidR="00CF2401">
        <w:rPr>
          <w:color w:val="auto"/>
          <w:sz w:val="28"/>
          <w:szCs w:val="28"/>
        </w:rPr>
        <w:t>tổ chức tuyên truyền s</w:t>
      </w:r>
      <w:r w:rsidRPr="00941B88">
        <w:rPr>
          <w:color w:val="auto"/>
          <w:sz w:val="28"/>
          <w:szCs w:val="28"/>
        </w:rPr>
        <w:t>ử dụng điện</w:t>
      </w:r>
      <w:r w:rsidR="00CF2401">
        <w:rPr>
          <w:color w:val="auto"/>
          <w:sz w:val="28"/>
          <w:szCs w:val="28"/>
        </w:rPr>
        <w:t xml:space="preserve"> tiết kiệm</w:t>
      </w:r>
      <w:r w:rsidRPr="00941B88">
        <w:rPr>
          <w:color w:val="auto"/>
          <w:sz w:val="28"/>
          <w:szCs w:val="28"/>
        </w:rPr>
        <w:t>, ý thức giữ gìn vệ sinh nơi công cộng cho học sinh, sinh viên</w:t>
      </w:r>
      <w:r w:rsidRPr="00941B88">
        <w:rPr>
          <w:color w:val="auto"/>
          <w:sz w:val="28"/>
          <w:szCs w:val="28"/>
          <w:vertAlign w:val="superscript"/>
        </w:rPr>
        <w:footnoteReference w:id="30"/>
      </w:r>
      <w:r w:rsidRPr="00941B88">
        <w:rPr>
          <w:color w:val="auto"/>
          <w:sz w:val="28"/>
          <w:szCs w:val="28"/>
        </w:rPr>
        <w:t>.</w:t>
      </w:r>
      <w:r w:rsidR="00D55579" w:rsidRPr="00941B88">
        <w:rPr>
          <w:color w:val="auto"/>
          <w:sz w:val="28"/>
          <w:szCs w:val="28"/>
        </w:rPr>
        <w:t xml:space="preserve"> Một số đơn vị đã </w:t>
      </w:r>
      <w:r w:rsidR="00D55579" w:rsidRPr="00941B88">
        <w:rPr>
          <w:rFonts w:eastAsiaTheme="minorHAnsi"/>
          <w:color w:val="auto"/>
          <w:sz w:val="28"/>
          <w:szCs w:val="28"/>
        </w:rPr>
        <w:t>p</w:t>
      </w:r>
      <w:r w:rsidR="007D0834" w:rsidRPr="00941B88">
        <w:rPr>
          <w:rFonts w:eastAsiaTheme="minorHAnsi"/>
          <w:color w:val="auto"/>
          <w:sz w:val="28"/>
          <w:szCs w:val="28"/>
        </w:rPr>
        <w:t xml:space="preserve">hối hợp với cơ sở Đoàn khu vực công nhân lao động </w:t>
      </w:r>
      <w:r w:rsidR="00D55579" w:rsidRPr="00941B88">
        <w:rPr>
          <w:rFonts w:eastAsiaTheme="minorHAnsi"/>
          <w:color w:val="auto"/>
          <w:sz w:val="28"/>
          <w:szCs w:val="28"/>
        </w:rPr>
        <w:t>thực hiện</w:t>
      </w:r>
      <w:r w:rsidR="007D0834" w:rsidRPr="00941B88">
        <w:rPr>
          <w:rFonts w:eastAsiaTheme="minorHAnsi"/>
          <w:color w:val="auto"/>
          <w:sz w:val="28"/>
          <w:szCs w:val="28"/>
        </w:rPr>
        <w:t xml:space="preserve"> công trình xây dựng “Tuyến xe buýt kiểu mẫu an toàn, văn minh”, “Trạm dừng, nhà chờ xe buýt kiểu mẫu an toàn, văn minh”, đặc biệt là các tuyến </w:t>
      </w:r>
      <w:r w:rsidR="002C403F" w:rsidRPr="00941B88">
        <w:rPr>
          <w:rFonts w:eastAsiaTheme="minorHAnsi"/>
          <w:color w:val="auto"/>
          <w:sz w:val="28"/>
          <w:szCs w:val="28"/>
        </w:rPr>
        <w:t>phục vụ trực tiếp</w:t>
      </w:r>
      <w:r w:rsidR="007D0834" w:rsidRPr="00941B88">
        <w:rPr>
          <w:rFonts w:eastAsiaTheme="minorHAnsi"/>
          <w:color w:val="auto"/>
          <w:sz w:val="28"/>
          <w:szCs w:val="28"/>
        </w:rPr>
        <w:t xml:space="preserve"> đoàn viên, sinh viên trường.</w:t>
      </w:r>
    </w:p>
    <w:p w14:paraId="3A5CD5AD" w14:textId="77777777" w:rsidR="007334DF" w:rsidRPr="00D70D68" w:rsidRDefault="007334DF" w:rsidP="00744621">
      <w:pPr>
        <w:jc w:val="both"/>
        <w:rPr>
          <w:b/>
          <w:color w:val="auto"/>
          <w:sz w:val="30"/>
          <w:szCs w:val="30"/>
        </w:rPr>
      </w:pPr>
    </w:p>
    <w:p w14:paraId="167E22AC" w14:textId="2F2A62F2" w:rsidR="007334DF" w:rsidRPr="00941B88" w:rsidRDefault="006A0FB4" w:rsidP="00744621">
      <w:pPr>
        <w:ind w:firstLine="720"/>
        <w:jc w:val="both"/>
        <w:rPr>
          <w:b/>
          <w:color w:val="auto"/>
          <w:sz w:val="28"/>
          <w:szCs w:val="28"/>
        </w:rPr>
      </w:pPr>
      <w:r w:rsidRPr="00941B88">
        <w:rPr>
          <w:b/>
          <w:color w:val="auto"/>
          <w:sz w:val="28"/>
          <w:szCs w:val="28"/>
        </w:rPr>
        <w:t>3</w:t>
      </w:r>
      <w:r w:rsidR="00AB51F2" w:rsidRPr="00941B88">
        <w:rPr>
          <w:b/>
          <w:color w:val="auto"/>
          <w:sz w:val="28"/>
          <w:szCs w:val="28"/>
        </w:rPr>
        <w:t>. Năng động và sáng tạo trong việc triển khai thực hiện phong trào “Đồng hành với thanh niên lập thân, lập nghiệp”:</w:t>
      </w:r>
    </w:p>
    <w:p w14:paraId="0004DC48" w14:textId="7848ECEC" w:rsidR="007334DF" w:rsidRPr="00941B88" w:rsidRDefault="006A0FB4" w:rsidP="00744621">
      <w:pPr>
        <w:ind w:firstLine="720"/>
        <w:jc w:val="both"/>
        <w:rPr>
          <w:b/>
          <w:i/>
          <w:color w:val="auto"/>
          <w:sz w:val="28"/>
          <w:szCs w:val="28"/>
        </w:rPr>
      </w:pPr>
      <w:r w:rsidRPr="00941B88">
        <w:rPr>
          <w:b/>
          <w:i/>
          <w:color w:val="auto"/>
          <w:sz w:val="28"/>
          <w:szCs w:val="28"/>
        </w:rPr>
        <w:t>3</w:t>
      </w:r>
      <w:r w:rsidR="00AB51F2" w:rsidRPr="00941B88">
        <w:rPr>
          <w:b/>
          <w:i/>
          <w:color w:val="auto"/>
          <w:sz w:val="28"/>
          <w:szCs w:val="28"/>
        </w:rPr>
        <w:t>.1. Đồng hành với thanh niên trong học tập, lao động</w:t>
      </w:r>
      <w:r w:rsidR="00CF6CC4" w:rsidRPr="00941B88">
        <w:rPr>
          <w:b/>
          <w:i/>
          <w:color w:val="auto"/>
          <w:sz w:val="28"/>
          <w:szCs w:val="28"/>
        </w:rPr>
        <w:t>,</w:t>
      </w:r>
      <w:r w:rsidR="00AB51F2" w:rsidRPr="00941B88">
        <w:rPr>
          <w:b/>
          <w:i/>
          <w:color w:val="auto"/>
          <w:sz w:val="28"/>
          <w:szCs w:val="28"/>
        </w:rPr>
        <w:t xml:space="preserve"> sáng tạo:</w:t>
      </w:r>
    </w:p>
    <w:p w14:paraId="011E7E92" w14:textId="6E026C42" w:rsidR="007334DF" w:rsidRPr="00941B88" w:rsidRDefault="00CF6CC4" w:rsidP="00744621">
      <w:pPr>
        <w:ind w:firstLine="720"/>
        <w:jc w:val="both"/>
        <w:rPr>
          <w:color w:val="auto"/>
          <w:spacing w:val="-4"/>
          <w:sz w:val="28"/>
          <w:szCs w:val="28"/>
        </w:rPr>
      </w:pPr>
      <w:r w:rsidRPr="00941B88">
        <w:rPr>
          <w:color w:val="auto"/>
          <w:sz w:val="28"/>
          <w:szCs w:val="28"/>
        </w:rPr>
        <w:t>C</w:t>
      </w:r>
      <w:r w:rsidR="00AB51F2" w:rsidRPr="00941B88">
        <w:rPr>
          <w:color w:val="auto"/>
          <w:sz w:val="28"/>
          <w:szCs w:val="28"/>
        </w:rPr>
        <w:t>ác cơ sở Đoàn vận động, hỗ trợ đoàn viên, thanh niên học tập nâng cao trình độ, chuyên môn nghiệp vụ</w:t>
      </w:r>
      <w:r w:rsidRPr="00941B88">
        <w:rPr>
          <w:color w:val="auto"/>
          <w:sz w:val="28"/>
          <w:szCs w:val="28"/>
        </w:rPr>
        <w:t>; tổ chức c</w:t>
      </w:r>
      <w:r w:rsidR="00AB51F2" w:rsidRPr="00941B88">
        <w:rPr>
          <w:color w:val="auto"/>
          <w:sz w:val="28"/>
          <w:szCs w:val="28"/>
        </w:rPr>
        <w:t>ác cuộc thi, các diễn đàn, hội thảo</w:t>
      </w:r>
      <w:r w:rsidRPr="00941B88">
        <w:rPr>
          <w:color w:val="auto"/>
          <w:sz w:val="28"/>
          <w:szCs w:val="28"/>
        </w:rPr>
        <w:t>, sinh hoạt chuyên đề học thuật;</w:t>
      </w:r>
      <w:r w:rsidR="00AB51F2" w:rsidRPr="00941B88">
        <w:rPr>
          <w:color w:val="auto"/>
          <w:sz w:val="28"/>
          <w:szCs w:val="28"/>
        </w:rPr>
        <w:t xml:space="preserve"> hỗ trợ sinh viên phát triển các ý tưởng sáng tạo thành đề tài nghiên cứu khoa học.</w:t>
      </w:r>
      <w:r w:rsidRPr="00941B88">
        <w:rPr>
          <w:color w:val="auto"/>
          <w:sz w:val="28"/>
          <w:szCs w:val="28"/>
        </w:rPr>
        <w:t xml:space="preserve"> </w:t>
      </w:r>
      <w:r w:rsidR="00DD1169" w:rsidRPr="00941B88">
        <w:rPr>
          <w:color w:val="auto"/>
          <w:sz w:val="28"/>
          <w:szCs w:val="28"/>
        </w:rPr>
        <w:t xml:space="preserve">Đặc biệt, nhiều sản phẩm sáng tạo ứng dụng chuyên môn của sinh viên vào thực tiễn đã ra đời trong năm học vừa qua. </w:t>
      </w:r>
      <w:r w:rsidRPr="00941B88">
        <w:rPr>
          <w:color w:val="auto"/>
          <w:spacing w:val="-4"/>
          <w:sz w:val="28"/>
          <w:szCs w:val="28"/>
        </w:rPr>
        <w:t>C</w:t>
      </w:r>
      <w:r w:rsidR="00AB51F2" w:rsidRPr="00941B88">
        <w:rPr>
          <w:color w:val="auto"/>
          <w:spacing w:val="-4"/>
          <w:sz w:val="28"/>
          <w:szCs w:val="28"/>
        </w:rPr>
        <w:t xml:space="preserve">hương trình </w:t>
      </w:r>
      <w:r w:rsidR="0074665D" w:rsidRPr="00941B88">
        <w:rPr>
          <w:color w:val="auto"/>
          <w:spacing w:val="-4"/>
          <w:sz w:val="28"/>
          <w:szCs w:val="28"/>
        </w:rPr>
        <w:t>“</w:t>
      </w:r>
      <w:r w:rsidR="00AB51F2" w:rsidRPr="00941B88">
        <w:rPr>
          <w:color w:val="auto"/>
          <w:spacing w:val="-4"/>
          <w:sz w:val="28"/>
          <w:szCs w:val="28"/>
        </w:rPr>
        <w:t>Vườn ươm khoa học công nghệ trẻ</w:t>
      </w:r>
      <w:r w:rsidR="0074665D" w:rsidRPr="00941B88">
        <w:rPr>
          <w:color w:val="auto"/>
          <w:spacing w:val="-4"/>
          <w:sz w:val="28"/>
          <w:szCs w:val="28"/>
        </w:rPr>
        <w:t>”</w:t>
      </w:r>
      <w:r w:rsidR="00AB51F2" w:rsidRPr="00941B88">
        <w:rPr>
          <w:color w:val="auto"/>
          <w:spacing w:val="-4"/>
          <w:sz w:val="28"/>
          <w:szCs w:val="28"/>
        </w:rPr>
        <w:t xml:space="preserve">, Hội thi </w:t>
      </w:r>
      <w:r w:rsidR="0074665D" w:rsidRPr="00941B88">
        <w:rPr>
          <w:color w:val="auto"/>
          <w:spacing w:val="-4"/>
          <w:sz w:val="28"/>
          <w:szCs w:val="28"/>
        </w:rPr>
        <w:t>“</w:t>
      </w:r>
      <w:r w:rsidR="00AB51F2" w:rsidRPr="00941B88">
        <w:rPr>
          <w:color w:val="auto"/>
          <w:spacing w:val="-4"/>
          <w:sz w:val="28"/>
          <w:szCs w:val="28"/>
        </w:rPr>
        <w:t>Tin học trẻ</w:t>
      </w:r>
      <w:r w:rsidR="0074665D" w:rsidRPr="00941B88">
        <w:rPr>
          <w:color w:val="auto"/>
          <w:spacing w:val="-4"/>
          <w:sz w:val="28"/>
          <w:szCs w:val="28"/>
        </w:rPr>
        <w:t>”</w:t>
      </w:r>
      <w:r w:rsidR="00AB51F2" w:rsidRPr="00941B88">
        <w:rPr>
          <w:color w:val="auto"/>
          <w:spacing w:val="-4"/>
          <w:sz w:val="28"/>
          <w:szCs w:val="28"/>
        </w:rPr>
        <w:t xml:space="preserve">, cuộc thi </w:t>
      </w:r>
      <w:r w:rsidR="0074665D" w:rsidRPr="00941B88">
        <w:rPr>
          <w:color w:val="auto"/>
          <w:spacing w:val="-4"/>
          <w:sz w:val="28"/>
          <w:szCs w:val="28"/>
        </w:rPr>
        <w:t>“</w:t>
      </w:r>
      <w:r w:rsidR="00AB51F2" w:rsidRPr="00941B88">
        <w:rPr>
          <w:color w:val="auto"/>
          <w:spacing w:val="-4"/>
          <w:sz w:val="28"/>
          <w:szCs w:val="28"/>
        </w:rPr>
        <w:t xml:space="preserve">Ý tưởng </w:t>
      </w:r>
      <w:r w:rsidR="0074665D" w:rsidRPr="00941B88">
        <w:rPr>
          <w:color w:val="auto"/>
          <w:spacing w:val="-4"/>
          <w:sz w:val="28"/>
          <w:szCs w:val="28"/>
        </w:rPr>
        <w:t>s</w:t>
      </w:r>
      <w:r w:rsidR="00AB51F2" w:rsidRPr="00941B88">
        <w:rPr>
          <w:color w:val="auto"/>
          <w:spacing w:val="-4"/>
          <w:sz w:val="28"/>
          <w:szCs w:val="28"/>
        </w:rPr>
        <w:t>áng tạo trẻ</w:t>
      </w:r>
      <w:r w:rsidR="0074665D" w:rsidRPr="00941B88">
        <w:rPr>
          <w:color w:val="auto"/>
          <w:spacing w:val="-4"/>
          <w:sz w:val="28"/>
          <w:szCs w:val="28"/>
        </w:rPr>
        <w:t>”</w:t>
      </w:r>
      <w:r w:rsidR="00AB51F2" w:rsidRPr="00941B88">
        <w:rPr>
          <w:color w:val="auto"/>
          <w:spacing w:val="-4"/>
          <w:sz w:val="28"/>
          <w:szCs w:val="28"/>
        </w:rPr>
        <w:t>, các Hội nghị khoa học tr</w:t>
      </w:r>
      <w:r w:rsidRPr="00941B88">
        <w:rPr>
          <w:color w:val="auto"/>
          <w:spacing w:val="-4"/>
          <w:sz w:val="28"/>
          <w:szCs w:val="28"/>
        </w:rPr>
        <w:t>ẻ, Liên hoan tuổi trẻ sáng tạo</w:t>
      </w:r>
      <w:r w:rsidR="00CF2401">
        <w:rPr>
          <w:color w:val="auto"/>
          <w:spacing w:val="-4"/>
          <w:sz w:val="28"/>
          <w:szCs w:val="28"/>
        </w:rPr>
        <w:t xml:space="preserve"> cấp thành</w:t>
      </w:r>
      <w:r w:rsidRPr="00941B88">
        <w:rPr>
          <w:color w:val="auto"/>
          <w:spacing w:val="-4"/>
          <w:sz w:val="28"/>
          <w:szCs w:val="28"/>
        </w:rPr>
        <w:t xml:space="preserve"> </w:t>
      </w:r>
      <w:r w:rsidR="00AB51F2" w:rsidRPr="00941B88">
        <w:rPr>
          <w:color w:val="auto"/>
          <w:spacing w:val="-4"/>
          <w:sz w:val="28"/>
          <w:szCs w:val="28"/>
        </w:rPr>
        <w:t xml:space="preserve">tiếp tục được các cấp bộ Đoàn </w:t>
      </w:r>
      <w:r w:rsidR="00CF2401">
        <w:rPr>
          <w:color w:val="auto"/>
          <w:spacing w:val="-4"/>
          <w:sz w:val="28"/>
          <w:szCs w:val="28"/>
        </w:rPr>
        <w:t>tích cực hưởng ứng</w:t>
      </w:r>
      <w:r w:rsidR="00AB51F2" w:rsidRPr="00941B88">
        <w:rPr>
          <w:color w:val="auto"/>
          <w:spacing w:val="-4"/>
          <w:sz w:val="28"/>
          <w:szCs w:val="28"/>
        </w:rPr>
        <w:t>.</w:t>
      </w:r>
    </w:p>
    <w:p w14:paraId="381A4D8C" w14:textId="7EDC8C61" w:rsidR="00CF6CC4" w:rsidRPr="00941B88" w:rsidRDefault="00CF6CC4" w:rsidP="00744621">
      <w:pPr>
        <w:ind w:firstLine="720"/>
        <w:jc w:val="both"/>
        <w:rPr>
          <w:color w:val="auto"/>
          <w:spacing w:val="-4"/>
          <w:sz w:val="28"/>
          <w:szCs w:val="28"/>
        </w:rPr>
      </w:pPr>
      <w:r w:rsidRPr="00941B88">
        <w:rPr>
          <w:color w:val="auto"/>
          <w:spacing w:val="-4"/>
          <w:sz w:val="28"/>
          <w:szCs w:val="28"/>
        </w:rPr>
        <w:t>Trung tâm ph</w:t>
      </w:r>
      <w:r w:rsidR="00CF2401">
        <w:rPr>
          <w:color w:val="auto"/>
          <w:spacing w:val="-4"/>
          <w:sz w:val="28"/>
          <w:szCs w:val="28"/>
        </w:rPr>
        <w:t>át triển khoa học và công nghệ T</w:t>
      </w:r>
      <w:r w:rsidRPr="00941B88">
        <w:rPr>
          <w:color w:val="auto"/>
          <w:spacing w:val="-4"/>
          <w:sz w:val="28"/>
          <w:szCs w:val="28"/>
        </w:rPr>
        <w:t xml:space="preserve">rẻ </w:t>
      </w:r>
      <w:r w:rsidR="00CF2401">
        <w:rPr>
          <w:color w:val="auto"/>
          <w:spacing w:val="-4"/>
          <w:sz w:val="28"/>
          <w:szCs w:val="28"/>
        </w:rPr>
        <w:t>tiếp tục đầu tư</w:t>
      </w:r>
      <w:r w:rsidRPr="00941B88">
        <w:rPr>
          <w:color w:val="auto"/>
          <w:spacing w:val="-4"/>
          <w:sz w:val="28"/>
          <w:szCs w:val="28"/>
        </w:rPr>
        <w:t xml:space="preserve"> nâng cao chất l</w:t>
      </w:r>
      <w:r w:rsidR="0074665D" w:rsidRPr="00941B88">
        <w:rPr>
          <w:color w:val="auto"/>
          <w:spacing w:val="-4"/>
          <w:sz w:val="28"/>
          <w:szCs w:val="28"/>
        </w:rPr>
        <w:t>ượng</w:t>
      </w:r>
      <w:r w:rsidRPr="00941B88">
        <w:rPr>
          <w:color w:val="auto"/>
          <w:spacing w:val="-4"/>
          <w:sz w:val="28"/>
          <w:szCs w:val="28"/>
        </w:rPr>
        <w:t xml:space="preserve"> hoạt động của Quỹ bảo trợ tài</w:t>
      </w:r>
      <w:r w:rsidR="0074665D" w:rsidRPr="00941B88">
        <w:rPr>
          <w:color w:val="auto"/>
          <w:spacing w:val="-4"/>
          <w:sz w:val="28"/>
          <w:szCs w:val="28"/>
        </w:rPr>
        <w:t xml:space="preserve"> nă</w:t>
      </w:r>
      <w:r w:rsidRPr="00941B88">
        <w:rPr>
          <w:color w:val="auto"/>
          <w:spacing w:val="-4"/>
          <w:sz w:val="28"/>
          <w:szCs w:val="28"/>
        </w:rPr>
        <w:t>n</w:t>
      </w:r>
      <w:r w:rsidR="0074665D" w:rsidRPr="00941B88">
        <w:rPr>
          <w:color w:val="auto"/>
          <w:spacing w:val="-4"/>
          <w:sz w:val="28"/>
          <w:szCs w:val="28"/>
        </w:rPr>
        <w:t>g</w:t>
      </w:r>
      <w:r w:rsidRPr="00941B88">
        <w:rPr>
          <w:color w:val="auto"/>
          <w:spacing w:val="-4"/>
          <w:sz w:val="28"/>
          <w:szCs w:val="28"/>
        </w:rPr>
        <w:t xml:space="preserve"> trẻ, mở rộng kênh thông tin, phát h</w:t>
      </w:r>
      <w:r w:rsidR="0074665D" w:rsidRPr="00941B88">
        <w:rPr>
          <w:color w:val="auto"/>
          <w:spacing w:val="-4"/>
          <w:sz w:val="28"/>
          <w:szCs w:val="28"/>
        </w:rPr>
        <w:t>iện, giới thiệu các tài năng</w:t>
      </w:r>
      <w:r w:rsidRPr="00941B88">
        <w:rPr>
          <w:color w:val="auto"/>
          <w:spacing w:val="-4"/>
          <w:sz w:val="28"/>
          <w:szCs w:val="28"/>
        </w:rPr>
        <w:t xml:space="preserve"> của khu vực. Trung tâm hỗ trợ học sinh, sinh viên Thành phố </w:t>
      </w:r>
      <w:r w:rsidR="0074665D" w:rsidRPr="00941B88">
        <w:rPr>
          <w:color w:val="auto"/>
          <w:spacing w:val="-4"/>
          <w:sz w:val="28"/>
          <w:szCs w:val="28"/>
        </w:rPr>
        <w:t xml:space="preserve">và các đơn vị </w:t>
      </w:r>
      <w:r w:rsidRPr="00941B88">
        <w:rPr>
          <w:color w:val="auto"/>
          <w:spacing w:val="-4"/>
          <w:sz w:val="28"/>
          <w:szCs w:val="28"/>
        </w:rPr>
        <w:t xml:space="preserve">tiếp tục vận động, phát huy các nguồn lực nhằm đa dạng hóa hình thức hỗ trợ học sinh, sinh viên </w:t>
      </w:r>
      <w:r w:rsidR="00E418D2" w:rsidRPr="00941B88">
        <w:rPr>
          <w:color w:val="auto"/>
          <w:spacing w:val="-4"/>
          <w:sz w:val="28"/>
          <w:szCs w:val="28"/>
        </w:rPr>
        <w:t xml:space="preserve">học tập </w:t>
      </w:r>
      <w:r w:rsidRPr="00941B88">
        <w:rPr>
          <w:color w:val="auto"/>
          <w:spacing w:val="-4"/>
          <w:sz w:val="28"/>
          <w:szCs w:val="28"/>
        </w:rPr>
        <w:t>trong giai đoạn hiện nay.</w:t>
      </w:r>
      <w:r w:rsidR="0074665D" w:rsidRPr="00941B88">
        <w:rPr>
          <w:rStyle w:val="FootnoteReference"/>
          <w:color w:val="auto"/>
          <w:spacing w:val="-4"/>
          <w:sz w:val="28"/>
          <w:szCs w:val="28"/>
        </w:rPr>
        <w:footnoteReference w:id="31"/>
      </w:r>
    </w:p>
    <w:p w14:paraId="433B4887" w14:textId="77777777" w:rsidR="00CF6CC4" w:rsidRPr="002C247E" w:rsidRDefault="00CF6CC4" w:rsidP="00744621">
      <w:pPr>
        <w:ind w:firstLine="720"/>
        <w:jc w:val="both"/>
        <w:rPr>
          <w:color w:val="auto"/>
          <w:sz w:val="30"/>
          <w:szCs w:val="30"/>
        </w:rPr>
      </w:pPr>
    </w:p>
    <w:p w14:paraId="7F76E1EC" w14:textId="34525BF9" w:rsidR="007334DF" w:rsidRPr="00941B88" w:rsidRDefault="006A0FB4" w:rsidP="00744621">
      <w:pPr>
        <w:ind w:firstLine="720"/>
        <w:jc w:val="both"/>
        <w:rPr>
          <w:b/>
          <w:i/>
          <w:color w:val="auto"/>
          <w:sz w:val="28"/>
          <w:szCs w:val="28"/>
        </w:rPr>
      </w:pPr>
      <w:r w:rsidRPr="00941B88">
        <w:rPr>
          <w:b/>
          <w:i/>
          <w:color w:val="auto"/>
          <w:sz w:val="28"/>
          <w:szCs w:val="28"/>
        </w:rPr>
        <w:t>3</w:t>
      </w:r>
      <w:r w:rsidR="00AB51F2" w:rsidRPr="00941B88">
        <w:rPr>
          <w:b/>
          <w:i/>
          <w:color w:val="auto"/>
          <w:sz w:val="28"/>
          <w:szCs w:val="28"/>
        </w:rPr>
        <w:t>.2. Đồng hành với thanh niên trong nghề nghiệp và việc làm:</w:t>
      </w:r>
    </w:p>
    <w:p w14:paraId="4B59B748" w14:textId="51C5AED6" w:rsidR="00E418D2" w:rsidRPr="00941B88" w:rsidRDefault="00AB51F2" w:rsidP="00744621">
      <w:pPr>
        <w:ind w:firstLine="720"/>
        <w:jc w:val="both"/>
        <w:rPr>
          <w:color w:val="auto"/>
          <w:sz w:val="28"/>
          <w:szCs w:val="28"/>
        </w:rPr>
      </w:pPr>
      <w:r w:rsidRPr="00941B88">
        <w:rPr>
          <w:color w:val="auto"/>
          <w:sz w:val="28"/>
          <w:szCs w:val="28"/>
        </w:rPr>
        <w:t>Hoạt động tư vấn, hướng nghiệp, đào</w:t>
      </w:r>
      <w:r w:rsidR="00E418D2" w:rsidRPr="00941B88">
        <w:rPr>
          <w:color w:val="auto"/>
          <w:sz w:val="28"/>
          <w:szCs w:val="28"/>
        </w:rPr>
        <w:t xml:space="preserve"> tạo nghề, giới thiệu việc làm </w:t>
      </w:r>
      <w:r w:rsidR="00754737" w:rsidRPr="00941B88">
        <w:rPr>
          <w:color w:val="auto"/>
          <w:sz w:val="28"/>
          <w:szCs w:val="28"/>
        </w:rPr>
        <w:t xml:space="preserve">cho </w:t>
      </w:r>
      <w:r w:rsidR="00E418D2" w:rsidRPr="00941B88">
        <w:rPr>
          <w:color w:val="auto"/>
          <w:sz w:val="28"/>
          <w:szCs w:val="28"/>
        </w:rPr>
        <w:t xml:space="preserve">đoàn viên, thanh niên khu vực </w:t>
      </w:r>
      <w:r w:rsidRPr="00941B88">
        <w:rPr>
          <w:color w:val="auto"/>
          <w:sz w:val="28"/>
          <w:szCs w:val="28"/>
        </w:rPr>
        <w:t>được cấp Thành và cơ sở Đoàn thực hiện tốt.</w:t>
      </w:r>
      <w:r w:rsidR="00754737" w:rsidRPr="00941B88">
        <w:rPr>
          <w:color w:val="auto"/>
          <w:sz w:val="28"/>
          <w:szCs w:val="28"/>
        </w:rPr>
        <w:t xml:space="preserve"> Các hoạt động hỗ trợ, tư vấn tâm lý cho sinh viên được bước đầu được chú ý và tổ chức thực hiện tại một số đơn vị. </w:t>
      </w:r>
    </w:p>
    <w:p w14:paraId="0EC623D2" w14:textId="631A7754" w:rsidR="007334DF" w:rsidRPr="00941B88" w:rsidRDefault="00AB51F2" w:rsidP="00744621">
      <w:pPr>
        <w:ind w:firstLine="720"/>
        <w:jc w:val="both"/>
        <w:rPr>
          <w:color w:val="auto"/>
          <w:sz w:val="28"/>
          <w:szCs w:val="28"/>
        </w:rPr>
      </w:pPr>
      <w:r w:rsidRPr="00941B88">
        <w:rPr>
          <w:color w:val="auto"/>
          <w:sz w:val="28"/>
          <w:szCs w:val="28"/>
        </w:rPr>
        <w:t xml:space="preserve">Trung tâm Dịch vụ việc làm thanh niên Thành phố </w:t>
      </w:r>
      <w:r w:rsidR="00E418D2" w:rsidRPr="00941B88">
        <w:rPr>
          <w:color w:val="auto"/>
          <w:sz w:val="28"/>
          <w:szCs w:val="28"/>
        </w:rPr>
        <w:t xml:space="preserve">tiếp tục </w:t>
      </w:r>
      <w:r w:rsidRPr="00941B88">
        <w:rPr>
          <w:color w:val="auto"/>
          <w:sz w:val="28"/>
          <w:szCs w:val="28"/>
        </w:rPr>
        <w:t xml:space="preserve">triển khai </w:t>
      </w:r>
      <w:r w:rsidR="00DD1169" w:rsidRPr="00941B88">
        <w:rPr>
          <w:color w:val="auto"/>
          <w:sz w:val="28"/>
          <w:szCs w:val="28"/>
        </w:rPr>
        <w:t xml:space="preserve">thành công </w:t>
      </w:r>
      <w:r w:rsidRPr="00941B88">
        <w:rPr>
          <w:color w:val="auto"/>
          <w:sz w:val="28"/>
          <w:szCs w:val="28"/>
        </w:rPr>
        <w:t>chương trình “Tiếp sức người lao động”, tổ chức “Sàn giao dịch việc làm”, “Ngày hội hướng nghiệp, dạy</w:t>
      </w:r>
      <w:r w:rsidR="0074665D" w:rsidRPr="00941B88">
        <w:rPr>
          <w:color w:val="auto"/>
          <w:sz w:val="28"/>
          <w:szCs w:val="28"/>
        </w:rPr>
        <w:t xml:space="preserve"> nghề</w:t>
      </w:r>
      <w:r w:rsidRPr="00941B88">
        <w:rPr>
          <w:color w:val="auto"/>
          <w:sz w:val="28"/>
          <w:szCs w:val="28"/>
        </w:rPr>
        <w:t>” năm 201</w:t>
      </w:r>
      <w:r w:rsidR="004318A7" w:rsidRPr="00941B88">
        <w:rPr>
          <w:color w:val="auto"/>
          <w:sz w:val="28"/>
          <w:szCs w:val="28"/>
        </w:rPr>
        <w:t>7</w:t>
      </w:r>
      <w:r w:rsidRPr="00941B88">
        <w:rPr>
          <w:color w:val="auto"/>
          <w:sz w:val="28"/>
          <w:szCs w:val="28"/>
        </w:rPr>
        <w:t xml:space="preserve">. </w:t>
      </w:r>
    </w:p>
    <w:p w14:paraId="518788E9" w14:textId="6945F2FC" w:rsidR="00E418D2" w:rsidRPr="00941B88" w:rsidRDefault="002B3058" w:rsidP="00744621">
      <w:pPr>
        <w:ind w:firstLine="720"/>
        <w:jc w:val="both"/>
        <w:rPr>
          <w:color w:val="auto"/>
          <w:sz w:val="28"/>
          <w:szCs w:val="28"/>
        </w:rPr>
      </w:pPr>
      <w:r w:rsidRPr="00941B88">
        <w:rPr>
          <w:color w:val="auto"/>
          <w:sz w:val="28"/>
          <w:szCs w:val="28"/>
        </w:rPr>
        <w:t>Trung tâm hỗ trợ thanh niên khởi nghiệp</w:t>
      </w:r>
      <w:r w:rsidR="00E418D2" w:rsidRPr="00941B88">
        <w:rPr>
          <w:color w:val="auto"/>
          <w:sz w:val="28"/>
          <w:szCs w:val="28"/>
        </w:rPr>
        <w:t xml:space="preserve"> cùng phối hợp triển khai các hoạt động hỗ trợ khởi nghiệp cho sinh viên trong khu vực, tiêu biểu là cuộc thi “Star</w:t>
      </w:r>
      <w:r w:rsidR="00F06863">
        <w:rPr>
          <w:color w:val="auto"/>
          <w:sz w:val="28"/>
          <w:szCs w:val="28"/>
        </w:rPr>
        <w:t>t</w:t>
      </w:r>
      <w:r w:rsidR="00E418D2" w:rsidRPr="00941B88">
        <w:rPr>
          <w:color w:val="auto"/>
          <w:sz w:val="28"/>
          <w:szCs w:val="28"/>
        </w:rPr>
        <w:t xml:space="preserve">up Wheel” được mở rộng toàn quốc, </w:t>
      </w:r>
      <w:r w:rsidRPr="00941B88">
        <w:rPr>
          <w:color w:val="auto"/>
          <w:sz w:val="28"/>
          <w:szCs w:val="28"/>
        </w:rPr>
        <w:t xml:space="preserve">hoạt động </w:t>
      </w:r>
      <w:r w:rsidR="00E418D2" w:rsidRPr="00941B88">
        <w:rPr>
          <w:color w:val="auto"/>
          <w:sz w:val="28"/>
          <w:szCs w:val="28"/>
        </w:rPr>
        <w:t>giới thiệu tài liệu, chuyên gia trong lĩnh vực khởi nghiệp đến giao lưu, trao đổi với đoàn viên, thanh niên</w:t>
      </w:r>
      <w:r w:rsidR="002C41BD">
        <w:rPr>
          <w:color w:val="auto"/>
          <w:sz w:val="28"/>
          <w:szCs w:val="28"/>
        </w:rPr>
        <w:t xml:space="preserve"> được tích cực triển khai</w:t>
      </w:r>
      <w:r w:rsidR="00E418D2" w:rsidRPr="00941B88">
        <w:rPr>
          <w:color w:val="auto"/>
          <w:sz w:val="28"/>
          <w:szCs w:val="28"/>
        </w:rPr>
        <w:t>.</w:t>
      </w:r>
      <w:r w:rsidR="00754737" w:rsidRPr="00941B88">
        <w:rPr>
          <w:color w:val="auto"/>
          <w:sz w:val="28"/>
          <w:szCs w:val="28"/>
        </w:rPr>
        <w:t xml:space="preserve"> Ngoài ra,</w:t>
      </w:r>
      <w:r w:rsidR="00E418D2" w:rsidRPr="00941B88">
        <w:rPr>
          <w:color w:val="auto"/>
          <w:sz w:val="28"/>
          <w:szCs w:val="28"/>
        </w:rPr>
        <w:t xml:space="preserve"> </w:t>
      </w:r>
      <w:r w:rsidR="00754737" w:rsidRPr="00941B88">
        <w:rPr>
          <w:color w:val="auto"/>
          <w:sz w:val="28"/>
          <w:szCs w:val="28"/>
        </w:rPr>
        <w:t>nhiều trường</w:t>
      </w:r>
      <w:r w:rsidR="00E418D2" w:rsidRPr="00941B88">
        <w:rPr>
          <w:color w:val="auto"/>
          <w:sz w:val="28"/>
          <w:szCs w:val="28"/>
        </w:rPr>
        <w:t xml:space="preserve"> trong khu vực cũng chủ động </w:t>
      </w:r>
      <w:r w:rsidR="00754737" w:rsidRPr="00941B88">
        <w:rPr>
          <w:color w:val="auto"/>
          <w:sz w:val="28"/>
          <w:szCs w:val="28"/>
        </w:rPr>
        <w:t xml:space="preserve">tổ </w:t>
      </w:r>
      <w:r w:rsidR="00754737" w:rsidRPr="00941B88">
        <w:rPr>
          <w:color w:val="auto"/>
          <w:sz w:val="28"/>
          <w:szCs w:val="28"/>
        </w:rPr>
        <w:lastRenderedPageBreak/>
        <w:t xml:space="preserve">chức </w:t>
      </w:r>
      <w:r w:rsidR="00DD1169" w:rsidRPr="00941B88">
        <w:rPr>
          <w:color w:val="auto"/>
          <w:sz w:val="28"/>
          <w:szCs w:val="28"/>
        </w:rPr>
        <w:t>các cuộc thi khởi nghiệp với quy mô và chất lượng được mở rộng, đầu tư.</w:t>
      </w:r>
    </w:p>
    <w:p w14:paraId="6258DB92" w14:textId="77777777" w:rsidR="007334DF" w:rsidRPr="002C247E" w:rsidRDefault="007334DF" w:rsidP="00744621">
      <w:pPr>
        <w:jc w:val="both"/>
        <w:rPr>
          <w:color w:val="auto"/>
          <w:sz w:val="30"/>
          <w:szCs w:val="30"/>
        </w:rPr>
      </w:pPr>
    </w:p>
    <w:p w14:paraId="05EC574B" w14:textId="36434053" w:rsidR="007334DF" w:rsidRPr="00941B88" w:rsidRDefault="006A0FB4" w:rsidP="00744621">
      <w:pPr>
        <w:ind w:firstLine="720"/>
        <w:jc w:val="both"/>
        <w:rPr>
          <w:b/>
          <w:i/>
          <w:color w:val="auto"/>
          <w:sz w:val="28"/>
          <w:szCs w:val="28"/>
        </w:rPr>
      </w:pPr>
      <w:r w:rsidRPr="00941B88">
        <w:rPr>
          <w:b/>
          <w:i/>
          <w:color w:val="auto"/>
          <w:sz w:val="28"/>
          <w:szCs w:val="28"/>
        </w:rPr>
        <w:t>3</w:t>
      </w:r>
      <w:r w:rsidR="00AB51F2" w:rsidRPr="00941B88">
        <w:rPr>
          <w:b/>
          <w:i/>
          <w:color w:val="auto"/>
          <w:sz w:val="28"/>
          <w:szCs w:val="28"/>
        </w:rPr>
        <w:t>.3. Đồng hành với thanh niên trong việc nâng cao sức khỏe thể chất, đời sống văn hóa tinh thần:</w:t>
      </w:r>
    </w:p>
    <w:p w14:paraId="56DD9742" w14:textId="251F7FE9" w:rsidR="007334DF" w:rsidRPr="00941B88" w:rsidRDefault="00AB51F2" w:rsidP="00744621">
      <w:pPr>
        <w:ind w:firstLine="720"/>
        <w:jc w:val="both"/>
        <w:rPr>
          <w:color w:val="auto"/>
          <w:sz w:val="28"/>
          <w:szCs w:val="28"/>
        </w:rPr>
      </w:pPr>
      <w:r w:rsidRPr="00941B88">
        <w:rPr>
          <w:color w:val="auto"/>
          <w:sz w:val="28"/>
          <w:szCs w:val="28"/>
        </w:rPr>
        <w:t xml:space="preserve">Nhà Văn hóa Sinh viên tiếp tục tổ chức các sân chơi hàng tuần cho sinh viên, tổ chức các đêm hội văn hóa cho sinh viên khu vực ngoại thành. Một số hoạt động cấp thành tiêu biểu </w:t>
      </w:r>
      <w:r w:rsidR="002C41BD">
        <w:rPr>
          <w:color w:val="auto"/>
          <w:sz w:val="28"/>
          <w:szCs w:val="28"/>
        </w:rPr>
        <w:t xml:space="preserve">trong năm </w:t>
      </w:r>
      <w:r w:rsidRPr="00941B88">
        <w:rPr>
          <w:color w:val="auto"/>
          <w:sz w:val="28"/>
          <w:szCs w:val="28"/>
        </w:rPr>
        <w:t xml:space="preserve">như: </w:t>
      </w:r>
      <w:r w:rsidR="002B3058" w:rsidRPr="00941B88">
        <w:rPr>
          <w:color w:val="auto"/>
          <w:sz w:val="28"/>
          <w:szCs w:val="28"/>
        </w:rPr>
        <w:t xml:space="preserve">chương trình </w:t>
      </w:r>
      <w:r w:rsidRPr="00941B88">
        <w:rPr>
          <w:color w:val="auto"/>
          <w:sz w:val="28"/>
          <w:szCs w:val="28"/>
        </w:rPr>
        <w:t xml:space="preserve">“Tuổi xanh tôi hát”, “Âm nhạc dân tộc học đường”, “Tiếng cười sinh viên”, hội thi “Nét đẹp sinh viên với cộng đồng”, giải vô địch thể thao sinh viên TP. Hồ Chí Minh năm 2016, </w:t>
      </w:r>
      <w:r w:rsidR="002B3058" w:rsidRPr="00941B88">
        <w:rPr>
          <w:color w:val="auto"/>
          <w:sz w:val="28"/>
          <w:szCs w:val="28"/>
        </w:rPr>
        <w:t>L</w:t>
      </w:r>
      <w:r w:rsidR="00F14E5C" w:rsidRPr="00941B88">
        <w:rPr>
          <w:color w:val="auto"/>
          <w:sz w:val="28"/>
          <w:szCs w:val="28"/>
        </w:rPr>
        <w:t xml:space="preserve">iên hoan tiếng hát </w:t>
      </w:r>
      <w:r w:rsidR="00F06863">
        <w:rPr>
          <w:color w:val="auto"/>
          <w:sz w:val="28"/>
          <w:szCs w:val="28"/>
        </w:rPr>
        <w:t>h</w:t>
      </w:r>
      <w:r w:rsidR="00F14E5C" w:rsidRPr="00941B88">
        <w:rPr>
          <w:color w:val="auto"/>
          <w:sz w:val="28"/>
          <w:szCs w:val="28"/>
        </w:rPr>
        <w:t xml:space="preserve">ọc sinh, </w:t>
      </w:r>
      <w:r w:rsidR="00F06863">
        <w:rPr>
          <w:color w:val="auto"/>
          <w:sz w:val="28"/>
          <w:szCs w:val="28"/>
        </w:rPr>
        <w:t>s</w:t>
      </w:r>
      <w:r w:rsidR="00F14E5C" w:rsidRPr="00941B88">
        <w:rPr>
          <w:color w:val="auto"/>
          <w:sz w:val="28"/>
          <w:szCs w:val="28"/>
        </w:rPr>
        <w:t>inh viên Thành phố năm 2017</w:t>
      </w:r>
      <w:r w:rsidRPr="00941B88">
        <w:rPr>
          <w:color w:val="auto"/>
          <w:sz w:val="28"/>
          <w:szCs w:val="28"/>
        </w:rPr>
        <w:t xml:space="preserve"> đã thu hút đông đảo đoàn viên, thanh niên khu vực tham gia. </w:t>
      </w:r>
    </w:p>
    <w:p w14:paraId="4C51894A" w14:textId="0B817266" w:rsidR="007334DF" w:rsidRPr="00941B88" w:rsidRDefault="00AB51F2" w:rsidP="00744621">
      <w:pPr>
        <w:ind w:firstLine="720"/>
        <w:jc w:val="both"/>
        <w:rPr>
          <w:color w:val="auto"/>
          <w:sz w:val="28"/>
          <w:szCs w:val="28"/>
        </w:rPr>
      </w:pPr>
      <w:r w:rsidRPr="00941B88">
        <w:rPr>
          <w:color w:val="auto"/>
          <w:sz w:val="28"/>
          <w:szCs w:val="28"/>
        </w:rPr>
        <w:t xml:space="preserve">Tại các cơ sở Đoàn, hoạt động văn hóa, </w:t>
      </w:r>
      <w:r w:rsidR="002B3058" w:rsidRPr="00941B88">
        <w:rPr>
          <w:color w:val="auto"/>
          <w:sz w:val="28"/>
          <w:szCs w:val="28"/>
        </w:rPr>
        <w:t xml:space="preserve">văn nghệ, thể dục, </w:t>
      </w:r>
      <w:r w:rsidRPr="00941B88">
        <w:rPr>
          <w:color w:val="auto"/>
          <w:sz w:val="28"/>
          <w:szCs w:val="28"/>
        </w:rPr>
        <w:t xml:space="preserve">thể thao </w:t>
      </w:r>
      <w:r w:rsidR="002B3058" w:rsidRPr="00941B88">
        <w:rPr>
          <w:color w:val="auto"/>
          <w:sz w:val="28"/>
          <w:szCs w:val="28"/>
        </w:rPr>
        <w:t xml:space="preserve">tiếp tục </w:t>
      </w:r>
      <w:r w:rsidRPr="00941B88">
        <w:rPr>
          <w:color w:val="auto"/>
          <w:sz w:val="28"/>
          <w:szCs w:val="28"/>
        </w:rPr>
        <w:t>diễn ra sôi nổi. Trong năm học các đơn vị đã tổ chức tốt các Ngày hội văn hóa cấp trường, cấp khoa, các hội diễn văn nghệ, hoạt động nghệ thuật, thể dục thể thao. Ngoài ra, các đơn vị cũng thực hiện tốt việc phát triển hệ thống câu lạc bộ, đội, nhóm sở thích, nghệ thuật, năng khiếu trong sinh viên, học sinh, cũng như chú trọng tổ chức các nội dung giữ gìn và phát huy các giá trị truyền thống văn hóa dân tộc</w:t>
      </w:r>
      <w:r w:rsidRPr="00941B88">
        <w:rPr>
          <w:color w:val="auto"/>
          <w:sz w:val="28"/>
          <w:szCs w:val="28"/>
          <w:vertAlign w:val="superscript"/>
        </w:rPr>
        <w:footnoteReference w:id="32"/>
      </w:r>
      <w:r w:rsidRPr="00941B88">
        <w:rPr>
          <w:color w:val="auto"/>
          <w:sz w:val="28"/>
          <w:szCs w:val="28"/>
        </w:rPr>
        <w:t>.</w:t>
      </w:r>
    </w:p>
    <w:p w14:paraId="6F0CBD70" w14:textId="77777777" w:rsidR="007334DF" w:rsidRPr="002C247E" w:rsidRDefault="007334DF" w:rsidP="00744621">
      <w:pPr>
        <w:ind w:firstLine="720"/>
        <w:jc w:val="both"/>
        <w:rPr>
          <w:color w:val="auto"/>
          <w:sz w:val="30"/>
          <w:szCs w:val="30"/>
        </w:rPr>
      </w:pPr>
    </w:p>
    <w:p w14:paraId="56407128" w14:textId="77671A13" w:rsidR="006A0FB4" w:rsidRPr="00941B88" w:rsidRDefault="006A0FB4" w:rsidP="00744621">
      <w:pPr>
        <w:ind w:firstLine="720"/>
        <w:jc w:val="both"/>
        <w:rPr>
          <w:b/>
          <w:bCs/>
          <w:i/>
          <w:iCs/>
          <w:color w:val="auto"/>
          <w:spacing w:val="-4"/>
          <w:sz w:val="28"/>
          <w:szCs w:val="28"/>
        </w:rPr>
      </w:pPr>
      <w:r w:rsidRPr="00941B88">
        <w:rPr>
          <w:b/>
          <w:bCs/>
          <w:i/>
          <w:iCs/>
          <w:color w:val="auto"/>
          <w:spacing w:val="-4"/>
          <w:sz w:val="28"/>
          <w:szCs w:val="28"/>
        </w:rPr>
        <w:t>3.4</w:t>
      </w:r>
      <w:r w:rsidR="002B3058" w:rsidRPr="00941B88">
        <w:rPr>
          <w:b/>
          <w:bCs/>
          <w:i/>
          <w:iCs/>
          <w:color w:val="auto"/>
          <w:spacing w:val="-4"/>
          <w:sz w:val="28"/>
          <w:szCs w:val="28"/>
        </w:rPr>
        <w:t>.</w:t>
      </w:r>
      <w:r w:rsidRPr="00941B88">
        <w:rPr>
          <w:b/>
          <w:bCs/>
          <w:i/>
          <w:iCs/>
          <w:color w:val="auto"/>
          <w:spacing w:val="-4"/>
          <w:sz w:val="28"/>
          <w:szCs w:val="28"/>
        </w:rPr>
        <w:t xml:space="preserve"> Đồng hành với thanh niên trong rèn luyện kỹ năng thực hành xã hội:</w:t>
      </w:r>
    </w:p>
    <w:p w14:paraId="34E5F12D" w14:textId="00EF85A6" w:rsidR="000C1B24" w:rsidRPr="00941B88" w:rsidRDefault="000C1B24" w:rsidP="00744621">
      <w:pPr>
        <w:ind w:firstLine="720"/>
        <w:jc w:val="both"/>
        <w:rPr>
          <w:color w:val="auto"/>
          <w:sz w:val="28"/>
          <w:szCs w:val="28"/>
        </w:rPr>
      </w:pPr>
      <w:r w:rsidRPr="00941B88">
        <w:rPr>
          <w:color w:val="auto"/>
          <w:sz w:val="28"/>
          <w:szCs w:val="28"/>
        </w:rPr>
        <w:t>Với sự quan tâm ngày càng rõ nét hơn của nhà trường, của tổ chức Đoàn và của xã hội, hoạt động trang bị kỹ năng thực hành xã hội đã đạt được những bước tiến quan trọng, đem lại hiệu quả thiết thực cho sinh viên, học sinh</w:t>
      </w:r>
      <w:r w:rsidR="002B3058" w:rsidRPr="00941B88">
        <w:rPr>
          <w:color w:val="auto"/>
          <w:sz w:val="28"/>
          <w:szCs w:val="28"/>
        </w:rPr>
        <w:t xml:space="preserve"> trong năm học vừa qua</w:t>
      </w:r>
      <w:r w:rsidRPr="00941B88">
        <w:rPr>
          <w:color w:val="auto"/>
          <w:sz w:val="28"/>
          <w:szCs w:val="28"/>
          <w:vertAlign w:val="superscript"/>
        </w:rPr>
        <w:footnoteReference w:id="33"/>
      </w:r>
      <w:r w:rsidRPr="00941B88">
        <w:rPr>
          <w:color w:val="auto"/>
          <w:sz w:val="28"/>
          <w:szCs w:val="28"/>
        </w:rPr>
        <w:t xml:space="preserve">. </w:t>
      </w:r>
    </w:p>
    <w:p w14:paraId="74622496" w14:textId="1D4F2B2B" w:rsidR="000C1B24" w:rsidRPr="00941B88" w:rsidRDefault="000C1B24" w:rsidP="00744621">
      <w:pPr>
        <w:ind w:firstLine="720"/>
        <w:jc w:val="both"/>
        <w:rPr>
          <w:color w:val="auto"/>
          <w:sz w:val="28"/>
          <w:szCs w:val="28"/>
        </w:rPr>
      </w:pPr>
      <w:r w:rsidRPr="00941B88">
        <w:rPr>
          <w:color w:val="auto"/>
          <w:sz w:val="28"/>
          <w:szCs w:val="28"/>
        </w:rPr>
        <w:t>Các đơn vị sự nghiệp Thành Đoàn đã thể hiện rõ vai trò định hướng, trang bị kỹ năng thực hành xã hội cho đoàn viên, thanh niên. Nhà Văn hóa Thanh niên, Nhà Văn hóa Sinh viên Thành phố thường xuyên tổ chức các lớp nghệ thuật nói chuyện trước công chúng, nghệ thuật giao tiếp, chương trình kỹ năng và đời sống; tư vấn tâm lý, sức khỏe sinh sản, hôn nhân và gia đình, kỹ năng làm việc nhóm, kỹ năng xin việc và phỏng vấn; Trung tâm Hỗ trợ học sinh, sinh viên Thành phố đã</w:t>
      </w:r>
      <w:r w:rsidR="00930D83" w:rsidRPr="00941B88">
        <w:rPr>
          <w:color w:val="auto"/>
          <w:sz w:val="28"/>
          <w:szCs w:val="28"/>
        </w:rPr>
        <w:t xml:space="preserve"> tiến hành khảo </w:t>
      </w:r>
      <w:r w:rsidR="00131716" w:rsidRPr="00941B88">
        <w:rPr>
          <w:color w:val="auto"/>
          <w:sz w:val="28"/>
          <w:szCs w:val="28"/>
        </w:rPr>
        <w:t>sát,</w:t>
      </w:r>
      <w:r w:rsidRPr="00941B88">
        <w:rPr>
          <w:color w:val="auto"/>
          <w:sz w:val="28"/>
          <w:szCs w:val="28"/>
        </w:rPr>
        <w:t xml:space="preserve"> xây dựng </w:t>
      </w:r>
      <w:r w:rsidR="00776FF1" w:rsidRPr="00941B88">
        <w:rPr>
          <w:color w:val="auto"/>
          <w:sz w:val="28"/>
          <w:szCs w:val="28"/>
        </w:rPr>
        <w:t xml:space="preserve">và ban hành được </w:t>
      </w:r>
      <w:r w:rsidRPr="00941B88">
        <w:rPr>
          <w:color w:val="auto"/>
          <w:sz w:val="28"/>
          <w:szCs w:val="28"/>
        </w:rPr>
        <w:t xml:space="preserve">khung </w:t>
      </w:r>
      <w:r w:rsidR="00776FF1" w:rsidRPr="00941B88">
        <w:rPr>
          <w:color w:val="auto"/>
          <w:sz w:val="28"/>
          <w:szCs w:val="28"/>
        </w:rPr>
        <w:t xml:space="preserve">trang bị </w:t>
      </w:r>
      <w:r w:rsidRPr="00941B88">
        <w:rPr>
          <w:color w:val="auto"/>
          <w:sz w:val="28"/>
          <w:szCs w:val="28"/>
        </w:rPr>
        <w:t>kỹ năng thực hành xã hội</w:t>
      </w:r>
      <w:r w:rsidR="00776FF1" w:rsidRPr="00941B88">
        <w:rPr>
          <w:color w:val="auto"/>
          <w:sz w:val="28"/>
          <w:szCs w:val="28"/>
        </w:rPr>
        <w:t xml:space="preserve"> cho sinh viên theo từng năm học</w:t>
      </w:r>
      <w:r w:rsidRPr="00941B88">
        <w:rPr>
          <w:color w:val="auto"/>
          <w:sz w:val="28"/>
          <w:szCs w:val="28"/>
        </w:rPr>
        <w:t xml:space="preserve"> và tiếp tục triển khai </w:t>
      </w:r>
      <w:r w:rsidR="00776FF1" w:rsidRPr="00941B88">
        <w:rPr>
          <w:color w:val="auto"/>
          <w:sz w:val="28"/>
          <w:szCs w:val="28"/>
        </w:rPr>
        <w:t xml:space="preserve">hiệu quả </w:t>
      </w:r>
      <w:r w:rsidRPr="00941B88">
        <w:rPr>
          <w:color w:val="auto"/>
          <w:sz w:val="28"/>
          <w:szCs w:val="28"/>
        </w:rPr>
        <w:t xml:space="preserve">Đề án “Nâng cao kỹ năng thực hành xã hội cho sinh viên Thành phố giai đoạn 2015 - 2020”. </w:t>
      </w:r>
    </w:p>
    <w:p w14:paraId="2614C7DA" w14:textId="77777777" w:rsidR="002C247E" w:rsidRPr="002C247E" w:rsidRDefault="002C247E" w:rsidP="00744621">
      <w:pPr>
        <w:ind w:firstLine="720"/>
        <w:jc w:val="both"/>
        <w:rPr>
          <w:b/>
          <w:color w:val="auto"/>
          <w:sz w:val="30"/>
          <w:szCs w:val="30"/>
        </w:rPr>
      </w:pPr>
    </w:p>
    <w:p w14:paraId="56CC5E8F" w14:textId="26768FFF" w:rsidR="007334DF" w:rsidRPr="00941B88" w:rsidRDefault="00E4358B" w:rsidP="00744621">
      <w:pPr>
        <w:ind w:firstLine="720"/>
        <w:jc w:val="both"/>
        <w:rPr>
          <w:b/>
          <w:color w:val="auto"/>
          <w:sz w:val="28"/>
          <w:szCs w:val="28"/>
        </w:rPr>
      </w:pPr>
      <w:r w:rsidRPr="00941B88">
        <w:rPr>
          <w:b/>
          <w:color w:val="auto"/>
          <w:sz w:val="28"/>
          <w:szCs w:val="28"/>
        </w:rPr>
        <w:t>4</w:t>
      </w:r>
      <w:r w:rsidR="00AB51F2" w:rsidRPr="00941B88">
        <w:rPr>
          <w:b/>
          <w:color w:val="auto"/>
          <w:sz w:val="28"/>
          <w:szCs w:val="28"/>
        </w:rPr>
        <w:t xml:space="preserve">. </w:t>
      </w:r>
      <w:r w:rsidR="006A0FB4" w:rsidRPr="00941B88">
        <w:rPr>
          <w:b/>
          <w:color w:val="auto"/>
          <w:sz w:val="28"/>
          <w:szCs w:val="28"/>
        </w:rPr>
        <w:t xml:space="preserve">Tập trung thực hiện </w:t>
      </w:r>
      <w:r w:rsidR="00AB51F2" w:rsidRPr="00941B88">
        <w:rPr>
          <w:b/>
          <w:color w:val="auto"/>
          <w:sz w:val="28"/>
          <w:szCs w:val="28"/>
        </w:rPr>
        <w:t>công tác quốc tế thanh niên:</w:t>
      </w:r>
    </w:p>
    <w:p w14:paraId="6B6F2AA1" w14:textId="05851A57" w:rsidR="007334DF" w:rsidRPr="00941B88" w:rsidRDefault="00AB51F2" w:rsidP="00744621">
      <w:pPr>
        <w:ind w:firstLine="720"/>
        <w:jc w:val="both"/>
        <w:rPr>
          <w:color w:val="auto"/>
          <w:sz w:val="28"/>
          <w:szCs w:val="28"/>
        </w:rPr>
      </w:pPr>
      <w:r w:rsidRPr="00941B88">
        <w:rPr>
          <w:color w:val="auto"/>
          <w:sz w:val="28"/>
          <w:szCs w:val="28"/>
        </w:rPr>
        <w:t xml:space="preserve">Đoàn các trường có sự chủ động và tích cực trong triển khai các hoạt động hỗ trợ đoàn viên, thanh niên bổ sung kiến thức lịch sử, văn hóa, kinh tế, </w:t>
      </w:r>
      <w:r w:rsidRPr="00941B88">
        <w:rPr>
          <w:color w:val="auto"/>
          <w:sz w:val="28"/>
          <w:szCs w:val="28"/>
        </w:rPr>
        <w:lastRenderedPageBreak/>
        <w:t xml:space="preserve">chính trị, xã hội, pháp luật, kiến thức về cộng </w:t>
      </w:r>
      <w:r w:rsidR="00CF2401">
        <w:rPr>
          <w:color w:val="auto"/>
          <w:sz w:val="28"/>
          <w:szCs w:val="28"/>
        </w:rPr>
        <w:t xml:space="preserve">đồng ASEAN và quốc tế; đẩy mạnh việc hỗ trợ </w:t>
      </w:r>
      <w:r w:rsidRPr="00941B88">
        <w:rPr>
          <w:color w:val="auto"/>
          <w:sz w:val="28"/>
          <w:szCs w:val="28"/>
        </w:rPr>
        <w:t xml:space="preserve">học ngoại ngữ, tin học </w:t>
      </w:r>
      <w:r w:rsidR="00CF2401">
        <w:rPr>
          <w:color w:val="auto"/>
          <w:sz w:val="28"/>
          <w:szCs w:val="28"/>
        </w:rPr>
        <w:t xml:space="preserve">cho đoàn viên, sinh viên </w:t>
      </w:r>
      <w:r w:rsidRPr="00941B88">
        <w:rPr>
          <w:color w:val="auto"/>
          <w:sz w:val="28"/>
          <w:szCs w:val="28"/>
        </w:rPr>
        <w:t xml:space="preserve">dưới nhiều hình thức nhằm </w:t>
      </w:r>
      <w:r w:rsidR="00CF2401">
        <w:rPr>
          <w:color w:val="auto"/>
          <w:sz w:val="28"/>
          <w:szCs w:val="28"/>
        </w:rPr>
        <w:t xml:space="preserve">hỗ trợ, động viên, khuyến khích </w:t>
      </w:r>
      <w:r w:rsidRPr="00941B88">
        <w:rPr>
          <w:color w:val="auto"/>
          <w:sz w:val="28"/>
          <w:szCs w:val="28"/>
        </w:rPr>
        <w:t xml:space="preserve">sinh viên </w:t>
      </w:r>
      <w:r w:rsidR="00CF2401">
        <w:rPr>
          <w:color w:val="auto"/>
          <w:sz w:val="28"/>
          <w:szCs w:val="28"/>
        </w:rPr>
        <w:t xml:space="preserve">chủ động trong </w:t>
      </w:r>
      <w:r w:rsidRPr="00941B88">
        <w:rPr>
          <w:color w:val="auto"/>
          <w:sz w:val="28"/>
          <w:szCs w:val="28"/>
        </w:rPr>
        <w:t xml:space="preserve">trang bị </w:t>
      </w:r>
      <w:r w:rsidR="00CF2401">
        <w:rPr>
          <w:color w:val="auto"/>
          <w:sz w:val="28"/>
          <w:szCs w:val="28"/>
        </w:rPr>
        <w:t xml:space="preserve">kỹ năng </w:t>
      </w:r>
      <w:r w:rsidRPr="00941B88">
        <w:rPr>
          <w:color w:val="auto"/>
          <w:sz w:val="28"/>
          <w:szCs w:val="28"/>
        </w:rPr>
        <w:t xml:space="preserve">hội nhập </w:t>
      </w:r>
      <w:r w:rsidR="00CF2401">
        <w:rPr>
          <w:color w:val="auto"/>
          <w:sz w:val="28"/>
          <w:szCs w:val="28"/>
        </w:rPr>
        <w:t>quốc tế</w:t>
      </w:r>
      <w:r w:rsidRPr="00941B88">
        <w:rPr>
          <w:color w:val="auto"/>
          <w:sz w:val="28"/>
          <w:szCs w:val="28"/>
        </w:rPr>
        <w:t>.</w:t>
      </w:r>
    </w:p>
    <w:p w14:paraId="22C348D8" w14:textId="00F342D9" w:rsidR="007334DF" w:rsidRPr="00941B88" w:rsidRDefault="00AB51F2" w:rsidP="00744621">
      <w:pPr>
        <w:ind w:firstLine="720"/>
        <w:jc w:val="both"/>
        <w:rPr>
          <w:color w:val="auto"/>
          <w:sz w:val="28"/>
          <w:szCs w:val="28"/>
        </w:rPr>
      </w:pPr>
      <w:r w:rsidRPr="00941B88">
        <w:rPr>
          <w:color w:val="auto"/>
          <w:sz w:val="28"/>
          <w:szCs w:val="28"/>
        </w:rPr>
        <w:t>Hoạt động giao lưu với thanh niên, sinh viên các nước có sự gia tăng từ cấp Thành đến cơ sở</w:t>
      </w:r>
      <w:r w:rsidRPr="00941B88">
        <w:rPr>
          <w:color w:val="auto"/>
          <w:sz w:val="28"/>
          <w:szCs w:val="28"/>
          <w:vertAlign w:val="superscript"/>
        </w:rPr>
        <w:footnoteReference w:id="34"/>
      </w:r>
      <w:r w:rsidR="00C74C22">
        <w:rPr>
          <w:color w:val="auto"/>
          <w:sz w:val="28"/>
          <w:szCs w:val="28"/>
        </w:rPr>
        <w:t>,</w:t>
      </w:r>
      <w:r w:rsidRPr="00941B88">
        <w:rPr>
          <w:color w:val="auto"/>
          <w:sz w:val="28"/>
          <w:szCs w:val="28"/>
        </w:rPr>
        <w:t xml:space="preserve"> tiêu biểu như: </w:t>
      </w:r>
      <w:r w:rsidR="00243DBC" w:rsidRPr="00941B88">
        <w:rPr>
          <w:color w:val="auto"/>
          <w:sz w:val="28"/>
          <w:szCs w:val="28"/>
        </w:rPr>
        <w:t xml:space="preserve">Chương trình tàu thanh niên Đông Nam Á và Nhật Bản SSEAYP năm 2016, </w:t>
      </w:r>
      <w:r w:rsidRPr="00941B88">
        <w:rPr>
          <w:color w:val="auto"/>
          <w:sz w:val="28"/>
          <w:szCs w:val="28"/>
        </w:rPr>
        <w:t>Diễn đàn khoa học sinh viên quốc tế năm 201</w:t>
      </w:r>
      <w:r w:rsidR="000B7817" w:rsidRPr="00941B88">
        <w:rPr>
          <w:color w:val="auto"/>
          <w:sz w:val="28"/>
          <w:szCs w:val="28"/>
        </w:rPr>
        <w:t>7</w:t>
      </w:r>
      <w:r w:rsidRPr="00941B88">
        <w:rPr>
          <w:color w:val="auto"/>
          <w:sz w:val="28"/>
          <w:szCs w:val="28"/>
        </w:rPr>
        <w:t xml:space="preserve"> - ISSF 2017, chương trình giao lưu sinh viên Việt Nam - Lào - Campu</w:t>
      </w:r>
      <w:r w:rsidR="00776FF1" w:rsidRPr="00941B88">
        <w:rPr>
          <w:color w:val="auto"/>
          <w:sz w:val="28"/>
          <w:szCs w:val="28"/>
        </w:rPr>
        <w:t>chia</w:t>
      </w:r>
      <w:r w:rsidRPr="00941B88">
        <w:rPr>
          <w:color w:val="auto"/>
          <w:sz w:val="28"/>
          <w:szCs w:val="28"/>
        </w:rPr>
        <w:t>, chuỗi chương trình trò chuyện với chuyên gia</w:t>
      </w:r>
      <w:r w:rsidR="00776FF1" w:rsidRPr="00941B88">
        <w:rPr>
          <w:color w:val="auto"/>
          <w:sz w:val="28"/>
          <w:szCs w:val="28"/>
        </w:rPr>
        <w:t xml:space="preserve"> quốc tế</w:t>
      </w:r>
      <w:r w:rsidRPr="00941B88">
        <w:rPr>
          <w:color w:val="auto"/>
          <w:sz w:val="28"/>
          <w:szCs w:val="28"/>
        </w:rPr>
        <w:t xml:space="preserve">, </w:t>
      </w:r>
      <w:r w:rsidR="00776FF1" w:rsidRPr="00941B88">
        <w:rPr>
          <w:color w:val="auto"/>
          <w:sz w:val="28"/>
          <w:szCs w:val="28"/>
        </w:rPr>
        <w:t>các</w:t>
      </w:r>
      <w:r w:rsidRPr="00941B88">
        <w:rPr>
          <w:color w:val="auto"/>
          <w:sz w:val="28"/>
          <w:szCs w:val="28"/>
        </w:rPr>
        <w:t xml:space="preserve"> hoạt động tình nguyện tại nước Cộng hòa Dân chủ Nhân dân Lào, tiếp nhận và hỗ trợ các đoàn thanh niên từ các nước trong khu vực đến thực hiện các hoạt động tình nguyện tại Thành phố. Bên cạnh đó, các cơ sở Đoàn còn tham gia việc đón tiếp, giao lưu với các đoàn khách quốc tế đến thăm, làm việc và hợp tác với trường, tham gia các chương trình trao đổi sinh viên, giao lưu học tập.</w:t>
      </w:r>
    </w:p>
    <w:p w14:paraId="38CE3EBE" w14:textId="77777777" w:rsidR="007334DF" w:rsidRPr="002C247E" w:rsidRDefault="007334DF" w:rsidP="00744621">
      <w:pPr>
        <w:ind w:firstLine="720"/>
        <w:jc w:val="both"/>
        <w:rPr>
          <w:b/>
          <w:color w:val="auto"/>
          <w:sz w:val="30"/>
          <w:szCs w:val="30"/>
        </w:rPr>
      </w:pPr>
    </w:p>
    <w:p w14:paraId="5B49C24F" w14:textId="33DFEFB7" w:rsidR="007334DF" w:rsidRPr="00941B88" w:rsidRDefault="00AB51F2" w:rsidP="00744621">
      <w:pPr>
        <w:ind w:firstLine="720"/>
        <w:jc w:val="both"/>
        <w:rPr>
          <w:b/>
          <w:color w:val="auto"/>
          <w:sz w:val="28"/>
          <w:szCs w:val="28"/>
        </w:rPr>
      </w:pPr>
      <w:r w:rsidRPr="00941B88">
        <w:rPr>
          <w:b/>
          <w:color w:val="auto"/>
          <w:sz w:val="28"/>
          <w:szCs w:val="28"/>
        </w:rPr>
        <w:t xml:space="preserve">5. </w:t>
      </w:r>
      <w:r w:rsidR="00E4358B" w:rsidRPr="00941B88">
        <w:rPr>
          <w:b/>
          <w:color w:val="auto"/>
          <w:sz w:val="28"/>
          <w:szCs w:val="28"/>
        </w:rPr>
        <w:t xml:space="preserve">Tham gia </w:t>
      </w:r>
      <w:r w:rsidRPr="00941B88">
        <w:rPr>
          <w:b/>
          <w:color w:val="auto"/>
          <w:sz w:val="28"/>
          <w:szCs w:val="28"/>
        </w:rPr>
        <w:t>thực hiện chương trình “Vì đàn em thân yêu”:</w:t>
      </w:r>
    </w:p>
    <w:p w14:paraId="37B02EE3" w14:textId="5418C53F" w:rsidR="007334DF" w:rsidRPr="00941B88" w:rsidRDefault="00113FF2" w:rsidP="00744621">
      <w:pPr>
        <w:ind w:firstLine="720"/>
        <w:jc w:val="both"/>
        <w:rPr>
          <w:color w:val="auto"/>
          <w:sz w:val="28"/>
          <w:szCs w:val="28"/>
        </w:rPr>
      </w:pPr>
      <w:r w:rsidRPr="00941B88">
        <w:rPr>
          <w:color w:val="auto"/>
          <w:sz w:val="28"/>
          <w:szCs w:val="28"/>
        </w:rPr>
        <w:t>Các c</w:t>
      </w:r>
      <w:r w:rsidR="00AB51F2" w:rsidRPr="00941B88">
        <w:rPr>
          <w:color w:val="auto"/>
          <w:sz w:val="28"/>
          <w:szCs w:val="28"/>
        </w:rPr>
        <w:t>ơ sở Đoàn phối hợp tốt với địa phương tổ chức hoạt động chăm lo, tặng học bổng hỗ trợ học tập cho thiếu nhi có hoàn cảnh khó khăn; phát huy chuyên môn của giảng viên, sinh viên tổ chức các lớp trang bị kỹ năng thực hành xã hội dành cho thiếu nhi, đặc biệt là tham gia hỗ trợ giáo dục thiếu nhi chưa ngoan; hỗ trợ thành lập các câu lạc bộ “Em yêu khoa học”, hỗ trợ th</w:t>
      </w:r>
      <w:r w:rsidR="00C74C22">
        <w:rPr>
          <w:color w:val="auto"/>
          <w:sz w:val="28"/>
          <w:szCs w:val="28"/>
        </w:rPr>
        <w:t>ực hiện các công trình măng non,</w:t>
      </w:r>
      <w:r w:rsidR="00AB51F2" w:rsidRPr="00941B88">
        <w:rPr>
          <w:color w:val="auto"/>
          <w:sz w:val="28"/>
          <w:szCs w:val="28"/>
        </w:rPr>
        <w:t xml:space="preserve"> </w:t>
      </w:r>
      <w:r w:rsidR="00C74C22">
        <w:rPr>
          <w:color w:val="auto"/>
          <w:sz w:val="28"/>
          <w:szCs w:val="28"/>
        </w:rPr>
        <w:t>t</w:t>
      </w:r>
      <w:r w:rsidR="00AB51F2" w:rsidRPr="00941B88">
        <w:rPr>
          <w:color w:val="auto"/>
          <w:sz w:val="28"/>
          <w:szCs w:val="28"/>
        </w:rPr>
        <w:t>ổ chức các hoạt động sinh hoạt vui chơi, vui hội trăng rằm, Lễ hội chào năm mới cho thiếu nhi trên địa bàn trường trú đóng</w:t>
      </w:r>
      <w:r w:rsidR="00AB51F2" w:rsidRPr="00941B88">
        <w:rPr>
          <w:color w:val="auto"/>
          <w:sz w:val="28"/>
          <w:szCs w:val="28"/>
          <w:vertAlign w:val="superscript"/>
        </w:rPr>
        <w:t>.</w:t>
      </w:r>
    </w:p>
    <w:p w14:paraId="0977D2E3" w14:textId="21BB3914" w:rsidR="007334DF" w:rsidRPr="002C247E" w:rsidRDefault="007334DF" w:rsidP="00744621">
      <w:pPr>
        <w:ind w:firstLine="720"/>
        <w:jc w:val="both"/>
        <w:rPr>
          <w:color w:val="auto"/>
          <w:sz w:val="30"/>
          <w:szCs w:val="30"/>
        </w:rPr>
      </w:pPr>
    </w:p>
    <w:p w14:paraId="54E20C21" w14:textId="77777777" w:rsidR="007334DF" w:rsidRPr="00941B88" w:rsidRDefault="00AB51F2" w:rsidP="00744621">
      <w:pPr>
        <w:ind w:firstLine="720"/>
        <w:jc w:val="both"/>
        <w:rPr>
          <w:b/>
          <w:color w:val="auto"/>
          <w:sz w:val="28"/>
          <w:szCs w:val="28"/>
        </w:rPr>
      </w:pPr>
      <w:r w:rsidRPr="00941B88">
        <w:rPr>
          <w:b/>
          <w:color w:val="auto"/>
          <w:sz w:val="28"/>
          <w:szCs w:val="28"/>
        </w:rPr>
        <w:t>6. Nâng cao vai trò nòng cốt chính trị đối với hoạt động của Hội Sinh viên Việt Nam, mở rộng mặt trận đoàn kết tập hợp thanh niên:</w:t>
      </w:r>
    </w:p>
    <w:p w14:paraId="50A7F59C" w14:textId="759377D1" w:rsidR="00E80E09" w:rsidRPr="00941B88" w:rsidRDefault="00AB51F2" w:rsidP="00744621">
      <w:pPr>
        <w:tabs>
          <w:tab w:val="center" w:pos="6480"/>
        </w:tabs>
        <w:ind w:firstLine="720"/>
        <w:jc w:val="both"/>
        <w:rPr>
          <w:color w:val="auto"/>
          <w:kern w:val="2"/>
          <w:sz w:val="28"/>
          <w:szCs w:val="28"/>
          <w:lang w:val="vi-VN"/>
        </w:rPr>
      </w:pPr>
      <w:r w:rsidRPr="00941B88">
        <w:rPr>
          <w:color w:val="auto"/>
          <w:sz w:val="28"/>
          <w:szCs w:val="28"/>
        </w:rPr>
        <w:t xml:space="preserve">Với vai trò nòng cốt chính trị, các cơ sở Đoàn đã phối hợp với Hội Sinh viên trường triển khai thực hiện </w:t>
      </w:r>
      <w:r w:rsidR="007C5A77">
        <w:rPr>
          <w:color w:val="auto"/>
          <w:kern w:val="2"/>
          <w:sz w:val="28"/>
          <w:szCs w:val="28"/>
        </w:rPr>
        <w:t>c</w:t>
      </w:r>
      <w:r w:rsidR="00E80E09" w:rsidRPr="00941B88">
        <w:rPr>
          <w:color w:val="auto"/>
          <w:kern w:val="2"/>
          <w:sz w:val="28"/>
          <w:szCs w:val="28"/>
          <w:lang w:val="vi-VN"/>
        </w:rPr>
        <w:t>hủ đề “Năm sinh viên sáng tạo” hiệu quả</w:t>
      </w:r>
      <w:r w:rsidR="007C5A77">
        <w:rPr>
          <w:color w:val="auto"/>
          <w:kern w:val="2"/>
          <w:sz w:val="28"/>
          <w:szCs w:val="28"/>
        </w:rPr>
        <w:t>.</w:t>
      </w:r>
      <w:r w:rsidR="00E80E09" w:rsidRPr="00941B88">
        <w:rPr>
          <w:color w:val="auto"/>
          <w:kern w:val="2"/>
          <w:sz w:val="28"/>
          <w:szCs w:val="28"/>
          <w:lang w:val="vi-VN"/>
        </w:rPr>
        <w:t xml:space="preserve"> </w:t>
      </w:r>
      <w:r w:rsidR="007C5A77" w:rsidRPr="00C176C9">
        <w:rPr>
          <w:color w:val="auto"/>
          <w:kern w:val="2"/>
          <w:sz w:val="28"/>
          <w:szCs w:val="28"/>
          <w:lang w:val="vi-VN"/>
        </w:rPr>
        <w:t>N</w:t>
      </w:r>
      <w:r w:rsidR="00E80E09" w:rsidRPr="00941B88">
        <w:rPr>
          <w:color w:val="auto"/>
          <w:kern w:val="2"/>
          <w:sz w:val="28"/>
          <w:szCs w:val="28"/>
          <w:lang w:val="vi-VN"/>
        </w:rPr>
        <w:t xml:space="preserve">hiều hoạt động sáng tạo, sân chơi học thuật </w:t>
      </w:r>
      <w:r w:rsidR="00E80E09" w:rsidRPr="00C176C9">
        <w:rPr>
          <w:color w:val="auto"/>
          <w:kern w:val="2"/>
          <w:sz w:val="28"/>
          <w:szCs w:val="28"/>
          <w:lang w:val="vi-VN"/>
        </w:rPr>
        <w:t xml:space="preserve">được tổ chức, </w:t>
      </w:r>
      <w:r w:rsidR="00E80E09" w:rsidRPr="00941B88">
        <w:rPr>
          <w:color w:val="auto"/>
          <w:kern w:val="2"/>
          <w:sz w:val="28"/>
          <w:szCs w:val="28"/>
          <w:lang w:val="vi-VN"/>
        </w:rPr>
        <w:t>thu hút đông đảo Hội viên, sinh viên Thành phố tham gia.</w:t>
      </w:r>
    </w:p>
    <w:p w14:paraId="20FD5E7F" w14:textId="43567F62" w:rsidR="007C5A77" w:rsidRDefault="00E80E09" w:rsidP="00744621">
      <w:pPr>
        <w:tabs>
          <w:tab w:val="center" w:pos="6480"/>
        </w:tabs>
        <w:ind w:firstLine="720"/>
        <w:jc w:val="both"/>
        <w:rPr>
          <w:color w:val="auto"/>
          <w:kern w:val="2"/>
          <w:sz w:val="28"/>
          <w:szCs w:val="28"/>
          <w:lang w:val="vi-VN"/>
        </w:rPr>
      </w:pPr>
      <w:r w:rsidRPr="00941B88">
        <w:rPr>
          <w:color w:val="auto"/>
          <w:kern w:val="2"/>
          <w:sz w:val="28"/>
          <w:szCs w:val="28"/>
          <w:lang w:val="vi-VN"/>
        </w:rPr>
        <w:t xml:space="preserve">Công tác tuyên truyền cùng hệ thống giải pháp tạo môi trường cho sinh viên </w:t>
      </w:r>
      <w:r w:rsidRPr="00C176C9">
        <w:rPr>
          <w:color w:val="auto"/>
          <w:kern w:val="2"/>
          <w:sz w:val="28"/>
          <w:szCs w:val="28"/>
          <w:lang w:val="vi-VN"/>
        </w:rPr>
        <w:t>rèn luyện</w:t>
      </w:r>
      <w:r w:rsidRPr="00941B88">
        <w:rPr>
          <w:color w:val="auto"/>
          <w:kern w:val="2"/>
          <w:sz w:val="28"/>
          <w:szCs w:val="28"/>
          <w:lang w:val="vi-VN"/>
        </w:rPr>
        <w:t>, phấn đấu đạt danh hiệu Sinh viên 5 tốt có chuyển biến tích cực, chất lượng Sinh viên 5 tốt các cấp được nâng cao</w:t>
      </w:r>
      <w:r w:rsidRPr="00C176C9">
        <w:rPr>
          <w:color w:val="auto"/>
          <w:sz w:val="28"/>
          <w:szCs w:val="28"/>
          <w:lang w:val="vi-VN"/>
        </w:rPr>
        <w:t>.</w:t>
      </w:r>
    </w:p>
    <w:p w14:paraId="7EF83AA1" w14:textId="331EFCE3" w:rsidR="007334DF" w:rsidRPr="007C5A77" w:rsidRDefault="00E80E09" w:rsidP="00744621">
      <w:pPr>
        <w:tabs>
          <w:tab w:val="center" w:pos="6480"/>
        </w:tabs>
        <w:ind w:firstLine="720"/>
        <w:jc w:val="both"/>
        <w:rPr>
          <w:color w:val="auto"/>
          <w:kern w:val="2"/>
          <w:sz w:val="28"/>
          <w:szCs w:val="28"/>
          <w:lang w:val="vi-VN"/>
        </w:rPr>
      </w:pPr>
      <w:r w:rsidRPr="00C176C9">
        <w:rPr>
          <w:color w:val="auto"/>
          <w:sz w:val="28"/>
          <w:szCs w:val="28"/>
          <w:lang w:val="vi-VN"/>
        </w:rPr>
        <w:t>100% Đoàn các trường có trang thông tin điện tử, trang mạng xã hội để tăng cường tập hợp thanh niên, tổ chức các hoạt động trên mạng internet; đẩy mạnh thành lập các câu lạc bộ, đội nhóm sinh viên.</w:t>
      </w:r>
    </w:p>
    <w:p w14:paraId="0643C001" w14:textId="77777777" w:rsidR="002C247E" w:rsidRPr="002C247E" w:rsidRDefault="002C247E" w:rsidP="00744621">
      <w:pPr>
        <w:jc w:val="both"/>
        <w:rPr>
          <w:color w:val="auto"/>
          <w:sz w:val="28"/>
          <w:szCs w:val="28"/>
        </w:rPr>
      </w:pPr>
    </w:p>
    <w:p w14:paraId="2FB52582" w14:textId="77777777" w:rsidR="007334DF" w:rsidRPr="00C176C9" w:rsidRDefault="00AB51F2" w:rsidP="00744621">
      <w:pPr>
        <w:ind w:firstLine="720"/>
        <w:jc w:val="both"/>
        <w:rPr>
          <w:b/>
          <w:color w:val="auto"/>
          <w:sz w:val="28"/>
          <w:szCs w:val="28"/>
          <w:lang w:val="vi-VN"/>
        </w:rPr>
      </w:pPr>
      <w:r w:rsidRPr="00C176C9">
        <w:rPr>
          <w:b/>
          <w:color w:val="auto"/>
          <w:sz w:val="28"/>
          <w:szCs w:val="28"/>
          <w:lang w:val="vi-VN"/>
        </w:rPr>
        <w:t>7. Xây dựng Đoàn vững về chính trị, mạnh về tổ chức:</w:t>
      </w:r>
    </w:p>
    <w:p w14:paraId="536CB249" w14:textId="77777777" w:rsidR="007334DF" w:rsidRPr="00C176C9" w:rsidRDefault="00AB51F2" w:rsidP="00744621">
      <w:pPr>
        <w:ind w:firstLine="709"/>
        <w:jc w:val="both"/>
        <w:rPr>
          <w:b/>
          <w:i/>
          <w:color w:val="auto"/>
          <w:sz w:val="28"/>
          <w:szCs w:val="28"/>
          <w:lang w:val="vi-VN"/>
        </w:rPr>
      </w:pPr>
      <w:r w:rsidRPr="00C176C9">
        <w:rPr>
          <w:b/>
          <w:i/>
          <w:color w:val="auto"/>
          <w:sz w:val="28"/>
          <w:szCs w:val="28"/>
          <w:lang w:val="vi-VN"/>
        </w:rPr>
        <w:t>7.1. Xây dựng Đoàn về tư tưởng chính trị:</w:t>
      </w:r>
    </w:p>
    <w:p w14:paraId="0C006DFE" w14:textId="7CF86AF4" w:rsidR="007334DF" w:rsidRPr="00B2540E" w:rsidRDefault="00AB51F2" w:rsidP="00744621">
      <w:pPr>
        <w:ind w:firstLine="720"/>
        <w:jc w:val="both"/>
        <w:rPr>
          <w:color w:val="auto"/>
          <w:sz w:val="28"/>
          <w:szCs w:val="28"/>
          <w:lang w:val="vi-VN"/>
        </w:rPr>
      </w:pPr>
      <w:r w:rsidRPr="00C176C9">
        <w:rPr>
          <w:color w:val="auto"/>
          <w:sz w:val="28"/>
          <w:szCs w:val="28"/>
          <w:lang w:val="vi-VN"/>
        </w:rPr>
        <w:t xml:space="preserve">Trong năm học, Đoàn các trường đã triển khai việc học </w:t>
      </w:r>
      <w:r w:rsidR="00CF2401" w:rsidRPr="00B2540E">
        <w:rPr>
          <w:color w:val="auto"/>
          <w:sz w:val="28"/>
          <w:szCs w:val="28"/>
          <w:lang w:val="vi-VN"/>
        </w:rPr>
        <w:t>06 bài</w:t>
      </w:r>
      <w:r w:rsidRPr="00C176C9">
        <w:rPr>
          <w:color w:val="auto"/>
          <w:sz w:val="28"/>
          <w:szCs w:val="28"/>
          <w:lang w:val="vi-VN"/>
        </w:rPr>
        <w:t xml:space="preserve"> lý luận chính trị</w:t>
      </w:r>
      <w:r w:rsidR="00CF2401" w:rsidRPr="00B2540E">
        <w:rPr>
          <w:color w:val="auto"/>
          <w:sz w:val="28"/>
          <w:szCs w:val="28"/>
          <w:lang w:val="vi-VN"/>
        </w:rPr>
        <w:t>,</w:t>
      </w:r>
      <w:r w:rsidRPr="00C176C9">
        <w:rPr>
          <w:color w:val="auto"/>
          <w:sz w:val="28"/>
          <w:szCs w:val="28"/>
          <w:lang w:val="vi-VN"/>
        </w:rPr>
        <w:t xml:space="preserve"> </w:t>
      </w:r>
      <w:r w:rsidR="00CF2401" w:rsidRPr="00B2540E">
        <w:rPr>
          <w:color w:val="auto"/>
          <w:sz w:val="28"/>
          <w:szCs w:val="28"/>
          <w:lang w:val="vi-VN"/>
        </w:rPr>
        <w:t>trong đó</w:t>
      </w:r>
      <w:r w:rsidRPr="00C176C9">
        <w:rPr>
          <w:color w:val="auto"/>
          <w:sz w:val="28"/>
          <w:szCs w:val="28"/>
          <w:lang w:val="vi-VN"/>
        </w:rPr>
        <w:t xml:space="preserve"> có chú ý hình thức và ph</w:t>
      </w:r>
      <w:r w:rsidR="00CF2401">
        <w:rPr>
          <w:color w:val="auto"/>
          <w:sz w:val="28"/>
          <w:szCs w:val="28"/>
          <w:lang w:val="vi-VN"/>
        </w:rPr>
        <w:t xml:space="preserve">ương pháp truyền đạt sáng tạo. </w:t>
      </w:r>
      <w:r w:rsidR="00CF2401" w:rsidRPr="00B2540E">
        <w:rPr>
          <w:color w:val="auto"/>
          <w:sz w:val="28"/>
          <w:szCs w:val="28"/>
          <w:lang w:val="vi-VN"/>
        </w:rPr>
        <w:t xml:space="preserve">Một </w:t>
      </w:r>
      <w:r w:rsidR="00CF2401" w:rsidRPr="00B2540E">
        <w:rPr>
          <w:color w:val="auto"/>
          <w:sz w:val="28"/>
          <w:szCs w:val="28"/>
          <w:lang w:val="vi-VN"/>
        </w:rPr>
        <w:lastRenderedPageBreak/>
        <w:t>số</w:t>
      </w:r>
      <w:r w:rsidRPr="00C176C9">
        <w:rPr>
          <w:color w:val="auto"/>
          <w:sz w:val="28"/>
          <w:szCs w:val="28"/>
          <w:lang w:val="vi-VN"/>
        </w:rPr>
        <w:t xml:space="preserve"> đơn vị </w:t>
      </w:r>
      <w:r w:rsidR="00C6091D" w:rsidRPr="00B2540E">
        <w:rPr>
          <w:color w:val="auto"/>
          <w:sz w:val="28"/>
          <w:szCs w:val="28"/>
          <w:lang w:val="vi-VN"/>
        </w:rPr>
        <w:t>triển khai</w:t>
      </w:r>
      <w:r w:rsidRPr="00C176C9">
        <w:rPr>
          <w:color w:val="auto"/>
          <w:sz w:val="28"/>
          <w:szCs w:val="28"/>
          <w:lang w:val="vi-VN"/>
        </w:rPr>
        <w:t xml:space="preserve"> học </w:t>
      </w:r>
      <w:r w:rsidR="00C6091D" w:rsidRPr="00B2540E">
        <w:rPr>
          <w:color w:val="auto"/>
          <w:sz w:val="28"/>
          <w:szCs w:val="28"/>
          <w:lang w:val="vi-VN"/>
        </w:rPr>
        <w:t xml:space="preserve">và công nhận kết quả hoàn thành </w:t>
      </w:r>
      <w:r w:rsidRPr="00C176C9">
        <w:rPr>
          <w:color w:val="auto"/>
          <w:sz w:val="28"/>
          <w:szCs w:val="28"/>
          <w:lang w:val="vi-VN"/>
        </w:rPr>
        <w:t>6 bài lý luận chính trị sửa đổi, bổ sung trực tuyến qua mạng</w:t>
      </w:r>
      <w:r w:rsidRPr="00941B88">
        <w:rPr>
          <w:color w:val="auto"/>
          <w:sz w:val="28"/>
          <w:szCs w:val="28"/>
          <w:vertAlign w:val="superscript"/>
        </w:rPr>
        <w:footnoteReference w:id="35"/>
      </w:r>
      <w:r w:rsidR="00C6091D">
        <w:rPr>
          <w:color w:val="auto"/>
          <w:sz w:val="28"/>
          <w:szCs w:val="28"/>
          <w:lang w:val="vi-VN"/>
        </w:rPr>
        <w:t>.</w:t>
      </w:r>
    </w:p>
    <w:p w14:paraId="07886A17" w14:textId="1B141C3A" w:rsidR="007334DF" w:rsidRPr="00C176C9" w:rsidRDefault="00AB51F2" w:rsidP="00744621">
      <w:pPr>
        <w:ind w:firstLine="720"/>
        <w:jc w:val="both"/>
        <w:rPr>
          <w:color w:val="auto"/>
          <w:sz w:val="28"/>
          <w:szCs w:val="28"/>
          <w:lang w:val="vi-VN"/>
        </w:rPr>
      </w:pPr>
      <w:r w:rsidRPr="00C176C9">
        <w:rPr>
          <w:color w:val="auto"/>
          <w:sz w:val="28"/>
          <w:szCs w:val="28"/>
          <w:lang w:val="vi-VN"/>
        </w:rPr>
        <w:t xml:space="preserve">Các cơ sở Đoàn đã quan tâm </w:t>
      </w:r>
      <w:r w:rsidR="00C6091D" w:rsidRPr="00B2540E">
        <w:rPr>
          <w:color w:val="auto"/>
          <w:sz w:val="28"/>
          <w:szCs w:val="28"/>
          <w:lang w:val="vi-VN"/>
        </w:rPr>
        <w:t xml:space="preserve">triển khai </w:t>
      </w:r>
      <w:r w:rsidRPr="00C176C9">
        <w:rPr>
          <w:color w:val="auto"/>
          <w:sz w:val="28"/>
          <w:szCs w:val="28"/>
          <w:lang w:val="vi-VN"/>
        </w:rPr>
        <w:t xml:space="preserve">hướng dẫn </w:t>
      </w:r>
      <w:r w:rsidR="00C6091D" w:rsidRPr="00B2540E">
        <w:rPr>
          <w:color w:val="auto"/>
          <w:sz w:val="28"/>
          <w:szCs w:val="28"/>
          <w:lang w:val="vi-VN"/>
        </w:rPr>
        <w:t>việc tổ chức các đợt</w:t>
      </w:r>
      <w:r w:rsidR="0081676F" w:rsidRPr="00C42950">
        <w:rPr>
          <w:color w:val="auto"/>
          <w:sz w:val="28"/>
          <w:szCs w:val="28"/>
          <w:lang w:val="vi-VN"/>
        </w:rPr>
        <w:t xml:space="preserve"> sinh hoạt chi đoàn chủ điểm</w:t>
      </w:r>
      <w:r w:rsidRPr="00C176C9">
        <w:rPr>
          <w:color w:val="auto"/>
          <w:sz w:val="28"/>
          <w:szCs w:val="28"/>
          <w:lang w:val="vi-VN"/>
        </w:rPr>
        <w:t xml:space="preserve"> </w:t>
      </w:r>
      <w:r w:rsidR="00C6091D" w:rsidRPr="00B2540E">
        <w:rPr>
          <w:color w:val="auto"/>
          <w:sz w:val="28"/>
          <w:szCs w:val="28"/>
          <w:lang w:val="vi-VN"/>
        </w:rPr>
        <w:t>theo chỉ đạo của cấp thành. Theo đó đã có nhiều hình thức sinh hoạt sáng tạo được thực hiện tại các chi đoàn. Bên cạnh đó, Đoàn các trường cũng đã chú ý tổ chức các hoạt động thông tin thời sự cho cán bộ Đoàn, đoàn viên, qua đó kịp thời định hướng, nâng cao nhận thức cho đoàn viên thanh niên</w:t>
      </w:r>
      <w:r w:rsidRPr="00941B88">
        <w:rPr>
          <w:color w:val="auto"/>
          <w:sz w:val="28"/>
          <w:szCs w:val="28"/>
          <w:vertAlign w:val="superscript"/>
        </w:rPr>
        <w:footnoteReference w:id="36"/>
      </w:r>
      <w:r w:rsidRPr="00C176C9">
        <w:rPr>
          <w:color w:val="auto"/>
          <w:sz w:val="28"/>
          <w:szCs w:val="28"/>
          <w:lang w:val="vi-VN"/>
        </w:rPr>
        <w:t>.</w:t>
      </w:r>
    </w:p>
    <w:p w14:paraId="175AAC68" w14:textId="77777777" w:rsidR="007334DF" w:rsidRPr="00C176C9" w:rsidRDefault="007334DF" w:rsidP="00744621">
      <w:pPr>
        <w:ind w:firstLine="680"/>
        <w:jc w:val="both"/>
        <w:rPr>
          <w:color w:val="auto"/>
          <w:sz w:val="28"/>
          <w:szCs w:val="28"/>
          <w:lang w:val="vi-VN"/>
        </w:rPr>
      </w:pPr>
    </w:p>
    <w:p w14:paraId="0C94C02A" w14:textId="77777777" w:rsidR="007334DF" w:rsidRPr="00C176C9" w:rsidRDefault="00AB51F2" w:rsidP="00744621">
      <w:pPr>
        <w:ind w:firstLine="709"/>
        <w:jc w:val="both"/>
        <w:rPr>
          <w:b/>
          <w:i/>
          <w:color w:val="auto"/>
          <w:sz w:val="28"/>
          <w:szCs w:val="28"/>
          <w:lang w:val="vi-VN"/>
        </w:rPr>
      </w:pPr>
      <w:r w:rsidRPr="00C176C9">
        <w:rPr>
          <w:b/>
          <w:i/>
          <w:color w:val="auto"/>
          <w:sz w:val="28"/>
          <w:szCs w:val="28"/>
          <w:lang w:val="vi-VN"/>
        </w:rPr>
        <w:t>7.2. Công tác xây dựng Đoàn về tổ chức:</w:t>
      </w:r>
    </w:p>
    <w:p w14:paraId="6FB8678A" w14:textId="33B24903" w:rsidR="00E80E09" w:rsidRPr="00C176C9" w:rsidRDefault="00C6091D" w:rsidP="00744621">
      <w:pPr>
        <w:ind w:firstLine="709"/>
        <w:jc w:val="both"/>
        <w:rPr>
          <w:color w:val="auto"/>
          <w:sz w:val="28"/>
          <w:szCs w:val="28"/>
          <w:lang w:val="vi-VN"/>
        </w:rPr>
      </w:pPr>
      <w:r w:rsidRPr="00B2540E">
        <w:rPr>
          <w:color w:val="auto"/>
          <w:sz w:val="28"/>
          <w:szCs w:val="28"/>
          <w:lang w:val="vi-VN"/>
        </w:rPr>
        <w:t>C</w:t>
      </w:r>
      <w:r w:rsidR="00E80E09" w:rsidRPr="00C176C9">
        <w:rPr>
          <w:color w:val="auto"/>
          <w:sz w:val="28"/>
          <w:szCs w:val="28"/>
          <w:lang w:val="vi-VN"/>
        </w:rPr>
        <w:t>ác đơn vị</w:t>
      </w:r>
      <w:r w:rsidR="00D70D68">
        <w:rPr>
          <w:color w:val="auto"/>
          <w:sz w:val="28"/>
          <w:szCs w:val="28"/>
          <w:lang w:val="vi-VN"/>
        </w:rPr>
        <w:t xml:space="preserve"> đã tập trung cho công </w:t>
      </w:r>
      <w:r w:rsidR="00D70D68">
        <w:rPr>
          <w:color w:val="auto"/>
          <w:sz w:val="28"/>
          <w:szCs w:val="28"/>
        </w:rPr>
        <w:t>t</w:t>
      </w:r>
      <w:r w:rsidRPr="00B2540E">
        <w:rPr>
          <w:color w:val="auto"/>
          <w:sz w:val="28"/>
          <w:szCs w:val="28"/>
          <w:lang w:val="vi-VN"/>
        </w:rPr>
        <w:t>ác chỉ đạo</w:t>
      </w:r>
      <w:r w:rsidR="00E80E09" w:rsidRPr="00C176C9">
        <w:rPr>
          <w:color w:val="auto"/>
          <w:sz w:val="28"/>
          <w:szCs w:val="28"/>
          <w:lang w:val="vi-VN"/>
        </w:rPr>
        <w:t xml:space="preserve"> tổ chức Đại hội Đoàn các cấp </w:t>
      </w:r>
      <w:r w:rsidR="007C5A77" w:rsidRPr="00C176C9">
        <w:rPr>
          <w:color w:val="auto"/>
          <w:sz w:val="28"/>
          <w:szCs w:val="28"/>
          <w:lang w:val="vi-VN"/>
        </w:rPr>
        <w:t>tiến</w:t>
      </w:r>
      <w:r w:rsidR="00E80E09" w:rsidRPr="00C176C9">
        <w:rPr>
          <w:color w:val="auto"/>
          <w:sz w:val="28"/>
          <w:szCs w:val="28"/>
          <w:lang w:val="vi-VN"/>
        </w:rPr>
        <w:t xml:space="preserve"> đến Đại hội Đoàn TNCS Hồ Chí Minh TP. Hồ Chí Minh lần </w:t>
      </w:r>
      <w:r w:rsidR="007C5A77" w:rsidRPr="00C176C9">
        <w:rPr>
          <w:color w:val="auto"/>
          <w:sz w:val="28"/>
          <w:szCs w:val="28"/>
          <w:lang w:val="vi-VN"/>
        </w:rPr>
        <w:t xml:space="preserve">thứ </w:t>
      </w:r>
      <w:r w:rsidR="00E80E09" w:rsidRPr="00C176C9">
        <w:rPr>
          <w:color w:val="auto"/>
          <w:sz w:val="28"/>
          <w:szCs w:val="28"/>
          <w:lang w:val="vi-VN"/>
        </w:rPr>
        <w:t>X và Đại hội Đoàn toàn quốc l</w:t>
      </w:r>
      <w:r w:rsidR="007C5A77" w:rsidRPr="00C176C9">
        <w:rPr>
          <w:color w:val="auto"/>
          <w:sz w:val="28"/>
          <w:szCs w:val="28"/>
          <w:lang w:val="vi-VN"/>
        </w:rPr>
        <w:t>ần thứ XI, nhiệm kỳ 2017 - 2022;</w:t>
      </w:r>
      <w:r w:rsidR="00E80E09" w:rsidRPr="00C176C9">
        <w:rPr>
          <w:color w:val="auto"/>
          <w:sz w:val="28"/>
          <w:szCs w:val="28"/>
          <w:lang w:val="vi-VN"/>
        </w:rPr>
        <w:t xml:space="preserve"> tổ chức các lớp bồi dưỡng nhận thức về Đoàn đảm bảo chất lượng, công tác tổ chức lễ kết nạp trang trọng, tạo ấn tượng cho mỗi thanh niên khi được kế</w:t>
      </w:r>
      <w:r w:rsidR="007C5A77" w:rsidRPr="00C176C9">
        <w:rPr>
          <w:color w:val="auto"/>
          <w:sz w:val="28"/>
          <w:szCs w:val="28"/>
          <w:lang w:val="vi-VN"/>
        </w:rPr>
        <w:t>t</w:t>
      </w:r>
      <w:r w:rsidR="00F06863" w:rsidRPr="00C176C9">
        <w:rPr>
          <w:color w:val="auto"/>
          <w:sz w:val="28"/>
          <w:szCs w:val="28"/>
          <w:lang w:val="vi-VN"/>
        </w:rPr>
        <w:t xml:space="preserve"> nạp</w:t>
      </w:r>
      <w:r>
        <w:rPr>
          <w:rStyle w:val="FootnoteReference"/>
          <w:color w:val="auto"/>
          <w:sz w:val="28"/>
          <w:szCs w:val="28"/>
          <w:lang w:val="vi-VN"/>
        </w:rPr>
        <w:footnoteReference w:id="37"/>
      </w:r>
      <w:r w:rsidR="007C5A77" w:rsidRPr="00C176C9">
        <w:rPr>
          <w:color w:val="auto"/>
          <w:sz w:val="28"/>
          <w:szCs w:val="28"/>
          <w:lang w:val="vi-VN"/>
        </w:rPr>
        <w:t>.</w:t>
      </w:r>
      <w:r w:rsidR="00E80E09" w:rsidRPr="00C176C9">
        <w:rPr>
          <w:color w:val="auto"/>
          <w:sz w:val="28"/>
          <w:szCs w:val="28"/>
          <w:lang w:val="vi-VN"/>
        </w:rPr>
        <w:t xml:space="preserve"> </w:t>
      </w:r>
    </w:p>
    <w:p w14:paraId="5886F2B8" w14:textId="4B4A346F" w:rsidR="007C5A77" w:rsidRPr="00C176C9" w:rsidRDefault="00E80E09" w:rsidP="00C6091D">
      <w:pPr>
        <w:ind w:firstLine="720"/>
        <w:jc w:val="both"/>
        <w:rPr>
          <w:color w:val="auto"/>
          <w:sz w:val="28"/>
          <w:szCs w:val="28"/>
          <w:lang w:val="vi-VN"/>
        </w:rPr>
      </w:pPr>
      <w:r w:rsidRPr="00C176C9">
        <w:rPr>
          <w:color w:val="auto"/>
          <w:sz w:val="28"/>
          <w:szCs w:val="28"/>
          <w:lang w:val="vi-VN"/>
        </w:rPr>
        <w:t>Trong năm học, Ban Thường vụ Thành Đoàn đã</w:t>
      </w:r>
      <w:r w:rsidR="00A535DD" w:rsidRPr="00A535DD">
        <w:rPr>
          <w:color w:val="auto"/>
          <w:sz w:val="28"/>
          <w:szCs w:val="28"/>
          <w:lang w:val="vi-VN"/>
        </w:rPr>
        <w:t xml:space="preserve"> tổ chức Hội nghị giao ban chuyên đề “Nâng cao chất lượng</w:t>
      </w:r>
      <w:r w:rsidR="00C6091D" w:rsidRPr="00B2540E">
        <w:rPr>
          <w:color w:val="auto"/>
          <w:sz w:val="28"/>
          <w:szCs w:val="28"/>
          <w:lang w:val="vi-VN"/>
        </w:rPr>
        <w:t xml:space="preserve"> sinh hoạt</w:t>
      </w:r>
      <w:r w:rsidR="00A535DD" w:rsidRPr="00A535DD">
        <w:rPr>
          <w:color w:val="auto"/>
          <w:sz w:val="28"/>
          <w:szCs w:val="28"/>
          <w:lang w:val="vi-VN"/>
        </w:rPr>
        <w:t xml:space="preserve"> chi đoàn” và tuyên dương chi đoàn tiêu biểu, vững mạnh</w:t>
      </w:r>
      <w:r w:rsidR="00D756BC" w:rsidRPr="001B10A7">
        <w:rPr>
          <w:color w:val="auto"/>
          <w:sz w:val="28"/>
          <w:szCs w:val="28"/>
          <w:lang w:val="vi-VN"/>
        </w:rPr>
        <w:t xml:space="preserve">; </w:t>
      </w:r>
      <w:r w:rsidRPr="00C176C9">
        <w:rPr>
          <w:color w:val="auto"/>
          <w:sz w:val="28"/>
          <w:szCs w:val="28"/>
          <w:lang w:val="vi-VN"/>
        </w:rPr>
        <w:t>chỉ đạo các cơ sở Đoàn tổ chức tổng kết triển khai th</w:t>
      </w:r>
      <w:r w:rsidR="00F06863" w:rsidRPr="00C176C9">
        <w:rPr>
          <w:color w:val="auto"/>
          <w:sz w:val="28"/>
          <w:szCs w:val="28"/>
          <w:lang w:val="vi-VN"/>
        </w:rPr>
        <w:t>ực hiện Chương trình hành động</w:t>
      </w:r>
      <w:r w:rsidRPr="00C176C9">
        <w:rPr>
          <w:color w:val="auto"/>
          <w:sz w:val="28"/>
          <w:szCs w:val="28"/>
          <w:lang w:val="vi-VN"/>
        </w:rPr>
        <w:t xml:space="preserve"> nâng cao chất lượng đoàn viên giai đoạn 2014 - 2017, chương trình rèn luyện đoàn viên giai đoạn 2015 - 2017</w:t>
      </w:r>
      <w:r w:rsidR="00870D30" w:rsidRPr="00941B88">
        <w:rPr>
          <w:color w:val="auto"/>
          <w:sz w:val="28"/>
          <w:szCs w:val="28"/>
          <w:vertAlign w:val="superscript"/>
        </w:rPr>
        <w:footnoteReference w:id="38"/>
      </w:r>
      <w:r w:rsidR="00870D30" w:rsidRPr="00C176C9">
        <w:rPr>
          <w:color w:val="auto"/>
          <w:sz w:val="28"/>
          <w:szCs w:val="28"/>
          <w:lang w:val="vi-VN"/>
        </w:rPr>
        <w:t xml:space="preserve"> </w:t>
      </w:r>
      <w:r w:rsidRPr="00C176C9">
        <w:rPr>
          <w:color w:val="auto"/>
          <w:sz w:val="28"/>
          <w:szCs w:val="28"/>
          <w:lang w:val="vi-VN"/>
        </w:rPr>
        <w:t>và sơ kết 5 năm triển khai cuộc vận động xây dựng phong cách cán bộ Đoàn giai đoạn 2013 - 2017.</w:t>
      </w:r>
      <w:r w:rsidR="00C6091D" w:rsidRPr="00B2540E">
        <w:rPr>
          <w:color w:val="auto"/>
          <w:sz w:val="28"/>
          <w:szCs w:val="28"/>
          <w:lang w:val="vi-VN"/>
        </w:rPr>
        <w:t xml:space="preserve"> </w:t>
      </w:r>
      <w:r w:rsidR="00AB51F2" w:rsidRPr="00C176C9">
        <w:rPr>
          <w:color w:val="auto"/>
          <w:sz w:val="28"/>
          <w:szCs w:val="28"/>
          <w:lang w:val="vi-VN"/>
        </w:rPr>
        <w:t xml:space="preserve">Các Đoàn trường kiên trì thực hiện cuộc vận động xây dựng </w:t>
      </w:r>
      <w:r w:rsidR="00F06863" w:rsidRPr="00C176C9">
        <w:rPr>
          <w:color w:val="auto"/>
          <w:sz w:val="28"/>
          <w:szCs w:val="28"/>
          <w:lang w:val="vi-VN"/>
        </w:rPr>
        <w:t>C</w:t>
      </w:r>
      <w:r w:rsidR="00AB51F2" w:rsidRPr="00C176C9">
        <w:rPr>
          <w:color w:val="auto"/>
          <w:sz w:val="28"/>
          <w:szCs w:val="28"/>
          <w:lang w:val="vi-VN"/>
        </w:rPr>
        <w:t xml:space="preserve">hi </w:t>
      </w:r>
      <w:r w:rsidR="00F06863" w:rsidRPr="00C176C9">
        <w:rPr>
          <w:color w:val="auto"/>
          <w:sz w:val="28"/>
          <w:szCs w:val="28"/>
          <w:lang w:val="vi-VN"/>
        </w:rPr>
        <w:t>Đ</w:t>
      </w:r>
      <w:r w:rsidR="00AB51F2" w:rsidRPr="00C176C9">
        <w:rPr>
          <w:color w:val="auto"/>
          <w:sz w:val="28"/>
          <w:szCs w:val="28"/>
          <w:lang w:val="vi-VN"/>
        </w:rPr>
        <w:t>oàn mạnh theo 3 tiêu chí “3 nắm - 3 biết - 3 làm”.</w:t>
      </w:r>
    </w:p>
    <w:p w14:paraId="77ADB27C" w14:textId="2EE8DA52" w:rsidR="007334DF" w:rsidRPr="00980A5D" w:rsidRDefault="00AB51F2" w:rsidP="00744621">
      <w:pPr>
        <w:ind w:firstLine="720"/>
        <w:jc w:val="both"/>
        <w:rPr>
          <w:color w:val="auto"/>
          <w:sz w:val="28"/>
          <w:szCs w:val="28"/>
          <w:lang w:val="vi-VN"/>
        </w:rPr>
      </w:pPr>
      <w:r w:rsidRPr="00C176C9">
        <w:rPr>
          <w:color w:val="auto"/>
          <w:sz w:val="28"/>
          <w:szCs w:val="28"/>
          <w:lang w:val="vi-VN"/>
        </w:rPr>
        <w:t xml:space="preserve">Công tác quy hoạch, đào tạo, bồi dưỡng đội ngũ cán bộ chủ chốt tiếp tục được Ban Thường vụ Thành Đoàn quan tâm chỉ đạo, tổ chức các lớp tập huấn bồi dưỡng cán bộ </w:t>
      </w:r>
      <w:r w:rsidR="00F06863" w:rsidRPr="00C176C9">
        <w:rPr>
          <w:color w:val="auto"/>
          <w:sz w:val="28"/>
          <w:szCs w:val="28"/>
          <w:lang w:val="vi-VN"/>
        </w:rPr>
        <w:t>Đ</w:t>
      </w:r>
      <w:r w:rsidRPr="00C176C9">
        <w:rPr>
          <w:color w:val="auto"/>
          <w:sz w:val="28"/>
          <w:szCs w:val="28"/>
          <w:lang w:val="vi-VN"/>
        </w:rPr>
        <w:t>oàn mới nhận nhiệm vụ, bồi dưỡng kỹ năng, nghiệp vụ cho đội ngũ thường trực các cơ sở Đoàn.</w:t>
      </w:r>
      <w:r w:rsidR="00C74BC2" w:rsidRPr="00C74BC2">
        <w:rPr>
          <w:color w:val="auto"/>
          <w:sz w:val="28"/>
          <w:szCs w:val="28"/>
          <w:lang w:val="vi-VN"/>
        </w:rPr>
        <w:t xml:space="preserve"> B</w:t>
      </w:r>
      <w:r w:rsidR="00C74BC2" w:rsidRPr="00980A5D">
        <w:rPr>
          <w:color w:val="auto"/>
          <w:sz w:val="28"/>
          <w:szCs w:val="28"/>
          <w:lang w:val="vi-VN"/>
        </w:rPr>
        <w:t>ên cạnh đó, các cơ sở đoàn đã quan tâm tổ chức các lớp kỹ năng bồi dưỡng tập huấn cho đội ngũ cán bộ đoàn trong đơn vị, lồng ghép tổ chức các hoạt động trang bị kỹ năng thực hành xã hội</w:t>
      </w:r>
      <w:r w:rsidR="00C6091D">
        <w:rPr>
          <w:rStyle w:val="FootnoteReference"/>
          <w:color w:val="auto"/>
          <w:sz w:val="28"/>
          <w:szCs w:val="28"/>
          <w:lang w:val="vi-VN"/>
        </w:rPr>
        <w:footnoteReference w:id="39"/>
      </w:r>
      <w:r w:rsidR="00C74BC2" w:rsidRPr="00980A5D">
        <w:rPr>
          <w:color w:val="auto"/>
          <w:sz w:val="28"/>
          <w:szCs w:val="28"/>
          <w:lang w:val="vi-VN"/>
        </w:rPr>
        <w:t>.</w:t>
      </w:r>
    </w:p>
    <w:p w14:paraId="5DA54577" w14:textId="77777777" w:rsidR="007334DF" w:rsidRPr="00C176C9" w:rsidRDefault="007334DF" w:rsidP="00744621">
      <w:pPr>
        <w:ind w:firstLine="709"/>
        <w:jc w:val="both"/>
        <w:rPr>
          <w:b/>
          <w:i/>
          <w:color w:val="auto"/>
          <w:sz w:val="28"/>
          <w:szCs w:val="28"/>
          <w:lang w:val="vi-VN"/>
        </w:rPr>
      </w:pPr>
    </w:p>
    <w:p w14:paraId="2866E157" w14:textId="77777777" w:rsidR="007334DF" w:rsidRPr="00C176C9" w:rsidRDefault="00AB51F2" w:rsidP="00744621">
      <w:pPr>
        <w:ind w:firstLine="709"/>
        <w:jc w:val="both"/>
        <w:rPr>
          <w:b/>
          <w:i/>
          <w:color w:val="auto"/>
          <w:sz w:val="28"/>
          <w:szCs w:val="28"/>
          <w:lang w:val="vi-VN"/>
        </w:rPr>
      </w:pPr>
      <w:r w:rsidRPr="00C176C9">
        <w:rPr>
          <w:b/>
          <w:i/>
          <w:color w:val="auto"/>
          <w:sz w:val="28"/>
          <w:szCs w:val="28"/>
          <w:lang w:val="vi-VN"/>
        </w:rPr>
        <w:t>7.3. Công tác kiểm tra, giám sát:</w:t>
      </w:r>
    </w:p>
    <w:p w14:paraId="0DDF8ACB" w14:textId="5C551A5B" w:rsidR="007334DF" w:rsidRDefault="007C5A77" w:rsidP="00744621">
      <w:pPr>
        <w:ind w:firstLine="720"/>
        <w:jc w:val="both"/>
        <w:rPr>
          <w:color w:val="auto"/>
          <w:sz w:val="28"/>
          <w:szCs w:val="28"/>
        </w:rPr>
      </w:pPr>
      <w:r w:rsidRPr="00C176C9">
        <w:rPr>
          <w:color w:val="auto"/>
          <w:sz w:val="28"/>
          <w:szCs w:val="28"/>
          <w:lang w:val="vi-VN"/>
        </w:rPr>
        <w:t>Phần lớn</w:t>
      </w:r>
      <w:r w:rsidR="00E10259" w:rsidRPr="00C176C9">
        <w:rPr>
          <w:color w:val="auto"/>
          <w:sz w:val="28"/>
          <w:szCs w:val="28"/>
          <w:lang w:val="vi-VN"/>
        </w:rPr>
        <w:t xml:space="preserve"> các</w:t>
      </w:r>
      <w:r w:rsidR="00AB51F2" w:rsidRPr="00C176C9">
        <w:rPr>
          <w:color w:val="auto"/>
          <w:sz w:val="28"/>
          <w:szCs w:val="28"/>
          <w:lang w:val="vi-VN"/>
        </w:rPr>
        <w:t xml:space="preserve"> đơn vị quan tâm củng cố</w:t>
      </w:r>
      <w:r w:rsidR="00870D30" w:rsidRPr="00C176C9">
        <w:rPr>
          <w:color w:val="auto"/>
          <w:sz w:val="28"/>
          <w:szCs w:val="28"/>
          <w:lang w:val="vi-VN"/>
        </w:rPr>
        <w:t xml:space="preserve">, kiện toàn </w:t>
      </w:r>
      <w:r w:rsidR="00AB51F2" w:rsidRPr="00C176C9">
        <w:rPr>
          <w:color w:val="auto"/>
          <w:sz w:val="28"/>
          <w:szCs w:val="28"/>
          <w:lang w:val="vi-VN"/>
        </w:rPr>
        <w:t xml:space="preserve">nhân sự và hoạt động của Ủy ban Kiểm tra, ủy viên phụ trách công tác kiểm tra </w:t>
      </w:r>
      <w:r w:rsidR="00870D30" w:rsidRPr="00C176C9">
        <w:rPr>
          <w:color w:val="auto"/>
          <w:sz w:val="28"/>
          <w:szCs w:val="28"/>
          <w:lang w:val="vi-VN"/>
        </w:rPr>
        <w:t>Đoàn trường</w:t>
      </w:r>
      <w:r w:rsidR="00AB51F2" w:rsidRPr="00C176C9">
        <w:rPr>
          <w:color w:val="auto"/>
          <w:sz w:val="28"/>
          <w:szCs w:val="28"/>
          <w:lang w:val="vi-VN"/>
        </w:rPr>
        <w:t>; có kế hoạch tập huấn đội ngũ cán bộ làm công tác kiểm tra, tổ chức ít nhất 2 lần kiểm tra chuyên đề trong năm học</w:t>
      </w:r>
      <w:r w:rsidR="00AB51F2" w:rsidRPr="00941B88">
        <w:rPr>
          <w:color w:val="auto"/>
          <w:sz w:val="28"/>
          <w:szCs w:val="28"/>
          <w:vertAlign w:val="superscript"/>
        </w:rPr>
        <w:footnoteReference w:id="40"/>
      </w:r>
      <w:r w:rsidR="00AB51F2" w:rsidRPr="00C176C9">
        <w:rPr>
          <w:color w:val="auto"/>
          <w:sz w:val="28"/>
          <w:szCs w:val="28"/>
          <w:lang w:val="vi-VN"/>
        </w:rPr>
        <w:t>.</w:t>
      </w:r>
    </w:p>
    <w:p w14:paraId="492E8582" w14:textId="77777777" w:rsidR="00D0718D" w:rsidRPr="00D0718D" w:rsidRDefault="00D0718D" w:rsidP="00744621">
      <w:pPr>
        <w:ind w:firstLine="720"/>
        <w:jc w:val="both"/>
        <w:rPr>
          <w:color w:val="auto"/>
          <w:sz w:val="28"/>
          <w:szCs w:val="28"/>
        </w:rPr>
      </w:pPr>
    </w:p>
    <w:p w14:paraId="0D754602" w14:textId="31BA21A6" w:rsidR="000E5171" w:rsidRPr="00C176C9" w:rsidRDefault="000E5171" w:rsidP="00744621">
      <w:pPr>
        <w:ind w:firstLine="720"/>
        <w:jc w:val="both"/>
        <w:rPr>
          <w:color w:val="auto"/>
          <w:spacing w:val="-4"/>
          <w:sz w:val="28"/>
          <w:szCs w:val="28"/>
          <w:lang w:val="vi-VN"/>
        </w:rPr>
      </w:pPr>
      <w:r w:rsidRPr="00C176C9">
        <w:rPr>
          <w:color w:val="auto"/>
          <w:spacing w:val="-4"/>
          <w:sz w:val="28"/>
          <w:szCs w:val="28"/>
          <w:lang w:val="vi-VN"/>
        </w:rPr>
        <w:lastRenderedPageBreak/>
        <w:t>Trong năm học, Ban Thường vụ Thành Đoàn cũng tiến hành tổ chức kiểm tra chuyên đề về công t</w:t>
      </w:r>
      <w:r w:rsidR="007C5A77" w:rsidRPr="00C176C9">
        <w:rPr>
          <w:color w:val="auto"/>
          <w:spacing w:val="-4"/>
          <w:sz w:val="28"/>
          <w:szCs w:val="28"/>
          <w:lang w:val="vi-VN"/>
        </w:rPr>
        <w:t>rình thanh niên đối với khu vực, qua đó đã kịp thời định hướng, hướng dẫn việc đang ký, triển khai, thực hiện công trình thanh niên của khu vực hiệu quả hơn.</w:t>
      </w:r>
    </w:p>
    <w:p w14:paraId="456E25FB" w14:textId="77777777" w:rsidR="007334DF" w:rsidRPr="00C176C9" w:rsidRDefault="007334DF" w:rsidP="00744621">
      <w:pPr>
        <w:ind w:firstLine="709"/>
        <w:jc w:val="both"/>
        <w:rPr>
          <w:b/>
          <w:i/>
          <w:color w:val="auto"/>
          <w:sz w:val="28"/>
          <w:szCs w:val="28"/>
          <w:lang w:val="vi-VN"/>
        </w:rPr>
      </w:pPr>
    </w:p>
    <w:p w14:paraId="2DB3E33B" w14:textId="77777777" w:rsidR="007334DF" w:rsidRPr="00C176C9" w:rsidRDefault="00AB51F2" w:rsidP="00744621">
      <w:pPr>
        <w:ind w:firstLine="709"/>
        <w:jc w:val="both"/>
        <w:rPr>
          <w:b/>
          <w:i/>
          <w:color w:val="auto"/>
          <w:sz w:val="28"/>
          <w:szCs w:val="28"/>
          <w:lang w:val="vi-VN"/>
        </w:rPr>
      </w:pPr>
      <w:r w:rsidRPr="00C176C9">
        <w:rPr>
          <w:b/>
          <w:i/>
          <w:color w:val="auto"/>
          <w:sz w:val="28"/>
          <w:szCs w:val="28"/>
          <w:lang w:val="vi-VN"/>
        </w:rPr>
        <w:t>7.4. Đoàn tham gia xây dựng Đảng:</w:t>
      </w:r>
    </w:p>
    <w:p w14:paraId="69210820" w14:textId="17AAF749" w:rsidR="007334DF" w:rsidRPr="00C176C9" w:rsidRDefault="00AB51F2" w:rsidP="00744621">
      <w:pPr>
        <w:ind w:firstLine="720"/>
        <w:jc w:val="both"/>
        <w:rPr>
          <w:color w:val="auto"/>
          <w:sz w:val="28"/>
          <w:szCs w:val="28"/>
          <w:lang w:val="vi-VN"/>
        </w:rPr>
      </w:pPr>
      <w:r w:rsidRPr="00C176C9">
        <w:rPr>
          <w:color w:val="auto"/>
          <w:sz w:val="28"/>
          <w:szCs w:val="28"/>
          <w:lang w:val="vi-VN"/>
        </w:rPr>
        <w:t xml:space="preserve">Ban Thường vụ Thành Đoàn chỉ đạo cơ sở quan tâm đầu tư thực hiện công tác phát triển và giới thiệu đoàn viên ưu tú cho Đảng, </w:t>
      </w:r>
      <w:r w:rsidR="00226D9A" w:rsidRPr="00C176C9">
        <w:rPr>
          <w:color w:val="auto"/>
          <w:sz w:val="28"/>
          <w:szCs w:val="28"/>
          <w:lang w:val="vi-VN"/>
        </w:rPr>
        <w:t>tập trung</w:t>
      </w:r>
      <w:r w:rsidRPr="00C176C9">
        <w:rPr>
          <w:color w:val="auto"/>
          <w:sz w:val="28"/>
          <w:szCs w:val="28"/>
          <w:lang w:val="vi-VN"/>
        </w:rPr>
        <w:t xml:space="preserve"> từ các nguồn giảng viên trẻ tiêu biểu, </w:t>
      </w:r>
      <w:r w:rsidR="00226D9A" w:rsidRPr="00C176C9">
        <w:rPr>
          <w:color w:val="auto"/>
          <w:sz w:val="28"/>
          <w:szCs w:val="28"/>
          <w:lang w:val="vi-VN"/>
        </w:rPr>
        <w:t>s</w:t>
      </w:r>
      <w:r w:rsidRPr="00C176C9">
        <w:rPr>
          <w:color w:val="auto"/>
          <w:sz w:val="28"/>
          <w:szCs w:val="28"/>
          <w:lang w:val="vi-VN"/>
        </w:rPr>
        <w:t xml:space="preserve">inh viên 5 tốt, </w:t>
      </w:r>
      <w:r w:rsidR="00226D9A" w:rsidRPr="00C176C9">
        <w:rPr>
          <w:color w:val="auto"/>
          <w:sz w:val="28"/>
          <w:szCs w:val="28"/>
          <w:lang w:val="vi-VN"/>
        </w:rPr>
        <w:t>h</w:t>
      </w:r>
      <w:r w:rsidRPr="00C176C9">
        <w:rPr>
          <w:color w:val="auto"/>
          <w:sz w:val="28"/>
          <w:szCs w:val="28"/>
          <w:lang w:val="vi-VN"/>
        </w:rPr>
        <w:t xml:space="preserve">ọc sinh 3 rèn luyện. </w:t>
      </w:r>
      <w:r w:rsidR="00870D30" w:rsidRPr="00C176C9">
        <w:rPr>
          <w:color w:val="auto"/>
          <w:sz w:val="28"/>
          <w:szCs w:val="28"/>
          <w:lang w:val="vi-VN"/>
        </w:rPr>
        <w:t xml:space="preserve">Chất lượng hoạt động của các tổ, nhóm trung kiên </w:t>
      </w:r>
      <w:r w:rsidR="00226D9A" w:rsidRPr="00C176C9">
        <w:rPr>
          <w:color w:val="auto"/>
          <w:sz w:val="28"/>
          <w:szCs w:val="28"/>
          <w:lang w:val="vi-VN"/>
        </w:rPr>
        <w:t xml:space="preserve">cũng </w:t>
      </w:r>
      <w:r w:rsidR="00870D30" w:rsidRPr="00C176C9">
        <w:rPr>
          <w:color w:val="auto"/>
          <w:sz w:val="28"/>
          <w:szCs w:val="28"/>
          <w:lang w:val="vi-VN"/>
        </w:rPr>
        <w:t xml:space="preserve">được củng cố. </w:t>
      </w:r>
      <w:r w:rsidRPr="00C176C9">
        <w:rPr>
          <w:color w:val="auto"/>
          <w:sz w:val="28"/>
          <w:szCs w:val="28"/>
          <w:lang w:val="vi-VN"/>
        </w:rPr>
        <w:t xml:space="preserve">Trong năm học có </w:t>
      </w:r>
      <w:r w:rsidR="00EA5163" w:rsidRPr="00C176C9">
        <w:rPr>
          <w:color w:val="auto"/>
          <w:sz w:val="28"/>
          <w:szCs w:val="28"/>
          <w:lang w:val="vi-VN"/>
        </w:rPr>
        <w:t>2.811</w:t>
      </w:r>
      <w:r w:rsidRPr="00C176C9">
        <w:rPr>
          <w:color w:val="auto"/>
          <w:sz w:val="28"/>
          <w:szCs w:val="28"/>
          <w:lang w:val="vi-VN"/>
        </w:rPr>
        <w:t xml:space="preserve"> đoàn viên ưu tú được công nhận cảm tình Đảng, trong đó có </w:t>
      </w:r>
      <w:r w:rsidR="009B6849" w:rsidRPr="00C176C9">
        <w:rPr>
          <w:color w:val="auto"/>
          <w:sz w:val="28"/>
          <w:szCs w:val="28"/>
          <w:lang w:val="vi-VN"/>
        </w:rPr>
        <w:t>685</w:t>
      </w:r>
      <w:r w:rsidR="00EA5163" w:rsidRPr="00C176C9">
        <w:rPr>
          <w:color w:val="auto"/>
          <w:sz w:val="28"/>
          <w:szCs w:val="28"/>
          <w:lang w:val="vi-VN"/>
        </w:rPr>
        <w:t xml:space="preserve"> </w:t>
      </w:r>
      <w:r w:rsidRPr="00C176C9">
        <w:rPr>
          <w:color w:val="auto"/>
          <w:sz w:val="28"/>
          <w:szCs w:val="28"/>
          <w:lang w:val="vi-VN"/>
        </w:rPr>
        <w:t>đoàn viên ưu tú được đứng vào hàng ngũ của Đảng.</w:t>
      </w:r>
    </w:p>
    <w:p w14:paraId="3341AE95" w14:textId="77777777" w:rsidR="007334DF" w:rsidRPr="00C176C9" w:rsidRDefault="007334DF" w:rsidP="00744621">
      <w:pPr>
        <w:ind w:firstLine="720"/>
        <w:jc w:val="both"/>
        <w:rPr>
          <w:b/>
          <w:color w:val="auto"/>
          <w:sz w:val="28"/>
          <w:szCs w:val="28"/>
          <w:lang w:val="vi-VN"/>
        </w:rPr>
      </w:pPr>
    </w:p>
    <w:p w14:paraId="79D366BD" w14:textId="77777777" w:rsidR="007334DF" w:rsidRPr="00C176C9" w:rsidRDefault="00AB51F2" w:rsidP="00744621">
      <w:pPr>
        <w:ind w:firstLine="720"/>
        <w:jc w:val="both"/>
        <w:rPr>
          <w:b/>
          <w:color w:val="auto"/>
          <w:sz w:val="28"/>
          <w:szCs w:val="28"/>
          <w:lang w:val="vi-VN"/>
        </w:rPr>
      </w:pPr>
      <w:r w:rsidRPr="00C176C9">
        <w:rPr>
          <w:b/>
          <w:color w:val="auto"/>
          <w:sz w:val="28"/>
          <w:szCs w:val="28"/>
          <w:lang w:val="vi-VN"/>
        </w:rPr>
        <w:t>8. Tiếp tục đổi mới công tác tham mưu, phối hợp và chỉ đạo:</w:t>
      </w:r>
    </w:p>
    <w:p w14:paraId="349001B3" w14:textId="77777777" w:rsidR="00226D9A" w:rsidRPr="00C176C9" w:rsidRDefault="00AB51F2" w:rsidP="00744621">
      <w:pPr>
        <w:ind w:firstLine="720"/>
        <w:jc w:val="both"/>
        <w:rPr>
          <w:color w:val="auto"/>
          <w:sz w:val="28"/>
          <w:szCs w:val="28"/>
          <w:lang w:val="vi-VN"/>
        </w:rPr>
      </w:pPr>
      <w:r w:rsidRPr="00C176C9">
        <w:rPr>
          <w:color w:val="auto"/>
          <w:sz w:val="28"/>
          <w:szCs w:val="28"/>
          <w:lang w:val="vi-VN"/>
        </w:rPr>
        <w:t xml:space="preserve">Ban Thường vụ Thành Đoàn </w:t>
      </w:r>
      <w:r w:rsidR="00870D30" w:rsidRPr="00C176C9">
        <w:rPr>
          <w:color w:val="auto"/>
          <w:sz w:val="28"/>
          <w:szCs w:val="28"/>
          <w:lang w:val="vi-VN"/>
        </w:rPr>
        <w:t xml:space="preserve">tiếp tục tổ chức Hội nghị giao ban định kỳ đối với </w:t>
      </w:r>
      <w:r w:rsidRPr="00C176C9">
        <w:rPr>
          <w:color w:val="auto"/>
          <w:sz w:val="28"/>
          <w:szCs w:val="28"/>
          <w:lang w:val="vi-VN"/>
        </w:rPr>
        <w:t>các cơ sở Đoàn</w:t>
      </w:r>
      <w:r w:rsidR="00870D30" w:rsidRPr="00C176C9">
        <w:rPr>
          <w:color w:val="auto"/>
          <w:sz w:val="28"/>
          <w:szCs w:val="28"/>
          <w:lang w:val="vi-VN"/>
        </w:rPr>
        <w:t xml:space="preserve"> trong khu vực</w:t>
      </w:r>
      <w:r w:rsidRPr="00C176C9">
        <w:rPr>
          <w:color w:val="auto"/>
          <w:sz w:val="28"/>
          <w:szCs w:val="28"/>
          <w:lang w:val="vi-VN"/>
        </w:rPr>
        <w:t xml:space="preserve">, Hội nghị thông tin công tác Đoàn đến cấp ủy các </w:t>
      </w:r>
      <w:r w:rsidR="00870D30" w:rsidRPr="00C176C9">
        <w:rPr>
          <w:color w:val="auto"/>
          <w:sz w:val="28"/>
          <w:szCs w:val="28"/>
          <w:lang w:val="vi-VN"/>
        </w:rPr>
        <w:t>trường, qua đó kịp thời chỉ rõ những mặt mạnh</w:t>
      </w:r>
      <w:r w:rsidR="00226D9A" w:rsidRPr="00C176C9">
        <w:rPr>
          <w:color w:val="auto"/>
          <w:sz w:val="28"/>
          <w:szCs w:val="28"/>
          <w:lang w:val="vi-VN"/>
        </w:rPr>
        <w:t>,</w:t>
      </w:r>
      <w:r w:rsidR="00870D30" w:rsidRPr="00C176C9">
        <w:rPr>
          <w:color w:val="auto"/>
          <w:sz w:val="28"/>
          <w:szCs w:val="28"/>
          <w:lang w:val="vi-VN"/>
        </w:rPr>
        <w:t xml:space="preserve"> điểm còn hạn chế của khu vực trong từng học kỳ.</w:t>
      </w:r>
    </w:p>
    <w:p w14:paraId="44EFF246" w14:textId="77777777" w:rsidR="00226D9A" w:rsidRPr="00C176C9" w:rsidRDefault="002A0D9A" w:rsidP="00D0718D">
      <w:pPr>
        <w:spacing w:before="120"/>
        <w:ind w:firstLine="720"/>
        <w:jc w:val="both"/>
        <w:rPr>
          <w:color w:val="auto"/>
          <w:sz w:val="28"/>
          <w:szCs w:val="28"/>
          <w:lang w:val="vi-VN"/>
        </w:rPr>
      </w:pPr>
      <w:r w:rsidRPr="00C176C9">
        <w:rPr>
          <w:color w:val="auto"/>
          <w:sz w:val="28"/>
          <w:szCs w:val="28"/>
          <w:lang w:val="vi-VN"/>
        </w:rPr>
        <w:t>Các hội nghị chuyên đề về công tác xây dựng Đoàn được quan tâm chỉ đạo thực hiện nhằm tổng kết, đánh giá và khắc phục hạn chế của khu vực liên quan đến mảng công tác này.</w:t>
      </w:r>
    </w:p>
    <w:p w14:paraId="6C676375" w14:textId="77777777" w:rsidR="00226D9A" w:rsidRPr="00C176C9" w:rsidRDefault="002A0D9A" w:rsidP="00D0718D">
      <w:pPr>
        <w:spacing w:before="120"/>
        <w:ind w:firstLine="720"/>
        <w:jc w:val="both"/>
        <w:rPr>
          <w:color w:val="auto"/>
          <w:sz w:val="28"/>
          <w:szCs w:val="28"/>
          <w:lang w:val="vi-VN"/>
        </w:rPr>
      </w:pPr>
      <w:r w:rsidRPr="00C176C9">
        <w:rPr>
          <w:color w:val="auto"/>
          <w:sz w:val="28"/>
          <w:szCs w:val="28"/>
          <w:lang w:val="vi-VN"/>
        </w:rPr>
        <w:t>Ban Thường vụ Thành Đoàn đã tiến hành rà soát, kiểm tra việc thực hiện Quyết định 13/2013/QĐ-TTg về chế độ, chính sách đối với cán bộ Đoàn - Hội tại các trường.</w:t>
      </w:r>
    </w:p>
    <w:p w14:paraId="19565379" w14:textId="076FF75B" w:rsidR="00226D9A" w:rsidRPr="00C176C9" w:rsidRDefault="002A0D9A" w:rsidP="00D0718D">
      <w:pPr>
        <w:spacing w:before="120"/>
        <w:ind w:firstLine="720"/>
        <w:jc w:val="both"/>
        <w:rPr>
          <w:color w:val="auto"/>
          <w:sz w:val="28"/>
          <w:szCs w:val="28"/>
          <w:lang w:val="vi-VN"/>
        </w:rPr>
      </w:pPr>
      <w:r w:rsidRPr="00C176C9">
        <w:rPr>
          <w:color w:val="auto"/>
          <w:sz w:val="28"/>
          <w:szCs w:val="28"/>
          <w:lang w:val="vi-VN"/>
        </w:rPr>
        <w:t xml:space="preserve">Phần lớn các đơn vị có quan tâm tham mưu </w:t>
      </w:r>
      <w:r w:rsidR="0096680E">
        <w:rPr>
          <w:color w:val="auto"/>
          <w:sz w:val="28"/>
          <w:szCs w:val="28"/>
          <w:lang w:val="vi-VN"/>
        </w:rPr>
        <w:t>C</w:t>
      </w:r>
      <w:r w:rsidRPr="00C176C9">
        <w:rPr>
          <w:color w:val="auto"/>
          <w:sz w:val="28"/>
          <w:szCs w:val="28"/>
          <w:lang w:val="vi-VN"/>
        </w:rPr>
        <w:t>ấp ủy - Ban giám hiệu xác lập các cơ chế, tạo điều kiện thuận lợi cho hoạt động Đoàn nói chung cũng như công tác tổ chức Đại hội Đoàn các cấp theo tiến độ</w:t>
      </w:r>
      <w:r w:rsidR="00226D9A" w:rsidRPr="00C176C9">
        <w:rPr>
          <w:color w:val="auto"/>
          <w:sz w:val="28"/>
          <w:szCs w:val="28"/>
          <w:lang w:val="vi-VN"/>
        </w:rPr>
        <w:t>.</w:t>
      </w:r>
    </w:p>
    <w:p w14:paraId="440A8EE2" w14:textId="1FCCFB9C" w:rsidR="002A0D9A" w:rsidRPr="00F420D9" w:rsidRDefault="00AB51F2" w:rsidP="00D0718D">
      <w:pPr>
        <w:spacing w:before="120"/>
        <w:ind w:firstLine="720"/>
        <w:jc w:val="both"/>
        <w:rPr>
          <w:color w:val="auto"/>
          <w:spacing w:val="-2"/>
          <w:sz w:val="28"/>
          <w:szCs w:val="28"/>
          <w:lang w:val="vi-VN"/>
        </w:rPr>
      </w:pPr>
      <w:r w:rsidRPr="00F420D9">
        <w:rPr>
          <w:color w:val="auto"/>
          <w:spacing w:val="-2"/>
          <w:sz w:val="28"/>
          <w:szCs w:val="28"/>
          <w:lang w:val="vi-VN"/>
        </w:rPr>
        <w:t>Phương pháp báo cáo, sử dụng số liệu hoạt</w:t>
      </w:r>
      <w:r w:rsidR="002A0D9A" w:rsidRPr="00F420D9">
        <w:rPr>
          <w:color w:val="auto"/>
          <w:spacing w:val="-2"/>
          <w:sz w:val="28"/>
          <w:szCs w:val="28"/>
          <w:lang w:val="vi-VN"/>
        </w:rPr>
        <w:t xml:space="preserve"> động của hệ thống tổ chức </w:t>
      </w:r>
      <w:r w:rsidRPr="00F420D9">
        <w:rPr>
          <w:color w:val="auto"/>
          <w:spacing w:val="-2"/>
          <w:sz w:val="28"/>
          <w:szCs w:val="28"/>
          <w:lang w:val="vi-VN"/>
        </w:rPr>
        <w:t>được t</w:t>
      </w:r>
      <w:r w:rsidR="002A0D9A" w:rsidRPr="00F420D9">
        <w:rPr>
          <w:color w:val="auto"/>
          <w:spacing w:val="-2"/>
          <w:sz w:val="28"/>
          <w:szCs w:val="28"/>
          <w:lang w:val="vi-VN"/>
        </w:rPr>
        <w:t>iếp tục điều chỉnh, hoàn thiện; c</w:t>
      </w:r>
      <w:r w:rsidRPr="00F420D9">
        <w:rPr>
          <w:color w:val="auto"/>
          <w:spacing w:val="-2"/>
          <w:sz w:val="28"/>
          <w:szCs w:val="28"/>
          <w:lang w:val="vi-VN"/>
        </w:rPr>
        <w:t xml:space="preserve">ông tác thi đua khen thưởng được </w:t>
      </w:r>
      <w:r w:rsidR="002A0D9A" w:rsidRPr="00F420D9">
        <w:rPr>
          <w:color w:val="auto"/>
          <w:spacing w:val="-2"/>
          <w:sz w:val="28"/>
          <w:szCs w:val="28"/>
          <w:lang w:val="vi-VN"/>
        </w:rPr>
        <w:t>đảm bảo.</w:t>
      </w:r>
    </w:p>
    <w:p w14:paraId="6BD1709F" w14:textId="26C56160" w:rsidR="007334DF" w:rsidRPr="00C176C9" w:rsidRDefault="007334DF" w:rsidP="00744621">
      <w:pPr>
        <w:ind w:firstLine="720"/>
        <w:jc w:val="both"/>
        <w:rPr>
          <w:color w:val="auto"/>
          <w:sz w:val="28"/>
          <w:szCs w:val="28"/>
          <w:lang w:val="vi-VN"/>
        </w:rPr>
      </w:pPr>
    </w:p>
    <w:p w14:paraId="631B4DF9" w14:textId="5E7B23A7" w:rsidR="00BA7E8E" w:rsidRDefault="00BA7E8E" w:rsidP="00744621">
      <w:pPr>
        <w:jc w:val="both"/>
        <w:rPr>
          <w:b/>
          <w:color w:val="auto"/>
          <w:sz w:val="28"/>
          <w:szCs w:val="28"/>
        </w:rPr>
      </w:pPr>
      <w:r w:rsidRPr="00C176C9">
        <w:rPr>
          <w:b/>
          <w:color w:val="auto"/>
          <w:sz w:val="28"/>
          <w:szCs w:val="28"/>
          <w:lang w:val="vi-VN"/>
        </w:rPr>
        <w:t>II. ĐÁNH GIÁ MỨC</w:t>
      </w:r>
      <w:r w:rsidR="00A42157" w:rsidRPr="00C176C9">
        <w:rPr>
          <w:b/>
          <w:color w:val="auto"/>
          <w:sz w:val="28"/>
          <w:szCs w:val="28"/>
          <w:lang w:val="vi-VN"/>
        </w:rPr>
        <w:t xml:space="preserve"> ĐỘ HOÀN THÀNH CHỈ TIÊU NĂM HỌC</w:t>
      </w:r>
      <w:r w:rsidR="004F44D2" w:rsidRPr="00405B05">
        <w:rPr>
          <w:b/>
          <w:color w:val="auto"/>
          <w:sz w:val="28"/>
          <w:szCs w:val="28"/>
          <w:lang w:val="vi-VN"/>
        </w:rPr>
        <w:t xml:space="preserve"> (*)</w:t>
      </w:r>
    </w:p>
    <w:p w14:paraId="05AAA1AB" w14:textId="77777777" w:rsidR="00D0718D" w:rsidRPr="00D0718D" w:rsidRDefault="00D0718D" w:rsidP="00744621">
      <w:pPr>
        <w:jc w:val="both"/>
        <w:rPr>
          <w:b/>
          <w:color w:val="auto"/>
          <w:sz w:val="28"/>
          <w:szCs w:val="28"/>
        </w:rPr>
      </w:pPr>
    </w:p>
    <w:tbl>
      <w:tblPr>
        <w:tblStyle w:val="a0"/>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4676"/>
        <w:gridCol w:w="2882"/>
        <w:gridCol w:w="1203"/>
      </w:tblGrid>
      <w:tr w:rsidR="00941B88" w:rsidRPr="00941B88" w14:paraId="0F2D09BD" w14:textId="77777777" w:rsidTr="00D0718D">
        <w:trPr>
          <w:trHeight w:val="359"/>
          <w:jc w:val="center"/>
        </w:trPr>
        <w:tc>
          <w:tcPr>
            <w:tcW w:w="590" w:type="dxa"/>
            <w:shd w:val="clear" w:color="auto" w:fill="FFFFFF"/>
            <w:vAlign w:val="center"/>
          </w:tcPr>
          <w:p w14:paraId="298B2FE3" w14:textId="77777777" w:rsidR="00BA7E8E" w:rsidRPr="00941B88" w:rsidRDefault="00BA7E8E" w:rsidP="00744621">
            <w:pPr>
              <w:contextualSpacing w:val="0"/>
              <w:jc w:val="center"/>
              <w:rPr>
                <w:b/>
                <w:color w:val="auto"/>
                <w:sz w:val="28"/>
                <w:szCs w:val="28"/>
              </w:rPr>
            </w:pPr>
            <w:r w:rsidRPr="00405B05">
              <w:rPr>
                <w:b/>
                <w:color w:val="auto"/>
                <w:sz w:val="26"/>
                <w:szCs w:val="28"/>
              </w:rPr>
              <w:t>TT</w:t>
            </w:r>
          </w:p>
        </w:tc>
        <w:tc>
          <w:tcPr>
            <w:tcW w:w="4676" w:type="dxa"/>
            <w:shd w:val="clear" w:color="auto" w:fill="FFFFFF"/>
            <w:vAlign w:val="center"/>
          </w:tcPr>
          <w:p w14:paraId="5BB8D68E" w14:textId="77777777" w:rsidR="00BA7E8E" w:rsidRPr="00941B88" w:rsidRDefault="00BA7E8E" w:rsidP="00744621">
            <w:pPr>
              <w:contextualSpacing w:val="0"/>
              <w:jc w:val="center"/>
              <w:rPr>
                <w:b/>
                <w:color w:val="auto"/>
                <w:sz w:val="28"/>
                <w:szCs w:val="28"/>
              </w:rPr>
            </w:pPr>
            <w:r w:rsidRPr="00941B88">
              <w:rPr>
                <w:b/>
                <w:color w:val="auto"/>
                <w:sz w:val="28"/>
                <w:szCs w:val="28"/>
              </w:rPr>
              <w:t>CHỈ TIÊU</w:t>
            </w:r>
          </w:p>
        </w:tc>
        <w:tc>
          <w:tcPr>
            <w:tcW w:w="2882" w:type="dxa"/>
            <w:shd w:val="clear" w:color="auto" w:fill="FFFFFF"/>
            <w:vAlign w:val="center"/>
          </w:tcPr>
          <w:p w14:paraId="5D0BDD2D" w14:textId="77777777" w:rsidR="00BA7E8E" w:rsidRPr="00941B88" w:rsidRDefault="00BA7E8E" w:rsidP="00744621">
            <w:pPr>
              <w:contextualSpacing w:val="0"/>
              <w:jc w:val="center"/>
              <w:rPr>
                <w:b/>
                <w:color w:val="auto"/>
                <w:sz w:val="28"/>
                <w:szCs w:val="28"/>
              </w:rPr>
            </w:pPr>
            <w:r w:rsidRPr="00941B88">
              <w:rPr>
                <w:b/>
                <w:color w:val="auto"/>
                <w:sz w:val="28"/>
                <w:szCs w:val="28"/>
              </w:rPr>
              <w:t>KẾT QUẢ</w:t>
            </w:r>
          </w:p>
        </w:tc>
        <w:tc>
          <w:tcPr>
            <w:tcW w:w="1203" w:type="dxa"/>
            <w:shd w:val="clear" w:color="auto" w:fill="FFFFFF"/>
            <w:vAlign w:val="center"/>
          </w:tcPr>
          <w:p w14:paraId="2B30EE27" w14:textId="77777777" w:rsidR="00BA7E8E" w:rsidRPr="00941B88" w:rsidRDefault="00BA7E8E" w:rsidP="00744621">
            <w:pPr>
              <w:contextualSpacing w:val="0"/>
              <w:jc w:val="center"/>
              <w:rPr>
                <w:b/>
                <w:color w:val="auto"/>
                <w:sz w:val="28"/>
                <w:szCs w:val="28"/>
              </w:rPr>
            </w:pPr>
            <w:r w:rsidRPr="00941B88">
              <w:rPr>
                <w:b/>
                <w:color w:val="auto"/>
                <w:sz w:val="28"/>
                <w:szCs w:val="28"/>
              </w:rPr>
              <w:t>TỶ LỆ</w:t>
            </w:r>
          </w:p>
        </w:tc>
      </w:tr>
      <w:tr w:rsidR="00941B88" w:rsidRPr="00941B88" w14:paraId="454A232D" w14:textId="77777777" w:rsidTr="00226D9A">
        <w:trPr>
          <w:jc w:val="center"/>
        </w:trPr>
        <w:tc>
          <w:tcPr>
            <w:tcW w:w="590" w:type="dxa"/>
            <w:shd w:val="clear" w:color="auto" w:fill="FFFFFF"/>
            <w:vAlign w:val="center"/>
          </w:tcPr>
          <w:p w14:paraId="4DDB5AA5" w14:textId="77777777" w:rsidR="00BA7E8E" w:rsidRPr="00941B88" w:rsidRDefault="00BA7E8E" w:rsidP="00744621">
            <w:pPr>
              <w:contextualSpacing w:val="0"/>
              <w:jc w:val="center"/>
              <w:rPr>
                <w:color w:val="auto"/>
                <w:sz w:val="28"/>
                <w:szCs w:val="28"/>
              </w:rPr>
            </w:pPr>
            <w:r w:rsidRPr="00941B88">
              <w:rPr>
                <w:color w:val="auto"/>
                <w:sz w:val="28"/>
                <w:szCs w:val="28"/>
              </w:rPr>
              <w:t>1</w:t>
            </w:r>
          </w:p>
        </w:tc>
        <w:tc>
          <w:tcPr>
            <w:tcW w:w="4676" w:type="dxa"/>
            <w:tcBorders>
              <w:bottom w:val="single" w:sz="4" w:space="0" w:color="000000"/>
            </w:tcBorders>
            <w:shd w:val="clear" w:color="auto" w:fill="FFFFFF"/>
          </w:tcPr>
          <w:p w14:paraId="7331549D"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100% Đoàn trường tổ chức thành công Đại hội, Hội nghị đại biểu tiến tới Đại hội Đoàn Thành phố lần thứ X, nhiệm kỳ 2017 - 2022.</w:t>
            </w:r>
          </w:p>
        </w:tc>
        <w:tc>
          <w:tcPr>
            <w:tcW w:w="2882" w:type="dxa"/>
            <w:tcBorders>
              <w:bottom w:val="single" w:sz="4" w:space="0" w:color="000000"/>
            </w:tcBorders>
            <w:shd w:val="clear" w:color="auto" w:fill="FFFFFF"/>
            <w:vAlign w:val="center"/>
          </w:tcPr>
          <w:p w14:paraId="4749F75C" w14:textId="2AC7FC77" w:rsidR="00BA7E8E" w:rsidRPr="001C3DDB" w:rsidRDefault="002D3ED3" w:rsidP="00B2540E">
            <w:pPr>
              <w:rPr>
                <w:color w:val="auto"/>
                <w:spacing w:val="4"/>
                <w:sz w:val="28"/>
                <w:szCs w:val="28"/>
              </w:rPr>
            </w:pPr>
            <w:r>
              <w:rPr>
                <w:color w:val="auto"/>
                <w:sz w:val="28"/>
                <w:szCs w:val="28"/>
              </w:rPr>
              <w:t>50/</w:t>
            </w:r>
            <w:r w:rsidR="00BA7E8E" w:rsidRPr="00941B88">
              <w:rPr>
                <w:color w:val="auto"/>
                <w:sz w:val="28"/>
                <w:szCs w:val="28"/>
              </w:rPr>
              <w:t>54 đơn vị</w:t>
            </w:r>
            <w:r w:rsidR="00226D9A">
              <w:rPr>
                <w:color w:val="auto"/>
                <w:sz w:val="28"/>
                <w:szCs w:val="28"/>
              </w:rPr>
              <w:t xml:space="preserve"> </w:t>
            </w:r>
            <w:r w:rsidR="00BA7E8E" w:rsidRPr="00941B88">
              <w:rPr>
                <w:color w:val="auto"/>
                <w:sz w:val="28"/>
                <w:szCs w:val="28"/>
              </w:rPr>
              <w:t>đã tổ chức thành công Đại hội</w:t>
            </w:r>
            <w:r w:rsidR="00B2540E">
              <w:rPr>
                <w:rStyle w:val="FootnoteReference"/>
                <w:color w:val="auto"/>
                <w:sz w:val="28"/>
                <w:szCs w:val="28"/>
              </w:rPr>
              <w:footnoteReference w:id="41"/>
            </w:r>
            <w:r w:rsidR="00BA7E8E" w:rsidRPr="00941B88">
              <w:rPr>
                <w:color w:val="auto"/>
                <w:sz w:val="28"/>
                <w:szCs w:val="28"/>
              </w:rPr>
              <w:t>.</w:t>
            </w:r>
            <w:r w:rsidR="00226D9A">
              <w:rPr>
                <w:color w:val="auto"/>
                <w:sz w:val="28"/>
                <w:szCs w:val="28"/>
              </w:rPr>
              <w:t xml:space="preserve"> </w:t>
            </w:r>
          </w:p>
        </w:tc>
        <w:tc>
          <w:tcPr>
            <w:tcW w:w="1203" w:type="dxa"/>
            <w:tcBorders>
              <w:bottom w:val="single" w:sz="4" w:space="0" w:color="000000"/>
            </w:tcBorders>
            <w:shd w:val="clear" w:color="auto" w:fill="FFFFFF"/>
            <w:vAlign w:val="center"/>
          </w:tcPr>
          <w:p w14:paraId="7BA35D95" w14:textId="62A68EFA" w:rsidR="00BA7E8E" w:rsidRPr="00941B88" w:rsidRDefault="00B2540E" w:rsidP="00744621">
            <w:pPr>
              <w:contextualSpacing w:val="0"/>
              <w:jc w:val="center"/>
              <w:rPr>
                <w:color w:val="auto"/>
                <w:sz w:val="28"/>
                <w:szCs w:val="28"/>
              </w:rPr>
            </w:pPr>
            <w:r>
              <w:rPr>
                <w:color w:val="auto"/>
                <w:sz w:val="28"/>
                <w:szCs w:val="28"/>
              </w:rPr>
              <w:t>92,59</w:t>
            </w:r>
            <w:r w:rsidR="00BA7E8E" w:rsidRPr="00941B88">
              <w:rPr>
                <w:color w:val="auto"/>
                <w:sz w:val="28"/>
                <w:szCs w:val="28"/>
              </w:rPr>
              <w:t>%</w:t>
            </w:r>
          </w:p>
        </w:tc>
      </w:tr>
      <w:tr w:rsidR="00941B88" w:rsidRPr="00941B88" w14:paraId="0B12C2C5" w14:textId="77777777" w:rsidTr="00226D9A">
        <w:trPr>
          <w:jc w:val="center"/>
        </w:trPr>
        <w:tc>
          <w:tcPr>
            <w:tcW w:w="590" w:type="dxa"/>
            <w:shd w:val="clear" w:color="auto" w:fill="FFFFFF"/>
            <w:vAlign w:val="center"/>
          </w:tcPr>
          <w:p w14:paraId="48344D8A" w14:textId="77777777" w:rsidR="00BA7E8E" w:rsidRPr="00941B88" w:rsidRDefault="00BA7E8E" w:rsidP="00744621">
            <w:pPr>
              <w:contextualSpacing w:val="0"/>
              <w:jc w:val="center"/>
              <w:rPr>
                <w:color w:val="auto"/>
                <w:sz w:val="28"/>
                <w:szCs w:val="28"/>
              </w:rPr>
            </w:pPr>
            <w:r w:rsidRPr="00941B88">
              <w:rPr>
                <w:color w:val="auto"/>
                <w:sz w:val="28"/>
                <w:szCs w:val="28"/>
              </w:rPr>
              <w:t>2</w:t>
            </w:r>
          </w:p>
        </w:tc>
        <w:tc>
          <w:tcPr>
            <w:tcW w:w="4676" w:type="dxa"/>
            <w:tcBorders>
              <w:bottom w:val="single" w:sz="4" w:space="0" w:color="000000"/>
            </w:tcBorders>
            <w:shd w:val="clear" w:color="auto" w:fill="FFFFFF"/>
          </w:tcPr>
          <w:p w14:paraId="198F78F5" w14:textId="08D0C306" w:rsidR="00BA7E8E" w:rsidRPr="00941B88" w:rsidRDefault="00BA7E8E" w:rsidP="00744621">
            <w:pPr>
              <w:tabs>
                <w:tab w:val="left" w:pos="0"/>
              </w:tabs>
              <w:contextualSpacing w:val="0"/>
              <w:jc w:val="both"/>
              <w:rPr>
                <w:color w:val="auto"/>
                <w:sz w:val="28"/>
                <w:szCs w:val="28"/>
              </w:rPr>
            </w:pPr>
            <w:r w:rsidRPr="00941B88">
              <w:rPr>
                <w:color w:val="auto"/>
                <w:sz w:val="28"/>
                <w:szCs w:val="28"/>
              </w:rPr>
              <w:t>Vận đ</w:t>
            </w:r>
            <w:r w:rsidR="00226D9A">
              <w:rPr>
                <w:color w:val="auto"/>
                <w:sz w:val="28"/>
                <w:szCs w:val="28"/>
              </w:rPr>
              <w:t>ộng ít nhất 30 tỉ đồng học bổng</w:t>
            </w:r>
            <w:r w:rsidRPr="00941B88">
              <w:rPr>
                <w:color w:val="auto"/>
                <w:sz w:val="28"/>
                <w:szCs w:val="28"/>
              </w:rPr>
              <w:t xml:space="preserve"> hỗ trợ sinh viên, học sinh. </w:t>
            </w:r>
          </w:p>
        </w:tc>
        <w:tc>
          <w:tcPr>
            <w:tcW w:w="2882" w:type="dxa"/>
            <w:tcBorders>
              <w:bottom w:val="single" w:sz="4" w:space="0" w:color="000000"/>
            </w:tcBorders>
            <w:shd w:val="clear" w:color="auto" w:fill="FFFFFF"/>
            <w:vAlign w:val="center"/>
          </w:tcPr>
          <w:p w14:paraId="30200FF8" w14:textId="77777777" w:rsidR="00BA7E8E" w:rsidRPr="00941B88" w:rsidRDefault="00BA7E8E" w:rsidP="00744621">
            <w:pPr>
              <w:contextualSpacing w:val="0"/>
              <w:rPr>
                <w:color w:val="auto"/>
                <w:sz w:val="28"/>
                <w:szCs w:val="28"/>
              </w:rPr>
            </w:pPr>
            <w:r w:rsidRPr="00941B88">
              <w:rPr>
                <w:color w:val="auto"/>
                <w:sz w:val="28"/>
                <w:szCs w:val="28"/>
              </w:rPr>
              <w:t>30,82 tỷ đồng</w:t>
            </w:r>
          </w:p>
        </w:tc>
        <w:tc>
          <w:tcPr>
            <w:tcW w:w="1203" w:type="dxa"/>
            <w:tcBorders>
              <w:bottom w:val="single" w:sz="4" w:space="0" w:color="000000"/>
            </w:tcBorders>
            <w:shd w:val="clear" w:color="auto" w:fill="FFFFFF"/>
            <w:vAlign w:val="center"/>
          </w:tcPr>
          <w:p w14:paraId="59116313" w14:textId="1DE49522" w:rsidR="00BA7E8E" w:rsidRPr="00941B88" w:rsidRDefault="00BA7E8E" w:rsidP="00744621">
            <w:pPr>
              <w:contextualSpacing w:val="0"/>
              <w:jc w:val="center"/>
              <w:rPr>
                <w:color w:val="auto"/>
                <w:sz w:val="28"/>
                <w:szCs w:val="28"/>
              </w:rPr>
            </w:pPr>
            <w:r w:rsidRPr="00941B88">
              <w:rPr>
                <w:color w:val="auto"/>
                <w:sz w:val="28"/>
                <w:szCs w:val="28"/>
              </w:rPr>
              <w:t>102,7%</w:t>
            </w:r>
          </w:p>
        </w:tc>
      </w:tr>
      <w:tr w:rsidR="00941B88" w:rsidRPr="00941B88" w14:paraId="1758AF64" w14:textId="77777777" w:rsidTr="00226D9A">
        <w:trPr>
          <w:jc w:val="center"/>
        </w:trPr>
        <w:tc>
          <w:tcPr>
            <w:tcW w:w="590" w:type="dxa"/>
            <w:shd w:val="clear" w:color="auto" w:fill="FFFFFF"/>
            <w:vAlign w:val="center"/>
          </w:tcPr>
          <w:p w14:paraId="69C6C480" w14:textId="77777777" w:rsidR="00BA7E8E" w:rsidRPr="00941B88" w:rsidRDefault="00BA7E8E" w:rsidP="00744621">
            <w:pPr>
              <w:contextualSpacing w:val="0"/>
              <w:jc w:val="center"/>
              <w:rPr>
                <w:color w:val="auto"/>
                <w:sz w:val="28"/>
                <w:szCs w:val="28"/>
              </w:rPr>
            </w:pPr>
            <w:r w:rsidRPr="00941B88">
              <w:rPr>
                <w:color w:val="auto"/>
                <w:sz w:val="28"/>
                <w:szCs w:val="28"/>
              </w:rPr>
              <w:lastRenderedPageBreak/>
              <w:t>3</w:t>
            </w:r>
          </w:p>
        </w:tc>
        <w:tc>
          <w:tcPr>
            <w:tcW w:w="4676" w:type="dxa"/>
            <w:tcBorders>
              <w:bottom w:val="single" w:sz="4" w:space="0" w:color="000000"/>
            </w:tcBorders>
            <w:shd w:val="clear" w:color="auto" w:fill="FFFFFF"/>
          </w:tcPr>
          <w:p w14:paraId="096D408A"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Số đề tài nghiên cứu khoa học từ cấp khoa trở lên tăng 5%.</w:t>
            </w:r>
          </w:p>
        </w:tc>
        <w:tc>
          <w:tcPr>
            <w:tcW w:w="2882" w:type="dxa"/>
            <w:tcBorders>
              <w:bottom w:val="single" w:sz="4" w:space="0" w:color="000000"/>
            </w:tcBorders>
            <w:shd w:val="clear" w:color="auto" w:fill="FFFFFF"/>
            <w:vAlign w:val="center"/>
          </w:tcPr>
          <w:p w14:paraId="3975520F" w14:textId="59E687E4" w:rsidR="00BA7E8E" w:rsidRPr="00226D9A" w:rsidRDefault="00BA7E8E" w:rsidP="00744621">
            <w:pPr>
              <w:contextualSpacing w:val="0"/>
              <w:rPr>
                <w:color w:val="auto"/>
                <w:spacing w:val="-10"/>
                <w:sz w:val="28"/>
                <w:szCs w:val="28"/>
              </w:rPr>
            </w:pPr>
            <w:r w:rsidRPr="00941B88">
              <w:rPr>
                <w:color w:val="auto"/>
                <w:sz w:val="28"/>
                <w:szCs w:val="28"/>
              </w:rPr>
              <w:t>5.916 đề tài</w:t>
            </w:r>
            <w:r w:rsidR="00226D9A">
              <w:rPr>
                <w:color w:val="auto"/>
                <w:sz w:val="28"/>
                <w:szCs w:val="28"/>
              </w:rPr>
              <w:t xml:space="preserve"> / </w:t>
            </w:r>
            <w:r w:rsidRPr="00941B88">
              <w:rPr>
                <w:color w:val="auto"/>
                <w:sz w:val="28"/>
                <w:szCs w:val="28"/>
              </w:rPr>
              <w:t xml:space="preserve">5.582 đề tài </w:t>
            </w:r>
            <w:r w:rsidRPr="00941B88">
              <w:rPr>
                <w:color w:val="auto"/>
                <w:spacing w:val="-10"/>
                <w:sz w:val="28"/>
                <w:szCs w:val="28"/>
              </w:rPr>
              <w:t>(</w:t>
            </w:r>
            <w:r w:rsidR="00226D9A">
              <w:rPr>
                <w:color w:val="auto"/>
                <w:spacing w:val="-10"/>
                <w:sz w:val="28"/>
                <w:szCs w:val="28"/>
              </w:rPr>
              <w:t xml:space="preserve">số liệu </w:t>
            </w:r>
            <w:r w:rsidRPr="00941B88">
              <w:rPr>
                <w:color w:val="auto"/>
                <w:spacing w:val="-10"/>
                <w:sz w:val="28"/>
                <w:szCs w:val="28"/>
              </w:rPr>
              <w:t>năm học 2015 - 2016)</w:t>
            </w:r>
            <w:r w:rsidR="00226D9A">
              <w:rPr>
                <w:color w:val="auto"/>
                <w:spacing w:val="-10"/>
                <w:sz w:val="28"/>
                <w:szCs w:val="28"/>
              </w:rPr>
              <w:t xml:space="preserve">. </w:t>
            </w:r>
            <w:r w:rsidRPr="00941B88">
              <w:rPr>
                <w:color w:val="auto"/>
                <w:sz w:val="28"/>
                <w:szCs w:val="28"/>
              </w:rPr>
              <w:t>Tăng 5.9%</w:t>
            </w:r>
          </w:p>
        </w:tc>
        <w:tc>
          <w:tcPr>
            <w:tcW w:w="1203" w:type="dxa"/>
            <w:tcBorders>
              <w:bottom w:val="single" w:sz="4" w:space="0" w:color="000000"/>
            </w:tcBorders>
            <w:shd w:val="clear" w:color="auto" w:fill="FFFFFF"/>
            <w:vAlign w:val="center"/>
          </w:tcPr>
          <w:p w14:paraId="64D9ECA7" w14:textId="77777777" w:rsidR="00BA7E8E" w:rsidRPr="00941B88" w:rsidRDefault="00BA7E8E" w:rsidP="00744621">
            <w:pPr>
              <w:contextualSpacing w:val="0"/>
              <w:jc w:val="center"/>
              <w:rPr>
                <w:color w:val="auto"/>
                <w:sz w:val="28"/>
                <w:szCs w:val="28"/>
              </w:rPr>
            </w:pPr>
            <w:r w:rsidRPr="00941B88">
              <w:rPr>
                <w:color w:val="auto"/>
                <w:sz w:val="28"/>
                <w:szCs w:val="28"/>
              </w:rPr>
              <w:t>118%</w:t>
            </w:r>
          </w:p>
        </w:tc>
      </w:tr>
      <w:tr w:rsidR="00941B88" w:rsidRPr="00941B88" w14:paraId="12EF5AB2" w14:textId="77777777" w:rsidTr="00226D9A">
        <w:trPr>
          <w:jc w:val="center"/>
        </w:trPr>
        <w:tc>
          <w:tcPr>
            <w:tcW w:w="590" w:type="dxa"/>
            <w:shd w:val="clear" w:color="auto" w:fill="FFFFFF"/>
            <w:vAlign w:val="center"/>
          </w:tcPr>
          <w:p w14:paraId="404D584F" w14:textId="77777777" w:rsidR="00BA7E8E" w:rsidRPr="00941B88" w:rsidRDefault="00BA7E8E" w:rsidP="00744621">
            <w:pPr>
              <w:contextualSpacing w:val="0"/>
              <w:jc w:val="center"/>
              <w:rPr>
                <w:color w:val="auto"/>
                <w:sz w:val="28"/>
                <w:szCs w:val="28"/>
              </w:rPr>
            </w:pPr>
            <w:r w:rsidRPr="00941B88">
              <w:rPr>
                <w:color w:val="auto"/>
                <w:sz w:val="28"/>
                <w:szCs w:val="28"/>
              </w:rPr>
              <w:t>4</w:t>
            </w:r>
          </w:p>
        </w:tc>
        <w:tc>
          <w:tcPr>
            <w:tcW w:w="4676" w:type="dxa"/>
            <w:tcBorders>
              <w:bottom w:val="single" w:sz="4" w:space="0" w:color="000000"/>
            </w:tcBorders>
            <w:shd w:val="clear" w:color="auto" w:fill="FFFFFF"/>
          </w:tcPr>
          <w:p w14:paraId="7241A563"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100% Đoàn trường triển khai thực hiện và tổ chức tuyên dương danh hiệu “Nhà giáo trẻ tiêu biểu” cấp trường.</w:t>
            </w:r>
          </w:p>
        </w:tc>
        <w:tc>
          <w:tcPr>
            <w:tcW w:w="2882" w:type="dxa"/>
            <w:tcBorders>
              <w:bottom w:val="single" w:sz="4" w:space="0" w:color="000000"/>
            </w:tcBorders>
            <w:shd w:val="clear" w:color="auto" w:fill="FFFFFF"/>
            <w:vAlign w:val="center"/>
          </w:tcPr>
          <w:p w14:paraId="5B72CD3C" w14:textId="37BBD75E" w:rsidR="00BA7E8E" w:rsidRPr="00941B88" w:rsidRDefault="00BA7E8E" w:rsidP="00744621">
            <w:pPr>
              <w:contextualSpacing w:val="0"/>
              <w:rPr>
                <w:color w:val="auto"/>
                <w:spacing w:val="-8"/>
                <w:sz w:val="28"/>
                <w:szCs w:val="28"/>
              </w:rPr>
            </w:pPr>
            <w:r w:rsidRPr="00941B88">
              <w:rPr>
                <w:color w:val="auto"/>
                <w:spacing w:val="-8"/>
                <w:sz w:val="28"/>
                <w:szCs w:val="28"/>
              </w:rPr>
              <w:t>54/54 đơn vị triển khai</w:t>
            </w:r>
          </w:p>
          <w:p w14:paraId="5E3863D1" w14:textId="6C11BB98" w:rsidR="00BA7E8E" w:rsidRPr="00941B88" w:rsidRDefault="001C3DDB" w:rsidP="00744621">
            <w:pPr>
              <w:contextualSpacing w:val="0"/>
              <w:rPr>
                <w:color w:val="auto"/>
                <w:sz w:val="28"/>
                <w:szCs w:val="28"/>
              </w:rPr>
            </w:pPr>
            <w:r>
              <w:rPr>
                <w:color w:val="auto"/>
                <w:sz w:val="28"/>
                <w:szCs w:val="28"/>
              </w:rPr>
              <w:t>49</w:t>
            </w:r>
            <w:r w:rsidR="00BA7E8E" w:rsidRPr="00941B88">
              <w:rPr>
                <w:color w:val="auto"/>
                <w:sz w:val="28"/>
                <w:szCs w:val="28"/>
              </w:rPr>
              <w:t>/54</w:t>
            </w:r>
            <w:r w:rsidR="00BA7E8E" w:rsidRPr="00941B88">
              <w:rPr>
                <w:rStyle w:val="FootnoteReference"/>
                <w:color w:val="auto"/>
                <w:sz w:val="28"/>
                <w:szCs w:val="28"/>
              </w:rPr>
              <w:footnoteReference w:id="42"/>
            </w:r>
            <w:r w:rsidR="00BA7E8E" w:rsidRPr="00941B88">
              <w:rPr>
                <w:color w:val="auto"/>
                <w:sz w:val="28"/>
                <w:szCs w:val="28"/>
              </w:rPr>
              <w:t xml:space="preserve"> đơn vị </w:t>
            </w:r>
            <w:r w:rsidR="00226D9A">
              <w:rPr>
                <w:color w:val="auto"/>
                <w:sz w:val="28"/>
                <w:szCs w:val="28"/>
              </w:rPr>
              <w:t>đã</w:t>
            </w:r>
            <w:r w:rsidR="00BA7E8E" w:rsidRPr="00941B88">
              <w:rPr>
                <w:color w:val="auto"/>
                <w:sz w:val="28"/>
                <w:szCs w:val="28"/>
              </w:rPr>
              <w:t xml:space="preserve"> tổ chức tuyên dương</w:t>
            </w:r>
          </w:p>
        </w:tc>
        <w:tc>
          <w:tcPr>
            <w:tcW w:w="1203" w:type="dxa"/>
            <w:tcBorders>
              <w:bottom w:val="single" w:sz="4" w:space="0" w:color="000000"/>
            </w:tcBorders>
            <w:shd w:val="clear" w:color="auto" w:fill="FFFFFF"/>
            <w:vAlign w:val="center"/>
          </w:tcPr>
          <w:p w14:paraId="345A2DC8" w14:textId="44A89E15" w:rsidR="00BA7E8E" w:rsidRPr="00941B88" w:rsidRDefault="00BA7E8E" w:rsidP="00744621">
            <w:pPr>
              <w:contextualSpacing w:val="0"/>
              <w:jc w:val="center"/>
              <w:rPr>
                <w:color w:val="auto"/>
                <w:sz w:val="28"/>
                <w:szCs w:val="28"/>
              </w:rPr>
            </w:pPr>
            <w:r w:rsidRPr="00941B88">
              <w:rPr>
                <w:color w:val="auto"/>
                <w:sz w:val="28"/>
                <w:szCs w:val="28"/>
              </w:rPr>
              <w:t>100%</w:t>
            </w:r>
          </w:p>
          <w:p w14:paraId="029B17DE" w14:textId="58EDE898" w:rsidR="00BA7E8E" w:rsidRPr="00941B88" w:rsidRDefault="001C3DDB" w:rsidP="00744621">
            <w:pPr>
              <w:contextualSpacing w:val="0"/>
              <w:jc w:val="right"/>
              <w:rPr>
                <w:color w:val="auto"/>
                <w:sz w:val="28"/>
                <w:szCs w:val="28"/>
              </w:rPr>
            </w:pPr>
            <w:r>
              <w:rPr>
                <w:color w:val="auto"/>
                <w:sz w:val="28"/>
                <w:szCs w:val="28"/>
              </w:rPr>
              <w:t>90</w:t>
            </w:r>
            <w:r w:rsidR="001E6E24">
              <w:rPr>
                <w:color w:val="auto"/>
                <w:sz w:val="28"/>
                <w:szCs w:val="28"/>
              </w:rPr>
              <w:t>,</w:t>
            </w:r>
            <w:r>
              <w:rPr>
                <w:color w:val="auto"/>
                <w:sz w:val="28"/>
                <w:szCs w:val="28"/>
              </w:rPr>
              <w:t>74</w:t>
            </w:r>
            <w:r w:rsidR="00BA7E8E" w:rsidRPr="00941B88">
              <w:rPr>
                <w:color w:val="auto"/>
                <w:sz w:val="28"/>
                <w:szCs w:val="28"/>
              </w:rPr>
              <w:t>%</w:t>
            </w:r>
          </w:p>
        </w:tc>
      </w:tr>
      <w:tr w:rsidR="00941B88" w:rsidRPr="00941B88" w14:paraId="657CCCD6" w14:textId="77777777" w:rsidTr="00226D9A">
        <w:trPr>
          <w:jc w:val="center"/>
        </w:trPr>
        <w:tc>
          <w:tcPr>
            <w:tcW w:w="590" w:type="dxa"/>
            <w:shd w:val="clear" w:color="auto" w:fill="FFFFFF"/>
            <w:vAlign w:val="center"/>
          </w:tcPr>
          <w:p w14:paraId="0377173E" w14:textId="77777777" w:rsidR="00BA7E8E" w:rsidRPr="00941B88" w:rsidRDefault="00BA7E8E" w:rsidP="00744621">
            <w:pPr>
              <w:contextualSpacing w:val="0"/>
              <w:jc w:val="center"/>
              <w:rPr>
                <w:color w:val="auto"/>
                <w:sz w:val="28"/>
                <w:szCs w:val="28"/>
              </w:rPr>
            </w:pPr>
            <w:r w:rsidRPr="00941B88">
              <w:rPr>
                <w:color w:val="auto"/>
                <w:sz w:val="28"/>
                <w:szCs w:val="28"/>
              </w:rPr>
              <w:t>5</w:t>
            </w:r>
          </w:p>
        </w:tc>
        <w:tc>
          <w:tcPr>
            <w:tcW w:w="4676" w:type="dxa"/>
            <w:tcBorders>
              <w:bottom w:val="single" w:sz="4" w:space="0" w:color="000000"/>
            </w:tcBorders>
            <w:shd w:val="clear" w:color="auto" w:fill="FFFFFF"/>
          </w:tcPr>
          <w:p w14:paraId="0AC34EF6"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100% các trường có đào tạo bậc Trung cấp chuyên nghiệp, Trung cấp nghề triển khai thực hiện và tuyên dương danh hiệu  “Học sinh 3 rèn luyện” cấp trường.</w:t>
            </w:r>
          </w:p>
        </w:tc>
        <w:tc>
          <w:tcPr>
            <w:tcW w:w="2882" w:type="dxa"/>
            <w:tcBorders>
              <w:bottom w:val="single" w:sz="4" w:space="0" w:color="000000"/>
            </w:tcBorders>
            <w:shd w:val="clear" w:color="auto" w:fill="FFFFFF"/>
            <w:vAlign w:val="center"/>
          </w:tcPr>
          <w:p w14:paraId="01B8F801" w14:textId="05518701" w:rsidR="00BA7E8E" w:rsidRPr="00226D9A" w:rsidRDefault="00226D9A" w:rsidP="004F44D2">
            <w:pPr>
              <w:contextualSpacing w:val="0"/>
              <w:rPr>
                <w:color w:val="auto"/>
                <w:spacing w:val="-4"/>
                <w:sz w:val="28"/>
                <w:szCs w:val="28"/>
              </w:rPr>
            </w:pPr>
            <w:r w:rsidRPr="00226D9A">
              <w:rPr>
                <w:color w:val="auto"/>
                <w:spacing w:val="-4"/>
                <w:sz w:val="28"/>
                <w:szCs w:val="28"/>
              </w:rPr>
              <w:t>36/36</w:t>
            </w:r>
            <w:r w:rsidR="001912AD">
              <w:rPr>
                <w:rStyle w:val="FootnoteReference"/>
                <w:color w:val="auto"/>
                <w:spacing w:val="-4"/>
                <w:sz w:val="28"/>
                <w:szCs w:val="28"/>
              </w:rPr>
              <w:footnoteReference w:id="43"/>
            </w:r>
            <w:r w:rsidRPr="00226D9A">
              <w:rPr>
                <w:color w:val="auto"/>
                <w:spacing w:val="-4"/>
                <w:sz w:val="28"/>
                <w:szCs w:val="28"/>
              </w:rPr>
              <w:t xml:space="preserve"> đơn vị </w:t>
            </w:r>
            <w:r w:rsidR="00BA7E8E" w:rsidRPr="00226D9A">
              <w:rPr>
                <w:color w:val="auto"/>
                <w:spacing w:val="-4"/>
                <w:sz w:val="28"/>
                <w:szCs w:val="28"/>
              </w:rPr>
              <w:t>triển khai</w:t>
            </w:r>
          </w:p>
          <w:p w14:paraId="300F0087" w14:textId="23B4E9A3" w:rsidR="00BA7E8E" w:rsidRPr="00941B88" w:rsidRDefault="00BA7E8E" w:rsidP="00744621">
            <w:pPr>
              <w:contextualSpacing w:val="0"/>
              <w:rPr>
                <w:color w:val="auto"/>
                <w:sz w:val="28"/>
                <w:szCs w:val="28"/>
              </w:rPr>
            </w:pPr>
            <w:r w:rsidRPr="00941B88">
              <w:rPr>
                <w:color w:val="auto"/>
                <w:sz w:val="28"/>
                <w:szCs w:val="28"/>
              </w:rPr>
              <w:t>2</w:t>
            </w:r>
            <w:r w:rsidR="00C14B8B">
              <w:rPr>
                <w:color w:val="auto"/>
                <w:sz w:val="28"/>
                <w:szCs w:val="28"/>
              </w:rPr>
              <w:t>9</w:t>
            </w:r>
            <w:r w:rsidRPr="00941B88">
              <w:rPr>
                <w:color w:val="auto"/>
                <w:sz w:val="28"/>
                <w:szCs w:val="28"/>
              </w:rPr>
              <w:t>/36</w:t>
            </w:r>
            <w:r w:rsidRPr="00941B88">
              <w:rPr>
                <w:rStyle w:val="FootnoteReference"/>
                <w:color w:val="auto"/>
                <w:sz w:val="28"/>
                <w:szCs w:val="28"/>
              </w:rPr>
              <w:footnoteReference w:id="44"/>
            </w:r>
            <w:r w:rsidRPr="00941B88">
              <w:rPr>
                <w:color w:val="auto"/>
                <w:sz w:val="28"/>
                <w:szCs w:val="28"/>
              </w:rPr>
              <w:t xml:space="preserve">đơn vị </w:t>
            </w:r>
            <w:r w:rsidR="00226D9A">
              <w:rPr>
                <w:color w:val="auto"/>
                <w:sz w:val="28"/>
                <w:szCs w:val="28"/>
              </w:rPr>
              <w:t xml:space="preserve">đã tổ chức </w:t>
            </w:r>
            <w:r w:rsidRPr="00941B88">
              <w:rPr>
                <w:color w:val="auto"/>
                <w:sz w:val="28"/>
                <w:szCs w:val="28"/>
              </w:rPr>
              <w:t>tuyên dương</w:t>
            </w:r>
          </w:p>
        </w:tc>
        <w:tc>
          <w:tcPr>
            <w:tcW w:w="1203" w:type="dxa"/>
            <w:tcBorders>
              <w:bottom w:val="single" w:sz="4" w:space="0" w:color="000000"/>
            </w:tcBorders>
            <w:shd w:val="clear" w:color="auto" w:fill="FFFFFF"/>
            <w:vAlign w:val="center"/>
          </w:tcPr>
          <w:p w14:paraId="4A93FD6E" w14:textId="619E3D71" w:rsidR="00BA7E8E" w:rsidRPr="00941B88" w:rsidRDefault="00BA7E8E" w:rsidP="00744621">
            <w:pPr>
              <w:contextualSpacing w:val="0"/>
              <w:jc w:val="center"/>
              <w:rPr>
                <w:color w:val="auto"/>
                <w:sz w:val="28"/>
                <w:szCs w:val="28"/>
              </w:rPr>
            </w:pPr>
            <w:r w:rsidRPr="00941B88">
              <w:rPr>
                <w:color w:val="auto"/>
                <w:sz w:val="28"/>
                <w:szCs w:val="28"/>
              </w:rPr>
              <w:t>100%</w:t>
            </w:r>
          </w:p>
          <w:p w14:paraId="2A6E5342" w14:textId="54B991F1" w:rsidR="00BA7E8E" w:rsidRPr="00941B88" w:rsidRDefault="00C14B8B" w:rsidP="00744621">
            <w:pPr>
              <w:contextualSpacing w:val="0"/>
              <w:jc w:val="center"/>
              <w:rPr>
                <w:color w:val="auto"/>
                <w:sz w:val="28"/>
                <w:szCs w:val="28"/>
              </w:rPr>
            </w:pPr>
            <w:r>
              <w:rPr>
                <w:color w:val="auto"/>
                <w:sz w:val="28"/>
                <w:szCs w:val="28"/>
              </w:rPr>
              <w:t>80,</w:t>
            </w:r>
            <w:r w:rsidR="00251941">
              <w:rPr>
                <w:color w:val="auto"/>
                <w:sz w:val="28"/>
                <w:szCs w:val="28"/>
              </w:rPr>
              <w:t>6</w:t>
            </w:r>
            <w:r w:rsidR="00BA7E8E" w:rsidRPr="00941B88">
              <w:rPr>
                <w:color w:val="auto"/>
                <w:sz w:val="28"/>
                <w:szCs w:val="28"/>
              </w:rPr>
              <w:t>%</w:t>
            </w:r>
          </w:p>
        </w:tc>
      </w:tr>
      <w:tr w:rsidR="00941B88" w:rsidRPr="00941B88" w14:paraId="0F860E53" w14:textId="77777777" w:rsidTr="00226D9A">
        <w:trPr>
          <w:jc w:val="center"/>
        </w:trPr>
        <w:tc>
          <w:tcPr>
            <w:tcW w:w="590" w:type="dxa"/>
            <w:shd w:val="clear" w:color="auto" w:fill="FFFFFF"/>
            <w:vAlign w:val="center"/>
          </w:tcPr>
          <w:p w14:paraId="7FCB20FA" w14:textId="77777777" w:rsidR="00BA7E8E" w:rsidRPr="00941B88" w:rsidRDefault="00BA7E8E" w:rsidP="00744621">
            <w:pPr>
              <w:contextualSpacing w:val="0"/>
              <w:jc w:val="center"/>
              <w:rPr>
                <w:color w:val="auto"/>
                <w:sz w:val="28"/>
                <w:szCs w:val="28"/>
              </w:rPr>
            </w:pPr>
            <w:r w:rsidRPr="00941B88">
              <w:rPr>
                <w:color w:val="auto"/>
                <w:sz w:val="28"/>
                <w:szCs w:val="28"/>
              </w:rPr>
              <w:t>6</w:t>
            </w:r>
          </w:p>
        </w:tc>
        <w:tc>
          <w:tcPr>
            <w:tcW w:w="4676" w:type="dxa"/>
            <w:tcBorders>
              <w:bottom w:val="single" w:sz="4" w:space="0" w:color="000000"/>
            </w:tcBorders>
            <w:shd w:val="clear" w:color="auto" w:fill="FFFFFF"/>
          </w:tcPr>
          <w:p w14:paraId="2EBD24F6"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Có ít nhất 2.000.000 ngày tình nguyện của đoàn viên, thanh niên khu vực.</w:t>
            </w:r>
          </w:p>
        </w:tc>
        <w:tc>
          <w:tcPr>
            <w:tcW w:w="2882" w:type="dxa"/>
            <w:tcBorders>
              <w:bottom w:val="single" w:sz="4" w:space="0" w:color="000000"/>
            </w:tcBorders>
            <w:shd w:val="clear" w:color="auto" w:fill="FFFFFF"/>
            <w:vAlign w:val="center"/>
          </w:tcPr>
          <w:p w14:paraId="293FBAE0" w14:textId="77777777" w:rsidR="00BA7E8E" w:rsidRPr="00941B88" w:rsidRDefault="00BA7E8E" w:rsidP="00744621">
            <w:pPr>
              <w:contextualSpacing w:val="0"/>
              <w:rPr>
                <w:color w:val="auto"/>
                <w:sz w:val="28"/>
                <w:szCs w:val="28"/>
              </w:rPr>
            </w:pPr>
            <w:r w:rsidRPr="00941B88">
              <w:rPr>
                <w:color w:val="auto"/>
                <w:sz w:val="28"/>
                <w:szCs w:val="28"/>
              </w:rPr>
              <w:t>2.203.630 ngày</w:t>
            </w:r>
          </w:p>
        </w:tc>
        <w:tc>
          <w:tcPr>
            <w:tcW w:w="1203" w:type="dxa"/>
            <w:tcBorders>
              <w:bottom w:val="single" w:sz="4" w:space="0" w:color="000000"/>
            </w:tcBorders>
            <w:shd w:val="clear" w:color="auto" w:fill="FFFFFF"/>
            <w:vAlign w:val="center"/>
          </w:tcPr>
          <w:p w14:paraId="0CF0DE1F" w14:textId="77777777" w:rsidR="00BA7E8E" w:rsidRPr="00941B88" w:rsidRDefault="00BA7E8E" w:rsidP="00744621">
            <w:pPr>
              <w:contextualSpacing w:val="0"/>
              <w:jc w:val="center"/>
              <w:rPr>
                <w:color w:val="auto"/>
                <w:sz w:val="28"/>
                <w:szCs w:val="28"/>
              </w:rPr>
            </w:pPr>
            <w:r w:rsidRPr="00941B88">
              <w:rPr>
                <w:color w:val="auto"/>
                <w:sz w:val="28"/>
                <w:szCs w:val="28"/>
              </w:rPr>
              <w:t>111%</w:t>
            </w:r>
          </w:p>
        </w:tc>
      </w:tr>
      <w:tr w:rsidR="00941B88" w:rsidRPr="00941B88" w14:paraId="03EF98D5" w14:textId="77777777" w:rsidTr="00226D9A">
        <w:trPr>
          <w:jc w:val="center"/>
        </w:trPr>
        <w:tc>
          <w:tcPr>
            <w:tcW w:w="590" w:type="dxa"/>
            <w:shd w:val="clear" w:color="auto" w:fill="FFFFFF"/>
            <w:vAlign w:val="center"/>
          </w:tcPr>
          <w:p w14:paraId="24E04F6F" w14:textId="77777777" w:rsidR="00BA7E8E" w:rsidRPr="00941B88" w:rsidRDefault="00BA7E8E" w:rsidP="00744621">
            <w:pPr>
              <w:contextualSpacing w:val="0"/>
              <w:jc w:val="center"/>
              <w:rPr>
                <w:color w:val="auto"/>
                <w:sz w:val="28"/>
                <w:szCs w:val="28"/>
              </w:rPr>
            </w:pPr>
            <w:r w:rsidRPr="00941B88">
              <w:rPr>
                <w:color w:val="auto"/>
                <w:sz w:val="28"/>
                <w:szCs w:val="28"/>
              </w:rPr>
              <w:t>7</w:t>
            </w:r>
          </w:p>
        </w:tc>
        <w:tc>
          <w:tcPr>
            <w:tcW w:w="4676" w:type="dxa"/>
            <w:tcBorders>
              <w:bottom w:val="single" w:sz="4" w:space="0" w:color="000000"/>
            </w:tcBorders>
            <w:shd w:val="clear" w:color="auto" w:fill="FFFFFF"/>
          </w:tcPr>
          <w:p w14:paraId="1D480E79" w14:textId="77777777" w:rsidR="00BB5356" w:rsidRDefault="00BA7E8E" w:rsidP="00744621">
            <w:pPr>
              <w:tabs>
                <w:tab w:val="left" w:pos="0"/>
              </w:tabs>
              <w:contextualSpacing w:val="0"/>
              <w:jc w:val="both"/>
              <w:rPr>
                <w:color w:val="auto"/>
                <w:sz w:val="28"/>
                <w:szCs w:val="28"/>
              </w:rPr>
            </w:pPr>
            <w:r w:rsidRPr="00941B88">
              <w:rPr>
                <w:color w:val="auto"/>
                <w:sz w:val="28"/>
                <w:szCs w:val="28"/>
              </w:rPr>
              <w:t xml:space="preserve">100% Đoàn trường tổ chức tập huấn cán bộ trong năm. </w:t>
            </w:r>
          </w:p>
          <w:p w14:paraId="4C542187" w14:textId="70600B0D" w:rsidR="00BA7E8E" w:rsidRPr="00941B88" w:rsidRDefault="00BA7E8E" w:rsidP="00744621">
            <w:pPr>
              <w:tabs>
                <w:tab w:val="left" w:pos="0"/>
              </w:tabs>
              <w:contextualSpacing w:val="0"/>
              <w:jc w:val="both"/>
              <w:rPr>
                <w:color w:val="auto"/>
                <w:sz w:val="28"/>
                <w:szCs w:val="28"/>
              </w:rPr>
            </w:pPr>
            <w:r w:rsidRPr="00941B88">
              <w:rPr>
                <w:color w:val="auto"/>
                <w:sz w:val="28"/>
                <w:szCs w:val="28"/>
              </w:rPr>
              <w:t xml:space="preserve"> </w:t>
            </w:r>
          </w:p>
        </w:tc>
        <w:tc>
          <w:tcPr>
            <w:tcW w:w="2882" w:type="dxa"/>
            <w:tcBorders>
              <w:bottom w:val="single" w:sz="4" w:space="0" w:color="000000"/>
            </w:tcBorders>
            <w:shd w:val="clear" w:color="auto" w:fill="FFFFFF"/>
            <w:vAlign w:val="center"/>
          </w:tcPr>
          <w:p w14:paraId="07064EC1" w14:textId="083DF4E9" w:rsidR="00BA7E8E" w:rsidRPr="00941B88" w:rsidRDefault="00D9528F" w:rsidP="00862F9D">
            <w:pPr>
              <w:contextualSpacing w:val="0"/>
              <w:rPr>
                <w:color w:val="auto"/>
                <w:sz w:val="28"/>
                <w:szCs w:val="28"/>
              </w:rPr>
            </w:pPr>
            <w:r>
              <w:rPr>
                <w:color w:val="auto"/>
                <w:sz w:val="28"/>
                <w:szCs w:val="28"/>
              </w:rPr>
              <w:t>51</w:t>
            </w:r>
            <w:r w:rsidR="00BA7E8E" w:rsidRPr="00941B88">
              <w:rPr>
                <w:color w:val="auto"/>
                <w:sz w:val="28"/>
                <w:szCs w:val="28"/>
              </w:rPr>
              <w:t>/54</w:t>
            </w:r>
            <w:r>
              <w:rPr>
                <w:rStyle w:val="FootnoteReference"/>
                <w:color w:val="auto"/>
                <w:sz w:val="28"/>
                <w:szCs w:val="28"/>
              </w:rPr>
              <w:footnoteReference w:id="45"/>
            </w:r>
            <w:r w:rsidR="00BA7E8E" w:rsidRPr="00941B88">
              <w:rPr>
                <w:color w:val="auto"/>
                <w:sz w:val="28"/>
                <w:szCs w:val="28"/>
              </w:rPr>
              <w:t xml:space="preserve"> đơn vị</w:t>
            </w:r>
          </w:p>
        </w:tc>
        <w:tc>
          <w:tcPr>
            <w:tcW w:w="1203" w:type="dxa"/>
            <w:tcBorders>
              <w:bottom w:val="single" w:sz="4" w:space="0" w:color="000000"/>
            </w:tcBorders>
            <w:shd w:val="clear" w:color="auto" w:fill="FFFFFF"/>
            <w:vAlign w:val="center"/>
          </w:tcPr>
          <w:p w14:paraId="1807F285" w14:textId="5AF1B1A7" w:rsidR="00BA7E8E" w:rsidRPr="00941B88" w:rsidRDefault="00A36CC0" w:rsidP="00744621">
            <w:pPr>
              <w:contextualSpacing w:val="0"/>
              <w:jc w:val="center"/>
              <w:rPr>
                <w:color w:val="auto"/>
                <w:sz w:val="28"/>
                <w:szCs w:val="28"/>
              </w:rPr>
            </w:pPr>
            <w:r>
              <w:rPr>
                <w:color w:val="auto"/>
                <w:sz w:val="28"/>
                <w:szCs w:val="28"/>
              </w:rPr>
              <w:t>94.4</w:t>
            </w:r>
            <w:r w:rsidR="000D02ED">
              <w:rPr>
                <w:color w:val="auto"/>
                <w:sz w:val="28"/>
                <w:szCs w:val="28"/>
              </w:rPr>
              <w:t>%</w:t>
            </w:r>
          </w:p>
        </w:tc>
      </w:tr>
      <w:tr w:rsidR="00941B88" w:rsidRPr="00941B88" w14:paraId="14DD0FC7" w14:textId="77777777" w:rsidTr="00226D9A">
        <w:trPr>
          <w:jc w:val="center"/>
        </w:trPr>
        <w:tc>
          <w:tcPr>
            <w:tcW w:w="590" w:type="dxa"/>
            <w:shd w:val="clear" w:color="auto" w:fill="FFFFFF"/>
            <w:vAlign w:val="center"/>
          </w:tcPr>
          <w:p w14:paraId="19C6E5EB" w14:textId="77777777" w:rsidR="00BA7E8E" w:rsidRPr="00941B88" w:rsidRDefault="00BA7E8E" w:rsidP="00744621">
            <w:pPr>
              <w:contextualSpacing w:val="0"/>
              <w:jc w:val="center"/>
              <w:rPr>
                <w:color w:val="auto"/>
                <w:sz w:val="28"/>
                <w:szCs w:val="28"/>
              </w:rPr>
            </w:pPr>
            <w:r w:rsidRPr="00941B88">
              <w:rPr>
                <w:color w:val="auto"/>
                <w:sz w:val="28"/>
                <w:szCs w:val="28"/>
              </w:rPr>
              <w:t>8</w:t>
            </w:r>
          </w:p>
        </w:tc>
        <w:tc>
          <w:tcPr>
            <w:tcW w:w="4676" w:type="dxa"/>
            <w:tcBorders>
              <w:bottom w:val="single" w:sz="4" w:space="0" w:color="000000"/>
            </w:tcBorders>
            <w:shd w:val="clear" w:color="auto" w:fill="FFFFFF"/>
          </w:tcPr>
          <w:p w14:paraId="7E6F273C"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 xml:space="preserve">Phát triển mới 10.000 đoàn viên; </w:t>
            </w:r>
          </w:p>
          <w:p w14:paraId="20567EC9"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Phấn đấu đạt tỉ lệ 30% đoàn viên ưu tú được phát triển Đảng</w:t>
            </w:r>
          </w:p>
          <w:p w14:paraId="314AAD67" w14:textId="77777777" w:rsidR="00BA7E8E" w:rsidRPr="00941B88" w:rsidRDefault="00BA7E8E" w:rsidP="00744621">
            <w:pPr>
              <w:tabs>
                <w:tab w:val="left" w:pos="0"/>
              </w:tabs>
              <w:contextualSpacing w:val="0"/>
              <w:jc w:val="both"/>
              <w:rPr>
                <w:color w:val="auto"/>
                <w:sz w:val="28"/>
                <w:szCs w:val="28"/>
              </w:rPr>
            </w:pPr>
          </w:p>
          <w:p w14:paraId="0C7A7316"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Phấn đấu 70% Đảng viên mới được kết nạp từ đoàn viên ưu tú.</w:t>
            </w:r>
          </w:p>
        </w:tc>
        <w:tc>
          <w:tcPr>
            <w:tcW w:w="2882" w:type="dxa"/>
            <w:tcBorders>
              <w:bottom w:val="single" w:sz="4" w:space="0" w:color="000000"/>
            </w:tcBorders>
            <w:shd w:val="clear" w:color="auto" w:fill="FFFFFF"/>
            <w:vAlign w:val="center"/>
          </w:tcPr>
          <w:p w14:paraId="509DD6A7" w14:textId="77777777" w:rsidR="00BA7E8E" w:rsidRPr="00941B88" w:rsidRDefault="00BA7E8E" w:rsidP="00744621">
            <w:pPr>
              <w:contextualSpacing w:val="0"/>
              <w:rPr>
                <w:color w:val="auto"/>
                <w:sz w:val="28"/>
                <w:szCs w:val="28"/>
              </w:rPr>
            </w:pPr>
            <w:r w:rsidRPr="00941B88">
              <w:rPr>
                <w:color w:val="auto"/>
                <w:sz w:val="28"/>
                <w:szCs w:val="28"/>
              </w:rPr>
              <w:t>7.113 đoàn viên mới</w:t>
            </w:r>
          </w:p>
          <w:p w14:paraId="142D517B" w14:textId="77777777" w:rsidR="00BA7E8E" w:rsidRPr="00941B88" w:rsidRDefault="00BA7E8E" w:rsidP="00744621">
            <w:pPr>
              <w:contextualSpacing w:val="0"/>
              <w:rPr>
                <w:color w:val="auto"/>
                <w:sz w:val="28"/>
                <w:szCs w:val="28"/>
              </w:rPr>
            </w:pPr>
            <w:r w:rsidRPr="00941B88">
              <w:rPr>
                <w:color w:val="auto"/>
                <w:sz w:val="28"/>
                <w:szCs w:val="28"/>
              </w:rPr>
              <w:t>685 ĐVƯT được kết nạp/2.811 ĐVƯT</w:t>
            </w:r>
          </w:p>
          <w:p w14:paraId="299B87BE" w14:textId="77777777" w:rsidR="00BA7E8E" w:rsidRPr="00941B88" w:rsidRDefault="00BA7E8E" w:rsidP="00744621">
            <w:pPr>
              <w:contextualSpacing w:val="0"/>
              <w:rPr>
                <w:color w:val="auto"/>
                <w:sz w:val="28"/>
                <w:szCs w:val="28"/>
              </w:rPr>
            </w:pPr>
            <w:r w:rsidRPr="00941B88">
              <w:rPr>
                <w:color w:val="auto"/>
                <w:sz w:val="28"/>
                <w:szCs w:val="28"/>
              </w:rPr>
              <w:t>(24.36%)</w:t>
            </w:r>
          </w:p>
          <w:p w14:paraId="510545E4" w14:textId="77777777" w:rsidR="00BA7E8E" w:rsidRPr="00941B88" w:rsidRDefault="00BA7E8E" w:rsidP="00744621">
            <w:pPr>
              <w:contextualSpacing w:val="0"/>
              <w:rPr>
                <w:color w:val="auto"/>
                <w:sz w:val="28"/>
                <w:szCs w:val="28"/>
              </w:rPr>
            </w:pPr>
            <w:r w:rsidRPr="00941B88">
              <w:rPr>
                <w:color w:val="auto"/>
                <w:sz w:val="28"/>
                <w:szCs w:val="28"/>
              </w:rPr>
              <w:t xml:space="preserve">685 ĐVƯT/835 </w:t>
            </w:r>
            <w:r w:rsidRPr="00941B88">
              <w:rPr>
                <w:color w:val="auto"/>
                <w:spacing w:val="-6"/>
                <w:sz w:val="28"/>
                <w:szCs w:val="28"/>
              </w:rPr>
              <w:t>Đảng viên mới kết nạp</w:t>
            </w:r>
            <w:r w:rsidRPr="00941B88">
              <w:rPr>
                <w:color w:val="auto"/>
                <w:sz w:val="28"/>
                <w:szCs w:val="28"/>
              </w:rPr>
              <w:t xml:space="preserve"> </w:t>
            </w:r>
          </w:p>
          <w:p w14:paraId="52570B54" w14:textId="77777777" w:rsidR="00BA7E8E" w:rsidRPr="00941B88" w:rsidRDefault="00BA7E8E" w:rsidP="00744621">
            <w:pPr>
              <w:contextualSpacing w:val="0"/>
              <w:rPr>
                <w:color w:val="auto"/>
                <w:sz w:val="28"/>
                <w:szCs w:val="28"/>
              </w:rPr>
            </w:pPr>
            <w:r w:rsidRPr="00941B88">
              <w:rPr>
                <w:color w:val="auto"/>
                <w:sz w:val="28"/>
                <w:szCs w:val="28"/>
              </w:rPr>
              <w:t>(82%)</w:t>
            </w:r>
          </w:p>
        </w:tc>
        <w:tc>
          <w:tcPr>
            <w:tcW w:w="1203" w:type="dxa"/>
            <w:tcBorders>
              <w:bottom w:val="single" w:sz="4" w:space="0" w:color="000000"/>
            </w:tcBorders>
            <w:shd w:val="clear" w:color="auto" w:fill="FFFFFF"/>
          </w:tcPr>
          <w:p w14:paraId="705A64A3" w14:textId="77777777" w:rsidR="00BA7E8E" w:rsidRPr="00941B88" w:rsidRDefault="00BA7E8E" w:rsidP="00744621">
            <w:pPr>
              <w:contextualSpacing w:val="0"/>
              <w:jc w:val="right"/>
              <w:rPr>
                <w:color w:val="auto"/>
                <w:sz w:val="28"/>
                <w:szCs w:val="28"/>
              </w:rPr>
            </w:pPr>
            <w:r w:rsidRPr="00941B88">
              <w:rPr>
                <w:color w:val="auto"/>
                <w:sz w:val="28"/>
                <w:szCs w:val="28"/>
              </w:rPr>
              <w:t>71,13%</w:t>
            </w:r>
          </w:p>
          <w:p w14:paraId="56D3BA39" w14:textId="77777777" w:rsidR="00BA7E8E" w:rsidRPr="00941B88" w:rsidRDefault="00BA7E8E" w:rsidP="00744621">
            <w:pPr>
              <w:contextualSpacing w:val="0"/>
              <w:jc w:val="right"/>
              <w:rPr>
                <w:color w:val="auto"/>
                <w:sz w:val="28"/>
                <w:szCs w:val="28"/>
              </w:rPr>
            </w:pPr>
          </w:p>
          <w:p w14:paraId="139C0409" w14:textId="77777777" w:rsidR="00BA7E8E" w:rsidRPr="00941B88" w:rsidRDefault="00BA7E8E" w:rsidP="00744621">
            <w:pPr>
              <w:contextualSpacing w:val="0"/>
              <w:jc w:val="right"/>
              <w:rPr>
                <w:color w:val="auto"/>
                <w:sz w:val="28"/>
                <w:szCs w:val="28"/>
              </w:rPr>
            </w:pPr>
            <w:r w:rsidRPr="00941B88">
              <w:rPr>
                <w:color w:val="auto"/>
                <w:sz w:val="28"/>
                <w:szCs w:val="28"/>
              </w:rPr>
              <w:t>81,2%</w:t>
            </w:r>
          </w:p>
          <w:p w14:paraId="63539340" w14:textId="77777777" w:rsidR="00BA7E8E" w:rsidRPr="00941B88" w:rsidRDefault="00BA7E8E" w:rsidP="00744621">
            <w:pPr>
              <w:contextualSpacing w:val="0"/>
              <w:jc w:val="right"/>
              <w:rPr>
                <w:color w:val="auto"/>
                <w:sz w:val="28"/>
                <w:szCs w:val="28"/>
              </w:rPr>
            </w:pPr>
          </w:p>
          <w:p w14:paraId="1844F11E" w14:textId="77777777" w:rsidR="00BA7E8E" w:rsidRPr="00941B88" w:rsidRDefault="00BA7E8E" w:rsidP="00744621">
            <w:pPr>
              <w:contextualSpacing w:val="0"/>
              <w:jc w:val="right"/>
              <w:rPr>
                <w:color w:val="auto"/>
                <w:sz w:val="28"/>
                <w:szCs w:val="28"/>
              </w:rPr>
            </w:pPr>
          </w:p>
          <w:p w14:paraId="27E2D0D6" w14:textId="77777777" w:rsidR="00BA7E8E" w:rsidRPr="00941B88" w:rsidRDefault="00BA7E8E" w:rsidP="00744621">
            <w:pPr>
              <w:contextualSpacing w:val="0"/>
              <w:jc w:val="right"/>
              <w:rPr>
                <w:color w:val="auto"/>
                <w:sz w:val="28"/>
                <w:szCs w:val="28"/>
              </w:rPr>
            </w:pPr>
          </w:p>
          <w:p w14:paraId="4372596A" w14:textId="25B363F3" w:rsidR="00BA7E8E" w:rsidRPr="00941B88" w:rsidRDefault="00226D9A" w:rsidP="00744621">
            <w:pPr>
              <w:contextualSpacing w:val="0"/>
              <w:jc w:val="right"/>
              <w:rPr>
                <w:color w:val="auto"/>
                <w:sz w:val="28"/>
                <w:szCs w:val="28"/>
              </w:rPr>
            </w:pPr>
            <w:r>
              <w:rPr>
                <w:color w:val="auto"/>
                <w:sz w:val="28"/>
                <w:szCs w:val="28"/>
              </w:rPr>
              <w:t>117,1</w:t>
            </w:r>
            <w:r w:rsidR="00BA7E8E" w:rsidRPr="00941B88">
              <w:rPr>
                <w:color w:val="auto"/>
                <w:sz w:val="28"/>
                <w:szCs w:val="28"/>
              </w:rPr>
              <w:t>%</w:t>
            </w:r>
          </w:p>
        </w:tc>
      </w:tr>
      <w:tr w:rsidR="00941B88" w:rsidRPr="00941B88" w14:paraId="79DCE35C" w14:textId="77777777" w:rsidTr="00226D9A">
        <w:trPr>
          <w:jc w:val="center"/>
        </w:trPr>
        <w:tc>
          <w:tcPr>
            <w:tcW w:w="590" w:type="dxa"/>
            <w:shd w:val="clear" w:color="auto" w:fill="FFFFFF"/>
            <w:vAlign w:val="center"/>
          </w:tcPr>
          <w:p w14:paraId="7FB2F7B7" w14:textId="77777777" w:rsidR="00BA7E8E" w:rsidRPr="00941B88" w:rsidRDefault="00BA7E8E" w:rsidP="00744621">
            <w:pPr>
              <w:contextualSpacing w:val="0"/>
              <w:jc w:val="center"/>
              <w:rPr>
                <w:color w:val="auto"/>
                <w:sz w:val="28"/>
                <w:szCs w:val="28"/>
              </w:rPr>
            </w:pPr>
            <w:r w:rsidRPr="00941B88">
              <w:rPr>
                <w:color w:val="auto"/>
                <w:sz w:val="28"/>
                <w:szCs w:val="28"/>
              </w:rPr>
              <w:t>9</w:t>
            </w:r>
          </w:p>
        </w:tc>
        <w:tc>
          <w:tcPr>
            <w:tcW w:w="4676" w:type="dxa"/>
            <w:tcBorders>
              <w:bottom w:val="single" w:sz="4" w:space="0" w:color="000000"/>
            </w:tcBorders>
            <w:shd w:val="clear" w:color="auto" w:fill="FFFFFF"/>
          </w:tcPr>
          <w:p w14:paraId="0FD6310D"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100% Đoàn trường, Đoàn khoa xác lập, đăng ký, thực hiện công trình thanh niên gắn với nhiệm vụ chính trị tại đơn vị.</w:t>
            </w:r>
          </w:p>
        </w:tc>
        <w:tc>
          <w:tcPr>
            <w:tcW w:w="2882" w:type="dxa"/>
            <w:tcBorders>
              <w:bottom w:val="single" w:sz="4" w:space="0" w:color="000000"/>
            </w:tcBorders>
            <w:shd w:val="clear" w:color="auto" w:fill="FFFFFF"/>
            <w:vAlign w:val="center"/>
          </w:tcPr>
          <w:p w14:paraId="27248615" w14:textId="6AB64372" w:rsidR="00BA7E8E" w:rsidRPr="00941B88" w:rsidRDefault="00BA7E8E" w:rsidP="00744621">
            <w:pPr>
              <w:contextualSpacing w:val="0"/>
              <w:rPr>
                <w:color w:val="auto"/>
                <w:sz w:val="28"/>
                <w:szCs w:val="28"/>
              </w:rPr>
            </w:pPr>
            <w:r w:rsidRPr="00941B88">
              <w:rPr>
                <w:color w:val="auto"/>
                <w:sz w:val="28"/>
                <w:szCs w:val="28"/>
              </w:rPr>
              <w:t>4</w:t>
            </w:r>
            <w:r w:rsidR="00C14CB4">
              <w:rPr>
                <w:color w:val="auto"/>
                <w:sz w:val="28"/>
                <w:szCs w:val="28"/>
              </w:rPr>
              <w:t>2</w:t>
            </w:r>
            <w:r w:rsidRPr="00941B88">
              <w:rPr>
                <w:color w:val="auto"/>
                <w:sz w:val="28"/>
                <w:szCs w:val="28"/>
              </w:rPr>
              <w:t>/54</w:t>
            </w:r>
            <w:r w:rsidRPr="00941B88">
              <w:rPr>
                <w:rStyle w:val="FootnoteReference"/>
                <w:color w:val="auto"/>
                <w:sz w:val="28"/>
                <w:szCs w:val="28"/>
              </w:rPr>
              <w:footnoteReference w:id="46"/>
            </w:r>
            <w:r w:rsidRPr="00941B88">
              <w:rPr>
                <w:color w:val="auto"/>
                <w:sz w:val="28"/>
                <w:szCs w:val="28"/>
              </w:rPr>
              <w:t xml:space="preserve"> đơn vị</w:t>
            </w:r>
          </w:p>
        </w:tc>
        <w:tc>
          <w:tcPr>
            <w:tcW w:w="1203" w:type="dxa"/>
            <w:tcBorders>
              <w:bottom w:val="single" w:sz="4" w:space="0" w:color="000000"/>
            </w:tcBorders>
            <w:shd w:val="clear" w:color="auto" w:fill="FFFFFF"/>
            <w:vAlign w:val="center"/>
          </w:tcPr>
          <w:p w14:paraId="3F389C9C" w14:textId="23107D0C" w:rsidR="00BA7E8E" w:rsidRPr="00941B88" w:rsidRDefault="00BA7E8E" w:rsidP="00744621">
            <w:pPr>
              <w:contextualSpacing w:val="0"/>
              <w:jc w:val="center"/>
              <w:rPr>
                <w:color w:val="auto"/>
                <w:sz w:val="28"/>
                <w:szCs w:val="28"/>
              </w:rPr>
            </w:pPr>
            <w:r w:rsidRPr="00941B88">
              <w:rPr>
                <w:color w:val="auto"/>
                <w:sz w:val="28"/>
                <w:szCs w:val="28"/>
              </w:rPr>
              <w:t>7</w:t>
            </w:r>
            <w:r w:rsidR="001C5439">
              <w:rPr>
                <w:color w:val="auto"/>
                <w:sz w:val="28"/>
                <w:szCs w:val="28"/>
              </w:rPr>
              <w:t>7,78</w:t>
            </w:r>
            <w:r w:rsidRPr="00941B88">
              <w:rPr>
                <w:color w:val="auto"/>
                <w:sz w:val="28"/>
                <w:szCs w:val="28"/>
              </w:rPr>
              <w:t>%</w:t>
            </w:r>
          </w:p>
        </w:tc>
      </w:tr>
      <w:tr w:rsidR="00941B88" w:rsidRPr="00941B88" w14:paraId="77689635" w14:textId="77777777" w:rsidTr="00226D9A">
        <w:trPr>
          <w:jc w:val="center"/>
        </w:trPr>
        <w:tc>
          <w:tcPr>
            <w:tcW w:w="590" w:type="dxa"/>
            <w:shd w:val="clear" w:color="auto" w:fill="FFFFFF"/>
            <w:vAlign w:val="center"/>
          </w:tcPr>
          <w:p w14:paraId="2A0B46B2" w14:textId="77777777" w:rsidR="00BA7E8E" w:rsidRPr="00941B88" w:rsidRDefault="00BA7E8E" w:rsidP="00744621">
            <w:pPr>
              <w:contextualSpacing w:val="0"/>
              <w:jc w:val="center"/>
              <w:rPr>
                <w:color w:val="auto"/>
                <w:sz w:val="28"/>
                <w:szCs w:val="28"/>
              </w:rPr>
            </w:pPr>
            <w:r w:rsidRPr="00941B88">
              <w:rPr>
                <w:color w:val="auto"/>
                <w:sz w:val="28"/>
                <w:szCs w:val="28"/>
              </w:rPr>
              <w:t>10</w:t>
            </w:r>
          </w:p>
        </w:tc>
        <w:tc>
          <w:tcPr>
            <w:tcW w:w="4676" w:type="dxa"/>
            <w:tcBorders>
              <w:bottom w:val="single" w:sz="4" w:space="0" w:color="000000"/>
            </w:tcBorders>
            <w:shd w:val="clear" w:color="auto" w:fill="FFFFFF"/>
          </w:tcPr>
          <w:p w14:paraId="0DA3E153" w14:textId="77777777" w:rsidR="00BA7E8E" w:rsidRPr="00941B88" w:rsidRDefault="00BA7E8E" w:rsidP="00744621">
            <w:pPr>
              <w:tabs>
                <w:tab w:val="left" w:pos="0"/>
              </w:tabs>
              <w:contextualSpacing w:val="0"/>
              <w:jc w:val="both"/>
              <w:rPr>
                <w:color w:val="auto"/>
                <w:sz w:val="28"/>
                <w:szCs w:val="28"/>
              </w:rPr>
            </w:pPr>
            <w:r w:rsidRPr="00941B88">
              <w:rPr>
                <w:color w:val="auto"/>
                <w:sz w:val="28"/>
                <w:szCs w:val="28"/>
              </w:rPr>
              <w:t>Hỗ trợ ít nhất 02 đơn vị trung bình, yếu có chuyển biến tích cực.</w:t>
            </w:r>
          </w:p>
        </w:tc>
        <w:tc>
          <w:tcPr>
            <w:tcW w:w="2882" w:type="dxa"/>
            <w:tcBorders>
              <w:bottom w:val="single" w:sz="4" w:space="0" w:color="000000"/>
            </w:tcBorders>
            <w:shd w:val="clear" w:color="auto" w:fill="FFFFFF"/>
            <w:vAlign w:val="center"/>
          </w:tcPr>
          <w:p w14:paraId="6307EBA4" w14:textId="77777777" w:rsidR="00BA7E8E" w:rsidRPr="00941B88" w:rsidRDefault="00BA7E8E" w:rsidP="00744621">
            <w:pPr>
              <w:contextualSpacing w:val="0"/>
              <w:rPr>
                <w:color w:val="auto"/>
                <w:sz w:val="28"/>
                <w:szCs w:val="28"/>
              </w:rPr>
            </w:pPr>
            <w:r w:rsidRPr="00941B88">
              <w:rPr>
                <w:color w:val="auto"/>
                <w:sz w:val="28"/>
                <w:szCs w:val="28"/>
              </w:rPr>
              <w:t>01 đơn vị</w:t>
            </w:r>
            <w:r w:rsidRPr="00941B88">
              <w:rPr>
                <w:rStyle w:val="FootnoteReference"/>
                <w:color w:val="auto"/>
                <w:sz w:val="28"/>
                <w:szCs w:val="28"/>
              </w:rPr>
              <w:footnoteReference w:id="47"/>
            </w:r>
          </w:p>
        </w:tc>
        <w:tc>
          <w:tcPr>
            <w:tcW w:w="1203" w:type="dxa"/>
            <w:tcBorders>
              <w:bottom w:val="single" w:sz="4" w:space="0" w:color="000000"/>
            </w:tcBorders>
            <w:shd w:val="clear" w:color="auto" w:fill="FFFFFF"/>
            <w:vAlign w:val="center"/>
          </w:tcPr>
          <w:p w14:paraId="41E7DF26" w14:textId="77777777" w:rsidR="00BA7E8E" w:rsidRPr="00941B88" w:rsidRDefault="00BA7E8E" w:rsidP="00744621">
            <w:pPr>
              <w:contextualSpacing w:val="0"/>
              <w:jc w:val="center"/>
              <w:rPr>
                <w:color w:val="auto"/>
                <w:sz w:val="28"/>
                <w:szCs w:val="28"/>
              </w:rPr>
            </w:pPr>
            <w:r w:rsidRPr="00941B88">
              <w:rPr>
                <w:color w:val="auto"/>
                <w:sz w:val="28"/>
                <w:szCs w:val="28"/>
              </w:rPr>
              <w:t>50%</w:t>
            </w:r>
          </w:p>
        </w:tc>
      </w:tr>
    </w:tbl>
    <w:p w14:paraId="35139D94" w14:textId="03415407" w:rsidR="004F44D2" w:rsidRPr="00941B88" w:rsidRDefault="002E6A9C" w:rsidP="00534D2F">
      <w:pPr>
        <w:jc w:val="both"/>
        <w:rPr>
          <w:color w:val="auto"/>
          <w:sz w:val="28"/>
          <w:szCs w:val="28"/>
        </w:rPr>
      </w:pPr>
      <w:r w:rsidRPr="00941B88">
        <w:rPr>
          <w:color w:val="auto"/>
          <w:sz w:val="28"/>
          <w:szCs w:val="28"/>
        </w:rPr>
        <w:t>(*)</w:t>
      </w:r>
      <w:r w:rsidR="00FA0C0F" w:rsidRPr="00941B88">
        <w:rPr>
          <w:color w:val="auto"/>
          <w:sz w:val="28"/>
          <w:szCs w:val="28"/>
        </w:rPr>
        <w:t xml:space="preserve"> </w:t>
      </w:r>
      <w:r w:rsidR="0036641C" w:rsidRPr="00941B88">
        <w:rPr>
          <w:color w:val="auto"/>
          <w:sz w:val="28"/>
          <w:szCs w:val="28"/>
        </w:rPr>
        <w:t>Hệ thống chỉ tiêu k</w:t>
      </w:r>
      <w:r w:rsidRPr="00941B88">
        <w:rPr>
          <w:color w:val="auto"/>
          <w:sz w:val="28"/>
          <w:szCs w:val="28"/>
        </w:rPr>
        <w:t>hông tính các đơn vị: Đ</w:t>
      </w:r>
      <w:r w:rsidR="006D2B4F" w:rsidRPr="00941B88">
        <w:rPr>
          <w:color w:val="auto"/>
          <w:sz w:val="28"/>
          <w:szCs w:val="28"/>
        </w:rPr>
        <w:t>ại học</w:t>
      </w:r>
      <w:r w:rsidRPr="00941B88">
        <w:rPr>
          <w:color w:val="auto"/>
          <w:sz w:val="28"/>
          <w:szCs w:val="28"/>
        </w:rPr>
        <w:t xml:space="preserve"> Hùng Vương, Học viện Cán bộ Thành phố, Trung cấp Văn thư lưu trữ</w:t>
      </w:r>
      <w:r w:rsidR="00226D9A">
        <w:rPr>
          <w:color w:val="auto"/>
          <w:sz w:val="28"/>
          <w:szCs w:val="28"/>
        </w:rPr>
        <w:t xml:space="preserve"> (nay là Đại học Nội vụ tại TP. Hồ Chí Minh)</w:t>
      </w:r>
      <w:r w:rsidRPr="00941B88">
        <w:rPr>
          <w:color w:val="auto"/>
          <w:sz w:val="28"/>
          <w:szCs w:val="28"/>
        </w:rPr>
        <w:t>.</w:t>
      </w:r>
      <w:r w:rsidR="004F44D2">
        <w:rPr>
          <w:color w:val="auto"/>
          <w:sz w:val="28"/>
          <w:szCs w:val="28"/>
        </w:rPr>
        <w:t xml:space="preserve"> </w:t>
      </w:r>
    </w:p>
    <w:p w14:paraId="49E12414" w14:textId="77777777" w:rsidR="004B1D37" w:rsidRDefault="004B1D37" w:rsidP="00744621">
      <w:pPr>
        <w:ind w:firstLine="720"/>
        <w:jc w:val="both"/>
        <w:rPr>
          <w:color w:val="auto"/>
          <w:sz w:val="28"/>
          <w:szCs w:val="28"/>
        </w:rPr>
      </w:pPr>
    </w:p>
    <w:p w14:paraId="7E08BF36" w14:textId="77777777" w:rsidR="00D0718D" w:rsidRDefault="00D0718D" w:rsidP="00744621">
      <w:pPr>
        <w:ind w:firstLine="720"/>
        <w:jc w:val="both"/>
        <w:rPr>
          <w:color w:val="auto"/>
          <w:sz w:val="28"/>
          <w:szCs w:val="28"/>
        </w:rPr>
      </w:pPr>
    </w:p>
    <w:p w14:paraId="309C6D42" w14:textId="77777777" w:rsidR="00D0718D" w:rsidRPr="00941B88" w:rsidRDefault="00D0718D" w:rsidP="00744621">
      <w:pPr>
        <w:ind w:firstLine="720"/>
        <w:jc w:val="both"/>
        <w:rPr>
          <w:color w:val="auto"/>
          <w:sz w:val="28"/>
          <w:szCs w:val="28"/>
        </w:rPr>
      </w:pPr>
    </w:p>
    <w:p w14:paraId="321A168C" w14:textId="003157AB" w:rsidR="007334DF" w:rsidRPr="00941B88" w:rsidRDefault="00AB51F2" w:rsidP="00744621">
      <w:pPr>
        <w:jc w:val="both"/>
        <w:rPr>
          <w:b/>
          <w:color w:val="auto"/>
          <w:sz w:val="28"/>
          <w:szCs w:val="28"/>
        </w:rPr>
      </w:pPr>
      <w:r w:rsidRPr="00941B88">
        <w:rPr>
          <w:b/>
          <w:color w:val="auto"/>
          <w:sz w:val="28"/>
          <w:szCs w:val="28"/>
        </w:rPr>
        <w:lastRenderedPageBreak/>
        <w:t xml:space="preserve">III. </w:t>
      </w:r>
      <w:r w:rsidR="00E4358B" w:rsidRPr="00941B88">
        <w:rPr>
          <w:b/>
          <w:color w:val="auto"/>
          <w:sz w:val="28"/>
          <w:szCs w:val="28"/>
        </w:rPr>
        <w:t>NHẬN ĐỊNH</w:t>
      </w:r>
    </w:p>
    <w:p w14:paraId="2DDFD4F3" w14:textId="0A9CA88E" w:rsidR="007334DF" w:rsidRPr="00941B88" w:rsidRDefault="00AB51F2" w:rsidP="00744621">
      <w:pPr>
        <w:ind w:firstLine="720"/>
        <w:jc w:val="both"/>
        <w:rPr>
          <w:b/>
          <w:color w:val="auto"/>
          <w:sz w:val="28"/>
          <w:szCs w:val="28"/>
        </w:rPr>
      </w:pPr>
      <w:r w:rsidRPr="00941B88">
        <w:rPr>
          <w:b/>
          <w:color w:val="auto"/>
          <w:sz w:val="28"/>
          <w:szCs w:val="28"/>
        </w:rPr>
        <w:t xml:space="preserve">1. </w:t>
      </w:r>
      <w:r w:rsidR="0005184F">
        <w:rPr>
          <w:b/>
          <w:color w:val="auto"/>
          <w:sz w:val="28"/>
          <w:szCs w:val="28"/>
        </w:rPr>
        <w:t>T</w:t>
      </w:r>
      <w:r w:rsidRPr="00941B88">
        <w:rPr>
          <w:b/>
          <w:color w:val="auto"/>
          <w:sz w:val="28"/>
          <w:szCs w:val="28"/>
        </w:rPr>
        <w:t>hành công:</w:t>
      </w:r>
    </w:p>
    <w:p w14:paraId="65A80C44" w14:textId="3A822F1B" w:rsidR="0036641C" w:rsidRPr="00941B88" w:rsidRDefault="0036641C" w:rsidP="00744621">
      <w:pPr>
        <w:ind w:firstLine="720"/>
        <w:jc w:val="both"/>
        <w:rPr>
          <w:color w:val="auto"/>
          <w:sz w:val="28"/>
          <w:szCs w:val="28"/>
          <w:lang w:val="pt-BR"/>
        </w:rPr>
      </w:pPr>
      <w:r w:rsidRPr="00941B88">
        <w:rPr>
          <w:color w:val="auto"/>
          <w:sz w:val="28"/>
          <w:szCs w:val="28"/>
          <w:lang w:val="pt-BR"/>
        </w:rPr>
        <w:t>- Công tác giáo dục được đầu tư có hiệu quả với nhiều hình thức phong phú, đa dạng, sáng tạo</w:t>
      </w:r>
      <w:r w:rsidR="00BD3F4D">
        <w:rPr>
          <w:color w:val="auto"/>
          <w:sz w:val="28"/>
          <w:szCs w:val="28"/>
          <w:lang w:val="pt-BR"/>
        </w:rPr>
        <w:t xml:space="preserve">; </w:t>
      </w:r>
      <w:r w:rsidRPr="00941B88">
        <w:rPr>
          <w:color w:val="auto"/>
          <w:sz w:val="28"/>
          <w:szCs w:val="28"/>
          <w:lang w:val="pt-BR"/>
        </w:rPr>
        <w:t>nổi bật là công tác giáo dục truyền thống</w:t>
      </w:r>
      <w:r w:rsidR="0005184F">
        <w:rPr>
          <w:color w:val="auto"/>
          <w:sz w:val="28"/>
          <w:szCs w:val="28"/>
          <w:lang w:val="pt-BR"/>
        </w:rPr>
        <w:t xml:space="preserve">, công tác </w:t>
      </w:r>
      <w:r w:rsidR="00C05E59">
        <w:rPr>
          <w:color w:val="auto"/>
          <w:sz w:val="28"/>
          <w:szCs w:val="28"/>
          <w:lang w:val="pt-BR"/>
        </w:rPr>
        <w:t xml:space="preserve">thông tin, tuyên truyền </w:t>
      </w:r>
      <w:r w:rsidR="0005184F">
        <w:rPr>
          <w:color w:val="auto"/>
          <w:sz w:val="28"/>
          <w:szCs w:val="28"/>
          <w:lang w:val="pt-BR"/>
        </w:rPr>
        <w:t>hoạt động của các cơ sở Đoàn trong khu vực</w:t>
      </w:r>
      <w:r w:rsidRPr="00941B88">
        <w:rPr>
          <w:color w:val="auto"/>
          <w:sz w:val="28"/>
          <w:szCs w:val="28"/>
          <w:lang w:val="pt-BR"/>
        </w:rPr>
        <w:t xml:space="preserve">. </w:t>
      </w:r>
    </w:p>
    <w:p w14:paraId="696513B6" w14:textId="77777777" w:rsidR="00C05E59" w:rsidRDefault="0036641C" w:rsidP="00744621">
      <w:pPr>
        <w:ind w:firstLine="720"/>
        <w:jc w:val="both"/>
        <w:rPr>
          <w:color w:val="auto"/>
          <w:sz w:val="28"/>
          <w:szCs w:val="28"/>
          <w:lang w:val="pt-BR"/>
        </w:rPr>
      </w:pPr>
      <w:r w:rsidRPr="00941B88">
        <w:rPr>
          <w:color w:val="auto"/>
          <w:sz w:val="28"/>
          <w:szCs w:val="28"/>
          <w:lang w:val="pt-BR"/>
        </w:rPr>
        <w:t>- Việc phát huy chuyên môn của đoàn viên, thanh niên được quan tâm</w:t>
      </w:r>
      <w:r w:rsidR="00C05E59">
        <w:rPr>
          <w:color w:val="auto"/>
          <w:sz w:val="28"/>
          <w:szCs w:val="28"/>
          <w:lang w:val="pt-BR"/>
        </w:rPr>
        <w:t xml:space="preserve"> thông qua các </w:t>
      </w:r>
      <w:r w:rsidRPr="00941B88">
        <w:rPr>
          <w:color w:val="auto"/>
          <w:sz w:val="28"/>
          <w:szCs w:val="28"/>
          <w:lang w:val="pt-BR"/>
        </w:rPr>
        <w:t xml:space="preserve">phong trào cụ thể gắn với </w:t>
      </w:r>
      <w:r w:rsidR="00C05E59">
        <w:rPr>
          <w:color w:val="auto"/>
          <w:sz w:val="28"/>
          <w:szCs w:val="28"/>
          <w:lang w:val="pt-BR"/>
        </w:rPr>
        <w:t>từng đối tượng</w:t>
      </w:r>
    </w:p>
    <w:p w14:paraId="37110E68" w14:textId="3EA34BF0" w:rsidR="0036641C" w:rsidRPr="00941B88" w:rsidRDefault="0036641C" w:rsidP="00744621">
      <w:pPr>
        <w:ind w:firstLine="720"/>
        <w:jc w:val="both"/>
        <w:rPr>
          <w:color w:val="auto"/>
          <w:sz w:val="28"/>
          <w:szCs w:val="28"/>
          <w:lang w:val="pt-BR"/>
        </w:rPr>
      </w:pPr>
      <w:r w:rsidRPr="00941B88">
        <w:rPr>
          <w:color w:val="auto"/>
          <w:sz w:val="28"/>
          <w:szCs w:val="28"/>
          <w:lang w:val="pt-BR"/>
        </w:rPr>
        <w:t xml:space="preserve">- Các hoạt động đồng hành cùng đoàn viên, thanh niên </w:t>
      </w:r>
      <w:r w:rsidR="00EB3004">
        <w:rPr>
          <w:color w:val="auto"/>
          <w:sz w:val="28"/>
          <w:szCs w:val="28"/>
          <w:lang w:val="pt-BR"/>
        </w:rPr>
        <w:t xml:space="preserve">trong học tập, sáng tạo, </w:t>
      </w:r>
      <w:r w:rsidR="00367916">
        <w:rPr>
          <w:color w:val="auto"/>
          <w:sz w:val="28"/>
          <w:szCs w:val="28"/>
          <w:lang w:val="pt-BR"/>
        </w:rPr>
        <w:t xml:space="preserve">hội nhập </w:t>
      </w:r>
      <w:r w:rsidRPr="00941B88">
        <w:rPr>
          <w:color w:val="auto"/>
          <w:sz w:val="28"/>
          <w:szCs w:val="28"/>
          <w:lang w:val="pt-BR"/>
        </w:rPr>
        <w:t>quốc tế</w:t>
      </w:r>
      <w:r w:rsidR="00EB3004">
        <w:rPr>
          <w:color w:val="auto"/>
          <w:sz w:val="28"/>
          <w:szCs w:val="28"/>
          <w:lang w:val="pt-BR"/>
        </w:rPr>
        <w:t xml:space="preserve">, khởi nghiệp </w:t>
      </w:r>
      <w:r w:rsidRPr="00941B88">
        <w:rPr>
          <w:color w:val="auto"/>
          <w:sz w:val="28"/>
          <w:szCs w:val="28"/>
          <w:lang w:val="pt-BR"/>
        </w:rPr>
        <w:t xml:space="preserve">được tập trung đẩy mạnh. </w:t>
      </w:r>
    </w:p>
    <w:p w14:paraId="2462773C" w14:textId="6920BF3B" w:rsidR="0036641C" w:rsidRPr="00367916" w:rsidRDefault="0036641C" w:rsidP="00744621">
      <w:pPr>
        <w:ind w:firstLine="720"/>
        <w:jc w:val="both"/>
        <w:rPr>
          <w:color w:val="auto"/>
          <w:spacing w:val="-4"/>
          <w:sz w:val="28"/>
          <w:szCs w:val="28"/>
          <w:lang w:val="pt-BR"/>
        </w:rPr>
      </w:pPr>
      <w:r w:rsidRPr="00367916">
        <w:rPr>
          <w:color w:val="auto"/>
          <w:spacing w:val="-4"/>
          <w:sz w:val="28"/>
          <w:szCs w:val="28"/>
          <w:lang w:val="pt-BR"/>
        </w:rPr>
        <w:t xml:space="preserve">- Nhiều đơn vị trong khu vực chủ động ứng dụng công nghệ thông tin, </w:t>
      </w:r>
      <w:r w:rsidR="00367916" w:rsidRPr="00367916">
        <w:rPr>
          <w:color w:val="auto"/>
          <w:spacing w:val="-4"/>
          <w:sz w:val="28"/>
          <w:szCs w:val="28"/>
          <w:lang w:val="pt-BR"/>
        </w:rPr>
        <w:t>phần mềm điện thoại di động nhằm giải quyết những vấn đề cụ thể của công tác Đoàn.</w:t>
      </w:r>
    </w:p>
    <w:p w14:paraId="3B05225C" w14:textId="3D1D0E44" w:rsidR="004F2143" w:rsidRPr="00C176C9" w:rsidRDefault="004F2143" w:rsidP="00744621">
      <w:pPr>
        <w:ind w:firstLine="720"/>
        <w:jc w:val="both"/>
        <w:rPr>
          <w:color w:val="auto"/>
          <w:sz w:val="28"/>
          <w:szCs w:val="28"/>
          <w:lang w:val="pt-BR"/>
        </w:rPr>
      </w:pPr>
      <w:r w:rsidRPr="00C176C9">
        <w:rPr>
          <w:color w:val="auto"/>
          <w:sz w:val="28"/>
          <w:szCs w:val="28"/>
          <w:lang w:val="pt-BR"/>
        </w:rPr>
        <w:t xml:space="preserve">- </w:t>
      </w:r>
      <w:r w:rsidR="005C7592" w:rsidRPr="00C176C9">
        <w:rPr>
          <w:color w:val="auto"/>
          <w:sz w:val="28"/>
          <w:szCs w:val="28"/>
          <w:lang w:val="pt-BR"/>
        </w:rPr>
        <w:t>Chế độ thông tin báo cáo</w:t>
      </w:r>
      <w:r w:rsidR="003751FD" w:rsidRPr="00C176C9">
        <w:rPr>
          <w:color w:val="auto"/>
          <w:sz w:val="28"/>
          <w:szCs w:val="28"/>
          <w:lang w:val="pt-BR"/>
        </w:rPr>
        <w:t>, hội họp</w:t>
      </w:r>
      <w:r w:rsidR="005C7592" w:rsidRPr="00C176C9">
        <w:rPr>
          <w:color w:val="auto"/>
          <w:sz w:val="28"/>
          <w:szCs w:val="28"/>
          <w:lang w:val="pt-BR"/>
        </w:rPr>
        <w:t xml:space="preserve"> của các cơ sở </w:t>
      </w:r>
      <w:r w:rsidR="00627875" w:rsidRPr="00C176C9">
        <w:rPr>
          <w:color w:val="auto"/>
          <w:sz w:val="28"/>
          <w:szCs w:val="28"/>
          <w:lang w:val="pt-BR"/>
        </w:rPr>
        <w:t>Đ</w:t>
      </w:r>
      <w:r w:rsidR="005C7592" w:rsidRPr="00C176C9">
        <w:rPr>
          <w:color w:val="auto"/>
          <w:sz w:val="28"/>
          <w:szCs w:val="28"/>
          <w:lang w:val="pt-BR"/>
        </w:rPr>
        <w:t>oàn trong năm học có chuyển biến</w:t>
      </w:r>
      <w:r w:rsidR="008A04A7" w:rsidRPr="00C176C9">
        <w:rPr>
          <w:color w:val="auto"/>
          <w:sz w:val="28"/>
          <w:szCs w:val="28"/>
          <w:lang w:val="pt-BR"/>
        </w:rPr>
        <w:t xml:space="preserve"> theo hướng tích cực hơn</w:t>
      </w:r>
      <w:r w:rsidR="005C7592" w:rsidRPr="00C176C9">
        <w:rPr>
          <w:color w:val="auto"/>
          <w:sz w:val="28"/>
          <w:szCs w:val="28"/>
          <w:lang w:val="pt-BR"/>
        </w:rPr>
        <w:t>.</w:t>
      </w:r>
    </w:p>
    <w:p w14:paraId="3EF6E008" w14:textId="77777777" w:rsidR="0005184F" w:rsidRPr="00C176C9" w:rsidRDefault="0005184F" w:rsidP="00744621">
      <w:pPr>
        <w:ind w:firstLine="720"/>
        <w:jc w:val="both"/>
        <w:rPr>
          <w:b/>
          <w:color w:val="auto"/>
          <w:sz w:val="28"/>
          <w:szCs w:val="28"/>
          <w:lang w:val="pt-BR"/>
        </w:rPr>
      </w:pPr>
    </w:p>
    <w:p w14:paraId="6916C2CC" w14:textId="3B4CCA17" w:rsidR="00E4358B" w:rsidRPr="00C176C9" w:rsidRDefault="00AB51F2" w:rsidP="00744621">
      <w:pPr>
        <w:ind w:firstLine="720"/>
        <w:jc w:val="both"/>
        <w:rPr>
          <w:b/>
          <w:color w:val="auto"/>
          <w:sz w:val="28"/>
          <w:szCs w:val="28"/>
          <w:lang w:val="pt-BR"/>
        </w:rPr>
      </w:pPr>
      <w:r w:rsidRPr="00C176C9">
        <w:rPr>
          <w:b/>
          <w:color w:val="auto"/>
          <w:sz w:val="28"/>
          <w:szCs w:val="28"/>
          <w:lang w:val="pt-BR"/>
        </w:rPr>
        <w:t xml:space="preserve">2. </w:t>
      </w:r>
      <w:bookmarkStart w:id="2" w:name="_gjdgxs" w:colFirst="0" w:colLast="0"/>
      <w:bookmarkEnd w:id="2"/>
      <w:r w:rsidR="00A62F60" w:rsidRPr="00C176C9">
        <w:rPr>
          <w:b/>
          <w:color w:val="auto"/>
          <w:sz w:val="28"/>
          <w:szCs w:val="28"/>
          <w:lang w:val="pt-BR"/>
        </w:rPr>
        <w:t>H</w:t>
      </w:r>
      <w:r w:rsidR="00E4358B" w:rsidRPr="00C176C9">
        <w:rPr>
          <w:b/>
          <w:color w:val="auto"/>
          <w:sz w:val="28"/>
          <w:szCs w:val="28"/>
          <w:lang w:val="pt-BR"/>
        </w:rPr>
        <w:t>ạn chế:</w:t>
      </w:r>
    </w:p>
    <w:p w14:paraId="1EAB03A7" w14:textId="3789CBC0" w:rsidR="0005184F" w:rsidRDefault="0005184F" w:rsidP="00744621">
      <w:pPr>
        <w:ind w:firstLine="720"/>
        <w:jc w:val="both"/>
        <w:rPr>
          <w:color w:val="auto"/>
          <w:sz w:val="28"/>
          <w:szCs w:val="28"/>
          <w:lang w:val="pt-BR"/>
        </w:rPr>
      </w:pPr>
      <w:r>
        <w:rPr>
          <w:color w:val="auto"/>
          <w:sz w:val="28"/>
          <w:szCs w:val="28"/>
          <w:lang w:val="pt-BR"/>
        </w:rPr>
        <w:t xml:space="preserve">- Tiến độ tổ chức Đại hội của một </w:t>
      </w:r>
      <w:r w:rsidR="00C25553">
        <w:rPr>
          <w:color w:val="auto"/>
          <w:sz w:val="28"/>
          <w:szCs w:val="28"/>
          <w:lang w:val="pt-BR"/>
        </w:rPr>
        <w:t>số đơn vị</w:t>
      </w:r>
      <w:r>
        <w:rPr>
          <w:color w:val="auto"/>
          <w:sz w:val="28"/>
          <w:szCs w:val="28"/>
          <w:lang w:val="pt-BR"/>
        </w:rPr>
        <w:t xml:space="preserve"> chưa đảm bảo theo quy định.</w:t>
      </w:r>
    </w:p>
    <w:p w14:paraId="7E77A639" w14:textId="3EF9DD24" w:rsidR="0005184F" w:rsidRDefault="0005184F" w:rsidP="00744621">
      <w:pPr>
        <w:ind w:firstLine="720"/>
        <w:jc w:val="both"/>
        <w:rPr>
          <w:color w:val="auto"/>
          <w:sz w:val="28"/>
          <w:szCs w:val="28"/>
          <w:lang w:val="pt-BR"/>
        </w:rPr>
      </w:pPr>
      <w:r>
        <w:rPr>
          <w:color w:val="auto"/>
          <w:sz w:val="28"/>
          <w:szCs w:val="28"/>
          <w:lang w:val="pt-BR"/>
        </w:rPr>
        <w:t xml:space="preserve">- Một số chỉ tiêu </w:t>
      </w:r>
      <w:r w:rsidR="007B321D">
        <w:rPr>
          <w:color w:val="auto"/>
          <w:sz w:val="28"/>
          <w:szCs w:val="28"/>
          <w:lang w:val="pt-BR"/>
        </w:rPr>
        <w:t>của năm học không đạt.</w:t>
      </w:r>
      <w:r>
        <w:rPr>
          <w:color w:val="auto"/>
          <w:sz w:val="28"/>
          <w:szCs w:val="28"/>
          <w:lang w:val="pt-BR"/>
        </w:rPr>
        <w:t xml:space="preserve"> </w:t>
      </w:r>
    </w:p>
    <w:p w14:paraId="7EBA4372" w14:textId="77777777" w:rsidR="00442D61" w:rsidRDefault="00442D61" w:rsidP="00442D61">
      <w:pPr>
        <w:ind w:firstLine="720"/>
        <w:jc w:val="both"/>
        <w:rPr>
          <w:color w:val="auto"/>
          <w:sz w:val="28"/>
          <w:szCs w:val="28"/>
          <w:lang w:val="pt-BR"/>
        </w:rPr>
      </w:pPr>
      <w:r w:rsidRPr="00941B88">
        <w:rPr>
          <w:color w:val="auto"/>
          <w:sz w:val="28"/>
          <w:szCs w:val="28"/>
          <w:lang w:val="pt-BR"/>
        </w:rPr>
        <w:t xml:space="preserve">- Công tác đăng ký, đầu tư các giải pháp thực hiện công trình thanh niên của cơ sở chưa </w:t>
      </w:r>
      <w:r>
        <w:rPr>
          <w:color w:val="auto"/>
          <w:sz w:val="28"/>
          <w:szCs w:val="28"/>
          <w:lang w:val="pt-BR"/>
        </w:rPr>
        <w:t xml:space="preserve">đảm bảo </w:t>
      </w:r>
      <w:r w:rsidRPr="00941B88">
        <w:rPr>
          <w:color w:val="auto"/>
          <w:sz w:val="28"/>
          <w:szCs w:val="28"/>
          <w:lang w:val="pt-BR"/>
        </w:rPr>
        <w:t>theo quy định.</w:t>
      </w:r>
    </w:p>
    <w:p w14:paraId="4CB34A17" w14:textId="27724C8B" w:rsidR="0005068F" w:rsidRPr="00941B88" w:rsidRDefault="0005068F" w:rsidP="00442D61">
      <w:pPr>
        <w:ind w:firstLine="720"/>
        <w:jc w:val="both"/>
        <w:rPr>
          <w:color w:val="auto"/>
          <w:sz w:val="28"/>
          <w:szCs w:val="28"/>
          <w:lang w:val="pt-BR"/>
        </w:rPr>
      </w:pPr>
      <w:r>
        <w:rPr>
          <w:color w:val="auto"/>
          <w:sz w:val="28"/>
          <w:szCs w:val="28"/>
          <w:lang w:val="pt-BR"/>
        </w:rPr>
        <w:t>- Công tác xây dựng Đoàn chưa được đầu tư đồng đều giữa các đơn vị trong khu vực.</w:t>
      </w:r>
    </w:p>
    <w:p w14:paraId="1706490A" w14:textId="04429686" w:rsidR="0036641C" w:rsidRPr="00941B88" w:rsidRDefault="0036641C" w:rsidP="00C25553">
      <w:pPr>
        <w:ind w:firstLine="720"/>
        <w:jc w:val="both"/>
        <w:rPr>
          <w:color w:val="auto"/>
          <w:sz w:val="28"/>
          <w:szCs w:val="28"/>
          <w:lang w:val="pt-BR"/>
        </w:rPr>
      </w:pPr>
      <w:r w:rsidRPr="00941B88">
        <w:rPr>
          <w:color w:val="auto"/>
          <w:sz w:val="28"/>
          <w:szCs w:val="28"/>
          <w:lang w:val="pt-BR"/>
        </w:rPr>
        <w:t>-</w:t>
      </w:r>
      <w:r w:rsidR="00C25553">
        <w:rPr>
          <w:color w:val="auto"/>
          <w:sz w:val="28"/>
          <w:szCs w:val="28"/>
          <w:lang w:val="pt-BR"/>
        </w:rPr>
        <w:t xml:space="preserve"> Các đơn vị xếp loại trung bình, yếu chưa có sự chuyển biến tích cực.</w:t>
      </w:r>
    </w:p>
    <w:p w14:paraId="5FFA4FA0" w14:textId="215E6952" w:rsidR="004B1D37" w:rsidRPr="00C176C9" w:rsidRDefault="004B1D37" w:rsidP="00744621">
      <w:pPr>
        <w:rPr>
          <w:color w:val="auto"/>
          <w:sz w:val="28"/>
          <w:szCs w:val="28"/>
          <w:lang w:val="pt-BR"/>
        </w:rPr>
      </w:pPr>
    </w:p>
    <w:p w14:paraId="345452F4" w14:textId="5D31F113" w:rsidR="007334DF" w:rsidRPr="00941B88" w:rsidRDefault="00AB51F2" w:rsidP="00744621">
      <w:pPr>
        <w:ind w:firstLine="720"/>
        <w:jc w:val="both"/>
        <w:rPr>
          <w:color w:val="auto"/>
          <w:sz w:val="28"/>
          <w:szCs w:val="28"/>
        </w:rPr>
      </w:pPr>
      <w:r w:rsidRPr="00C176C9">
        <w:rPr>
          <w:color w:val="auto"/>
          <w:sz w:val="28"/>
          <w:szCs w:val="28"/>
          <w:lang w:val="pt-BR"/>
        </w:rPr>
        <w:t xml:space="preserve">Trên đây là báo cáo tổng kết công tác Đoàn và phong trào thanh niên khu vực Đại học - Cao đẳng - Trung cấp chuyên nghiệp TP. </w:t>
      </w:r>
      <w:r w:rsidRPr="00941B88">
        <w:rPr>
          <w:color w:val="auto"/>
          <w:sz w:val="28"/>
          <w:szCs w:val="28"/>
        </w:rPr>
        <w:t>Hồ Chí Minh năm học 2016 - 2017.</w:t>
      </w:r>
    </w:p>
    <w:tbl>
      <w:tblPr>
        <w:tblStyle w:val="a1"/>
        <w:tblW w:w="9717" w:type="dxa"/>
        <w:tblInd w:w="-230" w:type="dxa"/>
        <w:tblLayout w:type="fixed"/>
        <w:tblLook w:val="0400" w:firstRow="0" w:lastRow="0" w:firstColumn="0" w:lastColumn="0" w:noHBand="0" w:noVBand="1"/>
      </w:tblPr>
      <w:tblGrid>
        <w:gridCol w:w="4314"/>
        <w:gridCol w:w="5403"/>
      </w:tblGrid>
      <w:tr w:rsidR="007334DF" w:rsidRPr="00941B88" w14:paraId="099B01B4" w14:textId="77777777" w:rsidTr="00D0718D">
        <w:trPr>
          <w:trHeight w:val="4240"/>
        </w:trPr>
        <w:tc>
          <w:tcPr>
            <w:tcW w:w="4314" w:type="dxa"/>
          </w:tcPr>
          <w:p w14:paraId="238913FD" w14:textId="77777777" w:rsidR="007334DF" w:rsidRPr="00941B88" w:rsidRDefault="007334DF" w:rsidP="00744621">
            <w:pPr>
              <w:tabs>
                <w:tab w:val="center" w:pos="6120"/>
              </w:tabs>
              <w:contextualSpacing w:val="0"/>
              <w:jc w:val="both"/>
              <w:rPr>
                <w:color w:val="auto"/>
                <w:sz w:val="28"/>
                <w:szCs w:val="28"/>
              </w:rPr>
            </w:pPr>
          </w:p>
          <w:p w14:paraId="0701A81D" w14:textId="77777777" w:rsidR="00534D2F" w:rsidRDefault="00534D2F" w:rsidP="00744621">
            <w:pPr>
              <w:tabs>
                <w:tab w:val="center" w:pos="6120"/>
              </w:tabs>
              <w:contextualSpacing w:val="0"/>
              <w:jc w:val="both"/>
              <w:rPr>
                <w:b/>
                <w:color w:val="auto"/>
                <w:sz w:val="22"/>
                <w:szCs w:val="28"/>
              </w:rPr>
            </w:pPr>
          </w:p>
          <w:p w14:paraId="5CD0A20E" w14:textId="77777777" w:rsidR="007334DF" w:rsidRPr="00941B88" w:rsidRDefault="00AB51F2" w:rsidP="00744621">
            <w:pPr>
              <w:tabs>
                <w:tab w:val="center" w:pos="6120"/>
              </w:tabs>
              <w:contextualSpacing w:val="0"/>
              <w:jc w:val="both"/>
              <w:rPr>
                <w:b/>
                <w:color w:val="auto"/>
                <w:sz w:val="22"/>
                <w:szCs w:val="28"/>
              </w:rPr>
            </w:pPr>
            <w:r w:rsidRPr="00941B88">
              <w:rPr>
                <w:b/>
                <w:color w:val="auto"/>
                <w:sz w:val="22"/>
                <w:szCs w:val="28"/>
              </w:rPr>
              <w:t xml:space="preserve">Nơi nhận: </w:t>
            </w:r>
          </w:p>
          <w:p w14:paraId="7112624E" w14:textId="6D0F7B2B" w:rsidR="007334DF" w:rsidRPr="00941B88" w:rsidRDefault="00AB51F2" w:rsidP="00744621">
            <w:pPr>
              <w:tabs>
                <w:tab w:val="center" w:pos="6120"/>
              </w:tabs>
              <w:contextualSpacing w:val="0"/>
              <w:jc w:val="both"/>
              <w:rPr>
                <w:color w:val="auto"/>
                <w:sz w:val="22"/>
                <w:szCs w:val="28"/>
              </w:rPr>
            </w:pPr>
            <w:r w:rsidRPr="00941B88">
              <w:rPr>
                <w:color w:val="auto"/>
                <w:sz w:val="22"/>
                <w:szCs w:val="28"/>
              </w:rPr>
              <w:t>- TW Đoàn: Ban Bí thư, VP, Ban TNCNĐT;</w:t>
            </w:r>
            <w:r w:rsidR="00C9044D" w:rsidRPr="00941B88">
              <w:rPr>
                <w:color w:val="auto"/>
                <w:sz w:val="22"/>
                <w:szCs w:val="28"/>
              </w:rPr>
              <w:t xml:space="preserve"> Ban TNTH; Phòng Công tác Đoàn phía Nam</w:t>
            </w:r>
            <w:r w:rsidR="00C9044D">
              <w:rPr>
                <w:color w:val="auto"/>
                <w:sz w:val="22"/>
                <w:szCs w:val="28"/>
              </w:rPr>
              <w:t>;</w:t>
            </w:r>
          </w:p>
          <w:p w14:paraId="695239D4" w14:textId="44BA31A3" w:rsidR="007334DF" w:rsidRPr="00396F7A" w:rsidRDefault="00AB51F2" w:rsidP="00744621">
            <w:pPr>
              <w:tabs>
                <w:tab w:val="center" w:pos="6120"/>
              </w:tabs>
              <w:contextualSpacing w:val="0"/>
              <w:jc w:val="both"/>
              <w:rPr>
                <w:color w:val="auto"/>
                <w:spacing w:val="-6"/>
                <w:sz w:val="22"/>
                <w:szCs w:val="28"/>
              </w:rPr>
            </w:pPr>
            <w:r w:rsidRPr="00396F7A">
              <w:rPr>
                <w:color w:val="auto"/>
                <w:spacing w:val="-6"/>
                <w:sz w:val="22"/>
                <w:szCs w:val="28"/>
              </w:rPr>
              <w:t>- Thành ủy: VP, B</w:t>
            </w:r>
            <w:r w:rsidR="00C9044D" w:rsidRPr="00396F7A">
              <w:rPr>
                <w:color w:val="auto"/>
                <w:spacing w:val="-6"/>
                <w:sz w:val="22"/>
                <w:szCs w:val="28"/>
              </w:rPr>
              <w:t xml:space="preserve">an </w:t>
            </w:r>
            <w:r w:rsidRPr="00396F7A">
              <w:rPr>
                <w:color w:val="auto"/>
                <w:spacing w:val="-6"/>
                <w:sz w:val="22"/>
                <w:szCs w:val="28"/>
              </w:rPr>
              <w:t>D</w:t>
            </w:r>
            <w:r w:rsidR="00C9044D" w:rsidRPr="00396F7A">
              <w:rPr>
                <w:color w:val="auto"/>
                <w:spacing w:val="-6"/>
                <w:sz w:val="22"/>
                <w:szCs w:val="28"/>
              </w:rPr>
              <w:t>ân vận</w:t>
            </w:r>
            <w:r w:rsidRPr="00396F7A">
              <w:rPr>
                <w:color w:val="auto"/>
                <w:spacing w:val="-6"/>
                <w:sz w:val="22"/>
                <w:szCs w:val="28"/>
              </w:rPr>
              <w:t>, Ban T</w:t>
            </w:r>
            <w:r w:rsidR="00C9044D" w:rsidRPr="00396F7A">
              <w:rPr>
                <w:color w:val="auto"/>
                <w:spacing w:val="-6"/>
                <w:sz w:val="22"/>
                <w:szCs w:val="28"/>
              </w:rPr>
              <w:t>uyên giáo</w:t>
            </w:r>
            <w:r w:rsidRPr="00396F7A">
              <w:rPr>
                <w:color w:val="auto"/>
                <w:spacing w:val="-6"/>
                <w:sz w:val="22"/>
                <w:szCs w:val="28"/>
              </w:rPr>
              <w:t>;</w:t>
            </w:r>
          </w:p>
          <w:p w14:paraId="12815EA6" w14:textId="77777777" w:rsidR="007334DF" w:rsidRPr="00941B88" w:rsidRDefault="00AB51F2" w:rsidP="00744621">
            <w:pPr>
              <w:tabs>
                <w:tab w:val="center" w:pos="6120"/>
              </w:tabs>
              <w:contextualSpacing w:val="0"/>
              <w:jc w:val="both"/>
              <w:rPr>
                <w:color w:val="auto"/>
                <w:sz w:val="22"/>
                <w:szCs w:val="28"/>
              </w:rPr>
            </w:pPr>
            <w:r w:rsidRPr="00941B88">
              <w:rPr>
                <w:color w:val="auto"/>
                <w:sz w:val="22"/>
                <w:szCs w:val="28"/>
              </w:rPr>
              <w:t>- Sở Nội vụ;</w:t>
            </w:r>
          </w:p>
          <w:p w14:paraId="0818B79C" w14:textId="77777777" w:rsidR="007334DF" w:rsidRPr="00941B88" w:rsidRDefault="00AB51F2" w:rsidP="00744621">
            <w:pPr>
              <w:tabs>
                <w:tab w:val="center" w:pos="6120"/>
              </w:tabs>
              <w:contextualSpacing w:val="0"/>
              <w:jc w:val="both"/>
              <w:rPr>
                <w:color w:val="auto"/>
                <w:sz w:val="22"/>
                <w:szCs w:val="28"/>
              </w:rPr>
            </w:pPr>
            <w:r w:rsidRPr="00941B88">
              <w:rPr>
                <w:color w:val="auto"/>
                <w:sz w:val="22"/>
                <w:szCs w:val="28"/>
              </w:rPr>
              <w:t>- Ban Thường vụ Thành Đoàn;</w:t>
            </w:r>
          </w:p>
          <w:p w14:paraId="3748A314" w14:textId="77777777" w:rsidR="007334DF" w:rsidRPr="00941B88" w:rsidRDefault="00AB51F2" w:rsidP="00744621">
            <w:pPr>
              <w:tabs>
                <w:tab w:val="center" w:pos="6120"/>
              </w:tabs>
              <w:contextualSpacing w:val="0"/>
              <w:jc w:val="both"/>
              <w:rPr>
                <w:color w:val="auto"/>
                <w:sz w:val="22"/>
                <w:szCs w:val="28"/>
              </w:rPr>
            </w:pPr>
            <w:r w:rsidRPr="00941B88">
              <w:rPr>
                <w:color w:val="auto"/>
                <w:sz w:val="22"/>
                <w:szCs w:val="28"/>
              </w:rPr>
              <w:t>- Đảng ủy ĐHQG TP. HCM;</w:t>
            </w:r>
          </w:p>
          <w:p w14:paraId="78A51413" w14:textId="7A71158C" w:rsidR="007334DF" w:rsidRPr="00941B88" w:rsidRDefault="00AB51F2" w:rsidP="00744621">
            <w:pPr>
              <w:tabs>
                <w:tab w:val="center" w:pos="6120"/>
              </w:tabs>
              <w:contextualSpacing w:val="0"/>
              <w:jc w:val="both"/>
              <w:rPr>
                <w:color w:val="auto"/>
                <w:sz w:val="22"/>
                <w:szCs w:val="28"/>
              </w:rPr>
            </w:pPr>
            <w:r w:rsidRPr="00941B88">
              <w:rPr>
                <w:color w:val="auto"/>
                <w:sz w:val="22"/>
                <w:szCs w:val="28"/>
              </w:rPr>
              <w:t>- Đ</w:t>
            </w:r>
            <w:r w:rsidR="009B3F18">
              <w:rPr>
                <w:color w:val="auto"/>
                <w:sz w:val="22"/>
                <w:szCs w:val="28"/>
              </w:rPr>
              <w:t>ảng ủy khối các trường ĐH-CĐ</w:t>
            </w:r>
            <w:r w:rsidRPr="00941B88">
              <w:rPr>
                <w:color w:val="auto"/>
                <w:sz w:val="22"/>
                <w:szCs w:val="28"/>
              </w:rPr>
              <w:t>;</w:t>
            </w:r>
          </w:p>
          <w:p w14:paraId="700006A0" w14:textId="77777777" w:rsidR="007334DF" w:rsidRPr="00941B88" w:rsidRDefault="00AB51F2" w:rsidP="00744621">
            <w:pPr>
              <w:tabs>
                <w:tab w:val="center" w:pos="6120"/>
              </w:tabs>
              <w:contextualSpacing w:val="0"/>
              <w:jc w:val="both"/>
              <w:rPr>
                <w:color w:val="auto"/>
                <w:sz w:val="22"/>
                <w:szCs w:val="28"/>
              </w:rPr>
            </w:pPr>
            <w:r w:rsidRPr="00941B88">
              <w:rPr>
                <w:color w:val="auto"/>
                <w:sz w:val="22"/>
                <w:szCs w:val="28"/>
              </w:rPr>
              <w:t>- Cấp ủy các trường ĐH-CĐ-TCCN;</w:t>
            </w:r>
          </w:p>
          <w:p w14:paraId="4C0B0D5A" w14:textId="77777777" w:rsidR="007334DF" w:rsidRPr="00941B88" w:rsidRDefault="00AB51F2" w:rsidP="00744621">
            <w:pPr>
              <w:tabs>
                <w:tab w:val="center" w:pos="6120"/>
              </w:tabs>
              <w:contextualSpacing w:val="0"/>
              <w:jc w:val="both"/>
              <w:rPr>
                <w:color w:val="auto"/>
                <w:sz w:val="22"/>
                <w:szCs w:val="28"/>
              </w:rPr>
            </w:pPr>
            <w:r w:rsidRPr="00941B88">
              <w:rPr>
                <w:color w:val="auto"/>
                <w:sz w:val="22"/>
                <w:szCs w:val="28"/>
              </w:rPr>
              <w:t>- Các Ban, VP, đơn vị sự nghiệp trực thuộc Thành Đoàn;</w:t>
            </w:r>
          </w:p>
          <w:p w14:paraId="5F0C1ED1" w14:textId="77777777" w:rsidR="007334DF" w:rsidRPr="00941B88" w:rsidRDefault="00AB51F2" w:rsidP="00744621">
            <w:pPr>
              <w:tabs>
                <w:tab w:val="center" w:pos="6120"/>
              </w:tabs>
              <w:contextualSpacing w:val="0"/>
              <w:jc w:val="both"/>
              <w:rPr>
                <w:color w:val="auto"/>
                <w:sz w:val="22"/>
                <w:szCs w:val="28"/>
              </w:rPr>
            </w:pPr>
            <w:r w:rsidRPr="00941B88">
              <w:rPr>
                <w:color w:val="auto"/>
                <w:sz w:val="22"/>
                <w:szCs w:val="28"/>
              </w:rPr>
              <w:t>- Đoàn trường ĐH-CĐ-TCCN, Đoàn khu vực CNLĐ có trường.</w:t>
            </w:r>
          </w:p>
          <w:p w14:paraId="6F07320E" w14:textId="77777777" w:rsidR="007334DF" w:rsidRPr="00941B88" w:rsidRDefault="00AB51F2" w:rsidP="00744621">
            <w:pPr>
              <w:tabs>
                <w:tab w:val="center" w:pos="6120"/>
              </w:tabs>
              <w:contextualSpacing w:val="0"/>
              <w:jc w:val="both"/>
              <w:rPr>
                <w:color w:val="auto"/>
                <w:sz w:val="28"/>
                <w:szCs w:val="28"/>
              </w:rPr>
            </w:pPr>
            <w:r w:rsidRPr="00941B88">
              <w:rPr>
                <w:color w:val="auto"/>
                <w:sz w:val="22"/>
                <w:szCs w:val="28"/>
              </w:rPr>
              <w:t>- Lưu (VT-LT).</w:t>
            </w:r>
          </w:p>
        </w:tc>
        <w:tc>
          <w:tcPr>
            <w:tcW w:w="5403" w:type="dxa"/>
          </w:tcPr>
          <w:p w14:paraId="48AF4548" w14:textId="77777777" w:rsidR="00534D2F" w:rsidRDefault="00534D2F" w:rsidP="00744621">
            <w:pPr>
              <w:tabs>
                <w:tab w:val="center" w:pos="6480"/>
              </w:tabs>
              <w:ind w:right="-232"/>
              <w:contextualSpacing w:val="0"/>
              <w:jc w:val="center"/>
              <w:rPr>
                <w:b/>
                <w:color w:val="auto"/>
                <w:sz w:val="28"/>
                <w:szCs w:val="28"/>
              </w:rPr>
            </w:pPr>
          </w:p>
          <w:p w14:paraId="02184624" w14:textId="77777777" w:rsidR="007334DF" w:rsidRDefault="00AB51F2" w:rsidP="00744621">
            <w:pPr>
              <w:tabs>
                <w:tab w:val="center" w:pos="6480"/>
              </w:tabs>
              <w:ind w:right="-232"/>
              <w:contextualSpacing w:val="0"/>
              <w:jc w:val="center"/>
              <w:rPr>
                <w:b/>
                <w:color w:val="auto"/>
                <w:sz w:val="28"/>
                <w:szCs w:val="28"/>
              </w:rPr>
            </w:pPr>
            <w:r w:rsidRPr="00941B88">
              <w:rPr>
                <w:b/>
                <w:color w:val="auto"/>
                <w:sz w:val="28"/>
                <w:szCs w:val="28"/>
              </w:rPr>
              <w:t>TM. BAN THƯỜNG VỤ THÀNH ĐOÀN</w:t>
            </w:r>
          </w:p>
          <w:p w14:paraId="659B028D" w14:textId="77777777" w:rsidR="00534D2F" w:rsidRPr="00534D2F" w:rsidRDefault="00534D2F" w:rsidP="00744621">
            <w:pPr>
              <w:tabs>
                <w:tab w:val="center" w:pos="6480"/>
              </w:tabs>
              <w:ind w:right="-232"/>
              <w:contextualSpacing w:val="0"/>
              <w:jc w:val="center"/>
              <w:rPr>
                <w:color w:val="auto"/>
                <w:sz w:val="28"/>
                <w:szCs w:val="28"/>
              </w:rPr>
            </w:pPr>
            <w:r w:rsidRPr="00534D2F">
              <w:rPr>
                <w:color w:val="auto"/>
                <w:sz w:val="28"/>
                <w:szCs w:val="28"/>
              </w:rPr>
              <w:t>PHÓ BÍ THƯ THƯỜNG TRỰC</w:t>
            </w:r>
          </w:p>
          <w:p w14:paraId="06BDC6E6" w14:textId="77777777" w:rsidR="00534D2F" w:rsidRDefault="00534D2F" w:rsidP="00744621">
            <w:pPr>
              <w:tabs>
                <w:tab w:val="center" w:pos="6480"/>
              </w:tabs>
              <w:ind w:right="-232"/>
              <w:contextualSpacing w:val="0"/>
              <w:jc w:val="center"/>
              <w:rPr>
                <w:b/>
                <w:color w:val="auto"/>
                <w:sz w:val="28"/>
                <w:szCs w:val="28"/>
              </w:rPr>
            </w:pPr>
          </w:p>
          <w:p w14:paraId="1BDAF86B" w14:textId="7C18535E" w:rsidR="00534D2F" w:rsidRPr="00D0718D" w:rsidRDefault="00D0718D" w:rsidP="00744621">
            <w:pPr>
              <w:tabs>
                <w:tab w:val="center" w:pos="6480"/>
              </w:tabs>
              <w:ind w:right="-232"/>
              <w:contextualSpacing w:val="0"/>
              <w:jc w:val="center"/>
              <w:rPr>
                <w:i/>
                <w:color w:val="auto"/>
                <w:sz w:val="28"/>
                <w:szCs w:val="28"/>
              </w:rPr>
            </w:pPr>
            <w:r w:rsidRPr="00D0718D">
              <w:rPr>
                <w:i/>
                <w:color w:val="auto"/>
                <w:sz w:val="26"/>
                <w:szCs w:val="28"/>
              </w:rPr>
              <w:t>(Đã ký)</w:t>
            </w:r>
          </w:p>
          <w:p w14:paraId="3A78D52C" w14:textId="77777777" w:rsidR="00534D2F" w:rsidRDefault="00534D2F" w:rsidP="00744621">
            <w:pPr>
              <w:tabs>
                <w:tab w:val="center" w:pos="6480"/>
              </w:tabs>
              <w:ind w:right="-232"/>
              <w:contextualSpacing w:val="0"/>
              <w:jc w:val="center"/>
              <w:rPr>
                <w:b/>
                <w:color w:val="auto"/>
                <w:sz w:val="28"/>
                <w:szCs w:val="28"/>
              </w:rPr>
            </w:pPr>
          </w:p>
          <w:p w14:paraId="4896CA95" w14:textId="77777777" w:rsidR="00534D2F" w:rsidRDefault="00534D2F" w:rsidP="00744621">
            <w:pPr>
              <w:tabs>
                <w:tab w:val="center" w:pos="6480"/>
              </w:tabs>
              <w:ind w:right="-232"/>
              <w:contextualSpacing w:val="0"/>
              <w:jc w:val="center"/>
              <w:rPr>
                <w:b/>
                <w:color w:val="auto"/>
                <w:sz w:val="28"/>
                <w:szCs w:val="28"/>
              </w:rPr>
            </w:pPr>
          </w:p>
          <w:p w14:paraId="5BE6888C" w14:textId="6CCFB168" w:rsidR="00534D2F" w:rsidRPr="00941B88" w:rsidRDefault="00534D2F" w:rsidP="00744621">
            <w:pPr>
              <w:tabs>
                <w:tab w:val="center" w:pos="6480"/>
              </w:tabs>
              <w:ind w:right="-232"/>
              <w:contextualSpacing w:val="0"/>
              <w:jc w:val="center"/>
              <w:rPr>
                <w:b/>
                <w:color w:val="auto"/>
                <w:sz w:val="28"/>
                <w:szCs w:val="28"/>
              </w:rPr>
            </w:pPr>
            <w:r>
              <w:rPr>
                <w:b/>
                <w:color w:val="auto"/>
                <w:sz w:val="28"/>
                <w:szCs w:val="28"/>
              </w:rPr>
              <w:t>Nguyễn Việt Quế Sơn</w:t>
            </w:r>
          </w:p>
          <w:p w14:paraId="693B9BB1" w14:textId="77777777" w:rsidR="007334DF" w:rsidRPr="00941B88" w:rsidRDefault="007334DF" w:rsidP="00744621">
            <w:pPr>
              <w:tabs>
                <w:tab w:val="center" w:pos="6480"/>
              </w:tabs>
              <w:contextualSpacing w:val="0"/>
              <w:jc w:val="center"/>
              <w:rPr>
                <w:color w:val="auto"/>
                <w:sz w:val="28"/>
                <w:szCs w:val="28"/>
              </w:rPr>
            </w:pPr>
          </w:p>
          <w:p w14:paraId="2ED0C4B8" w14:textId="77777777" w:rsidR="007334DF" w:rsidRPr="00941B88" w:rsidRDefault="007334DF" w:rsidP="00744621">
            <w:pPr>
              <w:tabs>
                <w:tab w:val="center" w:pos="6480"/>
              </w:tabs>
              <w:contextualSpacing w:val="0"/>
              <w:rPr>
                <w:i/>
                <w:color w:val="auto"/>
                <w:sz w:val="28"/>
                <w:szCs w:val="28"/>
              </w:rPr>
            </w:pPr>
          </w:p>
          <w:p w14:paraId="1A17A482" w14:textId="77777777" w:rsidR="007334DF" w:rsidRPr="00941B88" w:rsidRDefault="007334DF" w:rsidP="00744621">
            <w:pPr>
              <w:tabs>
                <w:tab w:val="center" w:pos="6480"/>
              </w:tabs>
              <w:contextualSpacing w:val="0"/>
              <w:jc w:val="center"/>
              <w:rPr>
                <w:color w:val="auto"/>
                <w:sz w:val="28"/>
                <w:szCs w:val="28"/>
              </w:rPr>
            </w:pPr>
          </w:p>
          <w:p w14:paraId="2C9E1DFA" w14:textId="77777777" w:rsidR="006601FB" w:rsidRPr="00941B88" w:rsidRDefault="006601FB" w:rsidP="00744621">
            <w:pPr>
              <w:tabs>
                <w:tab w:val="center" w:pos="6480"/>
              </w:tabs>
              <w:contextualSpacing w:val="0"/>
              <w:jc w:val="center"/>
              <w:rPr>
                <w:color w:val="auto"/>
                <w:sz w:val="28"/>
                <w:szCs w:val="28"/>
              </w:rPr>
            </w:pPr>
          </w:p>
          <w:p w14:paraId="180EC4A7" w14:textId="44152FED" w:rsidR="007334DF" w:rsidRPr="00941B88" w:rsidRDefault="007334DF" w:rsidP="00744621">
            <w:pPr>
              <w:tabs>
                <w:tab w:val="center" w:pos="6480"/>
              </w:tabs>
              <w:contextualSpacing w:val="0"/>
              <w:jc w:val="center"/>
              <w:rPr>
                <w:b/>
                <w:color w:val="auto"/>
                <w:sz w:val="28"/>
                <w:szCs w:val="28"/>
              </w:rPr>
            </w:pPr>
          </w:p>
        </w:tc>
      </w:tr>
    </w:tbl>
    <w:p w14:paraId="1A9D115D" w14:textId="398419B5" w:rsidR="007334DF" w:rsidRPr="00941B88" w:rsidRDefault="007334DF" w:rsidP="00534D2F">
      <w:pPr>
        <w:spacing w:line="288" w:lineRule="auto"/>
        <w:jc w:val="both"/>
        <w:rPr>
          <w:color w:val="auto"/>
          <w:sz w:val="28"/>
          <w:szCs w:val="28"/>
        </w:rPr>
      </w:pPr>
    </w:p>
    <w:sectPr w:rsidR="007334DF" w:rsidRPr="00941B88" w:rsidSect="00A42157">
      <w:headerReference w:type="default" r:id="rId8"/>
      <w:footerReference w:type="default" r:id="rId9"/>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030A" w14:textId="77777777" w:rsidR="00E44A60" w:rsidRDefault="00E44A60">
      <w:r>
        <w:separator/>
      </w:r>
    </w:p>
  </w:endnote>
  <w:endnote w:type="continuationSeparator" w:id="0">
    <w:p w14:paraId="6FEB53CB" w14:textId="77777777" w:rsidR="00E44A60" w:rsidRDefault="00E4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swiss"/>
    <w:pitch w:val="variable"/>
    <w:sig w:usb0="20000A87" w:usb1="08000000" w:usb2="00000008" w:usb3="00000000" w:csb0="000001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CF0AD" w14:textId="77777777" w:rsidR="009B3F18" w:rsidRDefault="009B3F18">
    <w:pPr>
      <w:tabs>
        <w:tab w:val="center" w:pos="4320"/>
        <w:tab w:val="right" w:pos="8640"/>
      </w:tabs>
      <w:spacing w:after="1440"/>
      <w:jc w:val="right"/>
      <w:rPr>
        <w:rFonts w:ascii="Calibri" w:eastAsia="Calibri" w:hAnsi="Calibri" w:cs="Calibri"/>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E6F2B" w14:textId="77777777" w:rsidR="00E44A60" w:rsidRDefault="00E44A60">
      <w:r>
        <w:separator/>
      </w:r>
    </w:p>
  </w:footnote>
  <w:footnote w:type="continuationSeparator" w:id="0">
    <w:p w14:paraId="5B9625B5" w14:textId="77777777" w:rsidR="00E44A60" w:rsidRDefault="00E44A60">
      <w:r>
        <w:continuationSeparator/>
      </w:r>
    </w:p>
  </w:footnote>
  <w:footnote w:id="1">
    <w:p w14:paraId="0D496511" w14:textId="22F69FB4" w:rsidR="009B3F18" w:rsidRPr="00941B88" w:rsidRDefault="009B3F18" w:rsidP="0086090C">
      <w:pPr>
        <w:pStyle w:val="FootnoteText"/>
        <w:rPr>
          <w:color w:val="auto"/>
          <w:sz w:val="16"/>
          <w:szCs w:val="16"/>
          <w:lang w:val="vi-VN"/>
        </w:rPr>
      </w:pPr>
      <w:r w:rsidRPr="00941B88">
        <w:rPr>
          <w:rStyle w:val="FootnoteReference"/>
          <w:color w:val="auto"/>
          <w:sz w:val="16"/>
          <w:szCs w:val="16"/>
        </w:rPr>
        <w:footnoteRef/>
      </w:r>
      <w:r w:rsidRPr="00941B88">
        <w:rPr>
          <w:color w:val="auto"/>
          <w:sz w:val="16"/>
          <w:szCs w:val="16"/>
        </w:rPr>
        <w:t xml:space="preserve"> Trong năm học đã tổ chức 440 hoạt động tuyên truyền, học tập chuyên đề thu hút 239.116 lượt </w:t>
      </w:r>
      <w:r>
        <w:rPr>
          <w:color w:val="auto"/>
          <w:sz w:val="16"/>
          <w:szCs w:val="16"/>
        </w:rPr>
        <w:t>đoàn viên</w:t>
      </w:r>
      <w:r w:rsidRPr="00941B88">
        <w:rPr>
          <w:color w:val="auto"/>
          <w:sz w:val="16"/>
          <w:szCs w:val="16"/>
        </w:rPr>
        <w:t xml:space="preserve">, sinh viên tham gia, 344 hoạt động tạo môi trường rèn luyện thu hút 129.918 </w:t>
      </w:r>
      <w:r>
        <w:rPr>
          <w:color w:val="auto"/>
          <w:sz w:val="16"/>
          <w:szCs w:val="16"/>
        </w:rPr>
        <w:t>đoàn viên, sinh viên tham gia; t</w:t>
      </w:r>
      <w:r w:rsidRPr="00941B88">
        <w:rPr>
          <w:color w:val="auto"/>
          <w:sz w:val="16"/>
          <w:szCs w:val="16"/>
        </w:rPr>
        <w:t>rong năm học có 707 tập thể và 12.705 điển hình được tuyên dương các cấp</w:t>
      </w:r>
    </w:p>
  </w:footnote>
  <w:footnote w:id="2">
    <w:p w14:paraId="53B6E689" w14:textId="760419FB" w:rsidR="009B3F18" w:rsidRPr="00C176C9" w:rsidRDefault="009B3F18" w:rsidP="0086090C">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Các cấp bộ Đoàn đã tổ chức 202 ngày hội “Thanh niên làm theo lời Bác” với sự tham gia của 74,398 đoàn viên, thanh niên; 140 buổi tọa đàm về việc học tập và làm theo tư tưởng, đạo đức, phong c</w:t>
      </w:r>
      <w:r>
        <w:rPr>
          <w:color w:val="auto"/>
          <w:sz w:val="16"/>
          <w:szCs w:val="16"/>
          <w:lang w:val="vi-VN"/>
        </w:rPr>
        <w:t>ách Hồ Chí Minh, thu hút 70.541</w:t>
      </w:r>
      <w:r w:rsidRPr="00C176C9">
        <w:rPr>
          <w:color w:val="auto"/>
          <w:sz w:val="16"/>
          <w:szCs w:val="16"/>
          <w:lang w:val="vi-VN"/>
        </w:rPr>
        <w:t xml:space="preserve"> đoàn viên, thanh niên tham gia; 331 hội thi </w:t>
      </w:r>
      <w:r>
        <w:rPr>
          <w:color w:val="auto"/>
          <w:sz w:val="16"/>
          <w:szCs w:val="16"/>
          <w:lang w:val="vi-VN"/>
        </w:rPr>
        <w:t xml:space="preserve">tìm hiểu </w:t>
      </w:r>
      <w:r w:rsidRPr="00C176C9">
        <w:rPr>
          <w:color w:val="auto"/>
          <w:sz w:val="16"/>
          <w:szCs w:val="16"/>
          <w:lang w:val="vi-VN"/>
        </w:rPr>
        <w:t>về Chủ tịch Hồ Chí Minh, thu hút 30.138 đoàn viên, thanh niên tham gia, 307 lớp học tập các chuyên đề tư tưởng Hồ Chí Minh, thu hút 188.257 đoàn viên, thanh niên tham gia.</w:t>
      </w:r>
    </w:p>
  </w:footnote>
  <w:footnote w:id="3">
    <w:p w14:paraId="6E2997AB" w14:textId="5798C4C7" w:rsidR="009B3F18" w:rsidRPr="00C176C9" w:rsidRDefault="009B3F18">
      <w:pPr>
        <w:jc w:val="both"/>
        <w:rPr>
          <w:color w:val="auto"/>
          <w:sz w:val="16"/>
          <w:szCs w:val="16"/>
          <w:lang w:val="vi-VN"/>
        </w:rPr>
      </w:pPr>
      <w:r w:rsidRPr="00941B88">
        <w:rPr>
          <w:color w:val="auto"/>
          <w:sz w:val="16"/>
          <w:szCs w:val="16"/>
          <w:vertAlign w:val="superscript"/>
        </w:rPr>
        <w:footnoteRef/>
      </w:r>
      <w:r>
        <w:rPr>
          <w:color w:val="auto"/>
          <w:sz w:val="16"/>
          <w:szCs w:val="16"/>
          <w:lang w:val="vi-VN"/>
        </w:rPr>
        <w:t xml:space="preserve"> Phần thi trực tuyến</w:t>
      </w:r>
      <w:r w:rsidRPr="00C176C9">
        <w:rPr>
          <w:color w:val="auto"/>
          <w:sz w:val="16"/>
          <w:szCs w:val="16"/>
          <w:lang w:val="vi-VN"/>
        </w:rPr>
        <w:t xml:space="preserve"> đã thu hút 40.815 lượt thí sinh dự thi trên Tuổi trẻ Online. Phần thi đội tuyển thu hút 487 thí sinh đăng ký tham gia từ 69 đội tuyển bảng Đại học - Cao đẳng và 13 đội tuyển bảng Trung cấp. </w:t>
      </w:r>
    </w:p>
  </w:footnote>
  <w:footnote w:id="4">
    <w:p w14:paraId="089A2DC5" w14:textId="58F4DFD6" w:rsidR="009B3F18" w:rsidRPr="00941B88" w:rsidRDefault="009B3F18" w:rsidP="0041531F">
      <w:pPr>
        <w:pStyle w:val="FootnoteText"/>
        <w:jc w:val="both"/>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Ở bảng đội tuyển, Thành phố Hồ Chí Minh đã xuất sắc đạt giải Nhất chung cuộc, ở bảng cá nhân, Thành phố cũng đã đạt 01 giải Nhất, 02 giải Nhì và 01 giải Khuyến khích toàn quốc.</w:t>
      </w:r>
    </w:p>
  </w:footnote>
  <w:footnote w:id="5">
    <w:p w14:paraId="0C09E480" w14:textId="77777777" w:rsidR="009B3F18" w:rsidRPr="00C176C9" w:rsidRDefault="009B3F18" w:rsidP="00927FC2">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Các đơn vị duy trì và tổ chức 474 diễn đàn “Nghe thanh niên nói - Nói thanh niên nghe” với 165.173 lượt thanh niên tham gia.</w:t>
      </w:r>
    </w:p>
  </w:footnote>
  <w:footnote w:id="6">
    <w:p w14:paraId="728FB141" w14:textId="77777777" w:rsidR="009B3F18" w:rsidRPr="00C176C9" w:rsidRDefault="009B3F18" w:rsidP="00927FC2">
      <w:pPr>
        <w:jc w:val="both"/>
        <w:rPr>
          <w:b/>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Toàn khu vực hiện có 408 tổ, nhóm, nòng cốt nắm bắt tình hình tư tưởng thanh niên.</w:t>
      </w:r>
      <w:r w:rsidRPr="00C176C9">
        <w:rPr>
          <w:b/>
          <w:color w:val="auto"/>
          <w:sz w:val="16"/>
          <w:szCs w:val="16"/>
          <w:lang w:val="vi-VN"/>
        </w:rPr>
        <w:t xml:space="preserve"> </w:t>
      </w:r>
    </w:p>
  </w:footnote>
  <w:footnote w:id="7">
    <w:p w14:paraId="3FD112C0" w14:textId="0457C63B" w:rsidR="009B3F18" w:rsidRPr="00C176C9" w:rsidRDefault="009B3F18" w:rsidP="00927FC2">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325 Chương trình “Thắp sáng ước mơ tuổi trẻ Việt Nam” được tổ chức với 78.004 đoàn viên, thanh niên tham dự, tổng số học bổng được trao là 9,2 tỉ đồng; 260 CLB “Những người thắp sáng ước mơ” thu hút 14.908 đoàn viên, tham gia.</w:t>
      </w:r>
    </w:p>
  </w:footnote>
  <w:footnote w:id="8">
    <w:p w14:paraId="4CAC5C4D" w14:textId="120511EF"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Trong năm, các cơ sở Đoàn đã tổ chức 132 lễ hội, chương trình kỷ niệm ngày thành lập trường, khoa, </w:t>
      </w:r>
      <w:r w:rsidRPr="00B2540E">
        <w:rPr>
          <w:color w:val="auto"/>
          <w:sz w:val="16"/>
          <w:szCs w:val="16"/>
          <w:lang w:val="vi-VN"/>
        </w:rPr>
        <w:t xml:space="preserve">hoạt động tìm hiểu </w:t>
      </w:r>
      <w:r w:rsidRPr="00C176C9">
        <w:rPr>
          <w:color w:val="auto"/>
          <w:sz w:val="16"/>
          <w:szCs w:val="16"/>
          <w:lang w:val="vi-VN"/>
        </w:rPr>
        <w:t>truyền thống ngành nghề thu hút 121.874 sinh viên tham gia.</w:t>
      </w:r>
    </w:p>
  </w:footnote>
  <w:footnote w:id="9">
    <w:p w14:paraId="0B5DE672" w14:textId="2DA72723"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Đã có</w:t>
      </w:r>
      <w:r>
        <w:rPr>
          <w:color w:val="auto"/>
          <w:sz w:val="16"/>
          <w:szCs w:val="16"/>
          <w:lang w:val="vi-VN"/>
        </w:rPr>
        <w:t xml:space="preserve"> 143.170 lượt thanh niên tham g</w:t>
      </w:r>
      <w:r w:rsidRPr="00C176C9">
        <w:rPr>
          <w:color w:val="auto"/>
          <w:sz w:val="16"/>
          <w:szCs w:val="16"/>
          <w:lang w:val="vi-VN"/>
        </w:rPr>
        <w:t>i</w:t>
      </w:r>
      <w:r w:rsidRPr="0088248B">
        <w:rPr>
          <w:color w:val="auto"/>
          <w:sz w:val="16"/>
          <w:szCs w:val="16"/>
          <w:lang w:val="vi-VN"/>
        </w:rPr>
        <w:t>a</w:t>
      </w:r>
      <w:r w:rsidRPr="00C176C9">
        <w:rPr>
          <w:color w:val="auto"/>
          <w:sz w:val="16"/>
          <w:szCs w:val="16"/>
          <w:lang w:val="vi-VN"/>
        </w:rPr>
        <w:t xml:space="preserve"> “Hành trình đến với bảo tàng”, 345 lần thăm hỏi, phụng dưỡng Mẹ Việt Nam anh hùng, ba má phong trào trong năm học với t</w:t>
      </w:r>
      <w:r>
        <w:rPr>
          <w:color w:val="auto"/>
          <w:sz w:val="16"/>
          <w:szCs w:val="16"/>
          <w:lang w:val="vi-VN"/>
        </w:rPr>
        <w:t>ổng kinh phí gần 684 triệu đồng</w:t>
      </w:r>
      <w:r w:rsidRPr="00C176C9">
        <w:rPr>
          <w:color w:val="auto"/>
          <w:sz w:val="16"/>
          <w:szCs w:val="16"/>
          <w:lang w:val="vi-VN"/>
        </w:rPr>
        <w:t>.</w:t>
      </w:r>
    </w:p>
  </w:footnote>
  <w:footnote w:id="10">
    <w:p w14:paraId="382A322B" w14:textId="751D8E10" w:rsidR="009B3F18" w:rsidRPr="00C176C9" w:rsidRDefault="009B3F18">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Trong năm học có 139.547 lượt đoàn viên tham gia </w:t>
      </w:r>
      <w:r w:rsidRPr="00B2540E">
        <w:rPr>
          <w:color w:val="auto"/>
          <w:sz w:val="16"/>
          <w:szCs w:val="16"/>
          <w:lang w:val="vi-VN"/>
        </w:rPr>
        <w:t>các hoạt động</w:t>
      </w:r>
      <w:r w:rsidRPr="00C176C9">
        <w:rPr>
          <w:color w:val="auto"/>
          <w:sz w:val="16"/>
          <w:szCs w:val="16"/>
          <w:lang w:val="vi-VN"/>
        </w:rPr>
        <w:t xml:space="preserve"> xây dựng “Văn hóa đọc”. </w:t>
      </w:r>
    </w:p>
  </w:footnote>
  <w:footnote w:id="11">
    <w:p w14:paraId="45D367E6" w14:textId="0DAB2886" w:rsidR="009B3F18" w:rsidRPr="00C176C9" w:rsidRDefault="009B3F18">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w:t>
      </w:r>
      <w:r w:rsidRPr="00CB1BAE">
        <w:rPr>
          <w:color w:val="auto"/>
          <w:sz w:val="16"/>
          <w:szCs w:val="16"/>
          <w:lang w:val="vi-VN"/>
        </w:rPr>
        <w:t xml:space="preserve">Có 467 hoạt động giáo dục, tuyên </w:t>
      </w:r>
      <w:r w:rsidRPr="00442D61">
        <w:rPr>
          <w:color w:val="auto"/>
          <w:sz w:val="16"/>
          <w:szCs w:val="16"/>
          <w:lang w:val="vi-VN"/>
        </w:rPr>
        <w:t xml:space="preserve">truyền </w:t>
      </w:r>
      <w:r>
        <w:rPr>
          <w:color w:val="auto"/>
          <w:sz w:val="16"/>
          <w:szCs w:val="16"/>
          <w:lang w:val="vi-VN"/>
        </w:rPr>
        <w:t xml:space="preserve">pháp luật </w:t>
      </w:r>
      <w:r w:rsidRPr="00CB1BAE">
        <w:rPr>
          <w:color w:val="auto"/>
          <w:sz w:val="16"/>
          <w:szCs w:val="16"/>
          <w:lang w:val="vi-VN"/>
        </w:rPr>
        <w:t>với 217.727 lượt đoàn viên, thanh niên tham gia, 118</w:t>
      </w:r>
      <w:r w:rsidRPr="001C3DDB">
        <w:rPr>
          <w:color w:val="auto"/>
          <w:sz w:val="16"/>
          <w:szCs w:val="16"/>
          <w:lang w:val="vi-VN"/>
        </w:rPr>
        <w:t xml:space="preserve"> </w:t>
      </w:r>
      <w:r w:rsidRPr="00C176C9">
        <w:rPr>
          <w:color w:val="auto"/>
          <w:sz w:val="16"/>
          <w:szCs w:val="16"/>
          <w:lang w:val="vi-VN"/>
        </w:rPr>
        <w:t xml:space="preserve"> hoạt động, hội thi tìm hiểu, tuyên truyền pháp luật được tổ chức thu hút 218.841 lượt đoàn viên, thanh niên tham gia; Trong năm có 39 ngày hội pháp luật với 52.136</w:t>
      </w:r>
      <w:r>
        <w:rPr>
          <w:color w:val="auto"/>
          <w:sz w:val="16"/>
          <w:szCs w:val="16"/>
          <w:lang w:val="vi-VN"/>
        </w:rPr>
        <w:t xml:space="preserve"> đoàn viên, thanh niên tham gia</w:t>
      </w:r>
      <w:r w:rsidRPr="00B2540E">
        <w:rPr>
          <w:color w:val="auto"/>
          <w:sz w:val="16"/>
          <w:szCs w:val="16"/>
          <w:lang w:val="vi-VN"/>
        </w:rPr>
        <w:t>. Các đơn vị đã xây dựng và duy trì thường xuyên hoạt động</w:t>
      </w:r>
      <w:r w:rsidRPr="00C176C9">
        <w:rPr>
          <w:color w:val="auto"/>
          <w:sz w:val="16"/>
          <w:szCs w:val="16"/>
          <w:lang w:val="vi-VN"/>
        </w:rPr>
        <w:t xml:space="preserve"> </w:t>
      </w:r>
      <w:r w:rsidRPr="00B2540E">
        <w:rPr>
          <w:color w:val="auto"/>
          <w:sz w:val="16"/>
          <w:szCs w:val="16"/>
          <w:lang w:val="vi-VN"/>
        </w:rPr>
        <w:t xml:space="preserve">của </w:t>
      </w:r>
      <w:r w:rsidRPr="00C176C9">
        <w:rPr>
          <w:color w:val="auto"/>
          <w:sz w:val="16"/>
          <w:szCs w:val="16"/>
          <w:lang w:val="vi-VN"/>
        </w:rPr>
        <w:t>348 CLB pháp luật với 6.156 thành viên tham gia.</w:t>
      </w:r>
    </w:p>
  </w:footnote>
  <w:footnote w:id="12">
    <w:p w14:paraId="629ACE79" w14:textId="716223F8" w:rsidR="009B3F18" w:rsidRPr="00941B88" w:rsidRDefault="009B3F18">
      <w:pPr>
        <w:pStyle w:val="FootnoteText"/>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Diễn ra tại trường Cao đẳng Công nghệ Thủ Đức với hơn 10.000 lượt đoàn viên, sinh viên tham gia.</w:t>
      </w:r>
    </w:p>
  </w:footnote>
  <w:footnote w:id="13">
    <w:p w14:paraId="3FD50650" w14:textId="0994BABF" w:rsidR="009B3F18" w:rsidRPr="00C176C9" w:rsidRDefault="009B3F18">
      <w:pPr>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Trong năm học đã có 1.987 giáo viên đăng ký tham gia cuộc vận động “Nhà giáo trẻ tiêu biểu”, 760 hồ sơ do 65 đơn vị đề cử tham gia bình chọn giải thưởng cấp thành, 416 nhà giáo trẻ cấp cơ sở và 214 gương nhà giáo trẻ tiêu biểu cấp thành được tuyên dương; </w:t>
      </w:r>
    </w:p>
  </w:footnote>
  <w:footnote w:id="14">
    <w:p w14:paraId="6A600234" w14:textId="3DDBA2C7" w:rsidR="009B3F18" w:rsidRPr="00C176C9" w:rsidRDefault="009B3F18">
      <w:pPr>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Có </w:t>
      </w:r>
      <w:r w:rsidRPr="00421415">
        <w:rPr>
          <w:color w:val="auto"/>
          <w:sz w:val="16"/>
          <w:szCs w:val="16"/>
          <w:lang w:val="vi-VN"/>
        </w:rPr>
        <w:t>5.</w:t>
      </w:r>
      <w:r w:rsidRPr="001C3DDB">
        <w:rPr>
          <w:color w:val="auto"/>
          <w:sz w:val="16"/>
          <w:szCs w:val="16"/>
          <w:lang w:val="vi-VN"/>
        </w:rPr>
        <w:t>916</w:t>
      </w:r>
      <w:r w:rsidRPr="00C176C9">
        <w:rPr>
          <w:color w:val="auto"/>
          <w:sz w:val="16"/>
          <w:szCs w:val="16"/>
          <w:lang w:val="vi-VN"/>
        </w:rPr>
        <w:t xml:space="preserve"> đề tài nghiên cứu khoa học; 419 hội thi, hoạt động phát huy ý tưởng sáng tạo sinh viên với 9.435 ý tưởng sáng tạo, sáng kiến cải tiến kỹ thuật, 303 hội nghị nghiên cứu khoa học thu hút 72.773 lượt sinh viên tham gia, 688 cuộc thi học thuật, sáng tạo thu hút 148.297 sinh viên tham gia.</w:t>
      </w:r>
    </w:p>
  </w:footnote>
  <w:footnote w:id="15">
    <w:p w14:paraId="68490D2E" w14:textId="3B5BDC7A"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Hội thi “Học sinh, Sinh viên giỏi nghề” - Trường Cao đẳng Công nghệ Thủ Đức, Trung cấp KT-KT Nguyễn Hữu Cảnh, Hội thi “Kế toán viên giỏi” - Trường Cao đẳng Công nghệ Thủ Đức, cuộc thi “Kiến thức chuyên ngành Điện” - Trường Cao đẳng Kỹ thuật Cao Thắng...</w:t>
      </w:r>
    </w:p>
  </w:footnote>
  <w:footnote w:id="16">
    <w:p w14:paraId="558B84D0" w14:textId="354066A7"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Tổng số đề tài tham gia Giải thưởng là 621 đề tài của 75 trường Đại học, Cao đẳng, Học viện thuộc 18 tỉnh thành trong cả nước, trong </w:t>
      </w:r>
      <w:r>
        <w:rPr>
          <w:color w:val="auto"/>
          <w:sz w:val="16"/>
          <w:szCs w:val="16"/>
          <w:lang w:val="vi-VN"/>
        </w:rPr>
        <w:t>đó có 40 trường thuộc</w:t>
      </w:r>
      <w:r w:rsidRPr="00C176C9">
        <w:rPr>
          <w:color w:val="auto"/>
          <w:sz w:val="16"/>
          <w:szCs w:val="16"/>
          <w:lang w:val="vi-VN"/>
        </w:rPr>
        <w:t xml:space="preserve"> TP. Hồ Chí Minh và 34 trường thuộc các tỉnh thành khác, tổng số thí sinh tham gia là 1.426 thí sinh với 115 đề tài lọt vào vòng chung kết.</w:t>
      </w:r>
    </w:p>
  </w:footnote>
  <w:footnote w:id="17">
    <w:p w14:paraId="64730563" w14:textId="77777777" w:rsidR="009B3F18" w:rsidRPr="00C176C9" w:rsidRDefault="009B3F18">
      <w:pPr>
        <w:jc w:val="both"/>
        <w:rPr>
          <w:i/>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Chương trình tiếp sức mùa thi thu hút 10.145 sinh viên tình nguyện tham gia với 14 đội hình. Kết quả, đã có 65.366 lượt thí sinh, phụ huynh được hỗ trợ, giới thiệu nhà trọ.</w:t>
      </w:r>
    </w:p>
  </w:footnote>
  <w:footnote w:id="18">
    <w:p w14:paraId="2BA2A166" w14:textId="77777777"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Chiến dịch Xuân tình nguyện thu hút 37.860 chiến sĩ, tập trung vào 05 chương trình và 09 hoạt động trọng tâm, tổng nguồn lực thực hiện các công trình phần việc là hơn 10 tỷ đồng.</w:t>
      </w:r>
    </w:p>
  </w:footnote>
  <w:footnote w:id="19">
    <w:p w14:paraId="19169841" w14:textId="28C206E6"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Chiến dịch tình nguyện Mùa hè xanh lần thứ 23 - năm 2016 diễn ra từ ngày 10/7/2016 đến ngày 13/8/2016 trên tổng số 319 phường, xã, thị trấn của 24 quận - huyện của TP. Hồ Chí Minh, 12 tỉnh (bao gồm Phú Yên, Đắk Nông, Bình Phước, Tây Ninh, Bến Tre, Trà Vinh, Vĩnh Long, An Giang, Kiên Giang, Hậu Giang, Đồng Tháp, Sóc Trăng), đảo Thổ Chu, huyện Phú Quốc, tỉnh Kiên Giang và nước Cộng hòa Dân chủ Nhân dân Lào. Chiến dịch có sự tham gia của 58.052 chiến sĩ là sinh viên, thanh niên địa bàn dân cư, với tổng nguồn lực</w:t>
      </w:r>
      <w:r w:rsidRPr="00B2540E">
        <w:rPr>
          <w:color w:val="auto"/>
          <w:sz w:val="16"/>
          <w:szCs w:val="16"/>
          <w:lang w:val="vi-VN"/>
        </w:rPr>
        <w:t>được hơn</w:t>
      </w:r>
      <w:r>
        <w:rPr>
          <w:color w:val="auto"/>
          <w:sz w:val="16"/>
          <w:szCs w:val="16"/>
          <w:lang w:val="vi-VN"/>
        </w:rPr>
        <w:t xml:space="preserve"> 64 tỷ đồng</w:t>
      </w:r>
      <w:r w:rsidRPr="00B2540E">
        <w:rPr>
          <w:color w:val="auto"/>
          <w:sz w:val="16"/>
          <w:szCs w:val="16"/>
          <w:lang w:val="vi-VN"/>
        </w:rPr>
        <w:t>. Các chiến sĩ đã thực hiện</w:t>
      </w:r>
      <w:r w:rsidRPr="00C176C9">
        <w:rPr>
          <w:color w:val="auto"/>
          <w:sz w:val="16"/>
          <w:szCs w:val="16"/>
          <w:lang w:val="vi-VN"/>
        </w:rPr>
        <w:t xml:space="preserve"> 1.219.980 ngày công bên cạnh có sự góp mặt của 49 sinh viên tình nguyện quốc tế từ Malaysia</w:t>
      </w:r>
      <w:r w:rsidRPr="00B2540E">
        <w:rPr>
          <w:color w:val="auto"/>
          <w:sz w:val="16"/>
          <w:szCs w:val="16"/>
          <w:lang w:val="vi-VN"/>
        </w:rPr>
        <w:t xml:space="preserve"> và Thái Lan</w:t>
      </w:r>
      <w:r w:rsidRPr="00C176C9">
        <w:rPr>
          <w:color w:val="auto"/>
          <w:sz w:val="16"/>
          <w:szCs w:val="16"/>
          <w:lang w:val="vi-VN"/>
        </w:rPr>
        <w:t xml:space="preserve">. </w:t>
      </w:r>
      <w:r>
        <w:rPr>
          <w:color w:val="auto"/>
          <w:sz w:val="16"/>
          <w:szCs w:val="16"/>
          <w:lang w:val="vi-VN"/>
        </w:rPr>
        <w:t>Hoạt động tình nguyện mặt trận b</w:t>
      </w:r>
      <w:r w:rsidRPr="00C176C9">
        <w:rPr>
          <w:color w:val="auto"/>
          <w:sz w:val="16"/>
          <w:szCs w:val="16"/>
          <w:lang w:val="vi-VN"/>
        </w:rPr>
        <w:t xml:space="preserve">iển </w:t>
      </w:r>
      <w:r>
        <w:rPr>
          <w:color w:val="auto"/>
          <w:sz w:val="16"/>
          <w:szCs w:val="16"/>
          <w:lang w:val="vi-VN"/>
        </w:rPr>
        <w:t>đ</w:t>
      </w:r>
      <w:r w:rsidRPr="00C176C9">
        <w:rPr>
          <w:color w:val="auto"/>
          <w:sz w:val="16"/>
          <w:szCs w:val="16"/>
          <w:lang w:val="vi-VN"/>
        </w:rPr>
        <w:t>ảo tiếp tục được đầu tư: mặt trận đảo Thổ Chu, tỉnh Kiên Giang với tổng kinh phí công trình tại đảo hơn 2 tỷ đồng.</w:t>
      </w:r>
    </w:p>
  </w:footnote>
  <w:footnote w:id="20">
    <w:p w14:paraId="12DBB30F" w14:textId="77777777" w:rsidR="009B3F18" w:rsidRPr="00C176C9" w:rsidRDefault="009B3F18">
      <w:pPr>
        <w:jc w:val="both"/>
        <w:rPr>
          <w:color w:val="auto"/>
          <w:sz w:val="16"/>
          <w:szCs w:val="16"/>
          <w:lang w:val="vi-VN"/>
        </w:rPr>
      </w:pPr>
      <w:bookmarkStart w:id="1" w:name="_30j0zll" w:colFirst="0" w:colLast="0"/>
      <w:bookmarkEnd w:id="1"/>
      <w:r w:rsidRPr="00941B88">
        <w:rPr>
          <w:color w:val="auto"/>
          <w:sz w:val="16"/>
          <w:szCs w:val="16"/>
          <w:vertAlign w:val="superscript"/>
        </w:rPr>
        <w:footnoteRef/>
      </w:r>
      <w:r w:rsidRPr="00C176C9">
        <w:rPr>
          <w:color w:val="auto"/>
          <w:sz w:val="16"/>
          <w:szCs w:val="16"/>
          <w:lang w:val="vi-VN"/>
        </w:rPr>
        <w:t xml:space="preserve"> Có 51.455 lượt đoàn viên, thanh niên tham gia hiến máu tình nguyện với 131.497 đơn vị máu.</w:t>
      </w:r>
    </w:p>
  </w:footnote>
  <w:footnote w:id="21">
    <w:p w14:paraId="1170F7D5" w14:textId="77777777" w:rsidR="009B3F18" w:rsidRPr="00C176C9" w:rsidRDefault="009B3F18">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Trong năm tổ chức 108 hoạt tuyên truyền, 156 buổi hội thảo cho đoàn viên, thanh niên.</w:t>
      </w:r>
    </w:p>
  </w:footnote>
  <w:footnote w:id="22">
    <w:p w14:paraId="78571D97" w14:textId="6338C7AB" w:rsidR="009B3F18" w:rsidRPr="00C176C9" w:rsidRDefault="009B3F18" w:rsidP="0063272C">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Tổ chức khơi thông 2.545 m kênh rạch, trồng mới được 15.371 cây xanh.</w:t>
      </w:r>
    </w:p>
  </w:footnote>
  <w:footnote w:id="23">
    <w:p w14:paraId="35E04E64" w14:textId="77777777"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Có 345 Ngày hội bảo vệ môi trường, 751 Ngày chủ nhật xanh, Ngày thứ bảy tình nguyện cấp cơ sở, 125 đội hình thanh niên tình nguyện bảo vệ môi trường, chống biến đổi khí hậu với 6.314 thành viên</w:t>
      </w:r>
    </w:p>
  </w:footnote>
  <w:footnote w:id="24">
    <w:p w14:paraId="5CB67018" w14:textId="1E7553B2" w:rsidR="009B3F18" w:rsidRPr="00941B88" w:rsidRDefault="009B3F18" w:rsidP="00D55579">
      <w:pPr>
        <w:pStyle w:val="FootnoteText"/>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Có 34 đơn vị cơ sở đoàn trong khu vực đã có ký kết liên tịch, xác lập các hoạt động phối hợp với các đơn vị vũ trang</w:t>
      </w:r>
    </w:p>
  </w:footnote>
  <w:footnote w:id="25">
    <w:p w14:paraId="7FBD0B8F" w14:textId="6F3BEED2" w:rsidR="009B3F18" w:rsidRPr="00C176C9" w:rsidRDefault="009B3F18" w:rsidP="00753C14">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Trong chiến dịch “Xuân tình nguyện” lần 9 - năm 2017, Ban chỉ huy chiến dịch cấp Thành tổ chức thăm, trang trí và tặng quà cho 5 đồn biên phòng trên sông, tổ chức hành trình “Sinh viên thành phố với biển đảo tổ quốc” tại đảo Thổ Chu, tỉnh Kiên Giang, tham gia chương trình “Sinh viên với biển đảo tổ quốc” năm 2017 tại đảo Phú Quý, tỉnh Bình Thuận</w:t>
      </w:r>
    </w:p>
  </w:footnote>
  <w:footnote w:id="26">
    <w:p w14:paraId="445365E8" w14:textId="77777777" w:rsidR="009B3F18" w:rsidRPr="00C176C9" w:rsidRDefault="009B3F18" w:rsidP="00D55579">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Có 116 hoạt động tuyên truyền, 3.992 sản phẩm tuyên truyền về biển đảo, 18 ngày hội,  gần 1 tỷ đồng được đóng góp trong năm.</w:t>
      </w:r>
    </w:p>
  </w:footnote>
  <w:footnote w:id="27">
    <w:p w14:paraId="1D45467F" w14:textId="04455190" w:rsidR="009B3F18" w:rsidRPr="00941B88" w:rsidRDefault="009B3F18">
      <w:pPr>
        <w:pStyle w:val="FootnoteText"/>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Các chương trình đã thu hút hơn 168.340 lượt sinh viên tham gia.</w:t>
      </w:r>
    </w:p>
  </w:footnote>
  <w:footnote w:id="28">
    <w:p w14:paraId="04A725DC" w14:textId="190CF514" w:rsidR="009B3F18" w:rsidRPr="00B2540E"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Đã có 25</w:t>
      </w:r>
      <w:r>
        <w:rPr>
          <w:color w:val="auto"/>
          <w:sz w:val="16"/>
          <w:szCs w:val="16"/>
          <w:lang w:val="vi-VN"/>
        </w:rPr>
        <w:t xml:space="preserve">6 chương trình với 66.536 lượt </w:t>
      </w:r>
      <w:r w:rsidRPr="00C176C9">
        <w:rPr>
          <w:color w:val="auto"/>
          <w:sz w:val="16"/>
          <w:szCs w:val="16"/>
          <w:lang w:val="vi-VN"/>
        </w:rPr>
        <w:t>đoàn viên, thanh niên tham gia các hoạt động đảm bảo an toàn giao thông, các cơ sở Đoàn tổ chức 339 hoạt động tuy</w:t>
      </w:r>
      <w:r>
        <w:rPr>
          <w:color w:val="auto"/>
          <w:sz w:val="16"/>
          <w:szCs w:val="16"/>
          <w:lang w:val="vi-VN"/>
        </w:rPr>
        <w:t>ên truyền về an toàn giao thông</w:t>
      </w:r>
      <w:r w:rsidRPr="00B2540E">
        <w:rPr>
          <w:color w:val="auto"/>
          <w:sz w:val="16"/>
          <w:szCs w:val="16"/>
          <w:lang w:val="vi-VN"/>
        </w:rPr>
        <w:t>.</w:t>
      </w:r>
    </w:p>
  </w:footnote>
  <w:footnote w:id="29">
    <w:p w14:paraId="1B641009" w14:textId="11F70377"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Đã có 173 ngày hội, hội thi về ATGT thu h</w:t>
      </w:r>
      <w:r>
        <w:rPr>
          <w:color w:val="auto"/>
          <w:sz w:val="16"/>
          <w:szCs w:val="16"/>
          <w:lang w:val="vi-VN"/>
        </w:rPr>
        <w:t>út 41.236 lượt đoàn viên, thanh</w:t>
      </w:r>
      <w:r w:rsidRPr="00C176C9">
        <w:rPr>
          <w:color w:val="auto"/>
          <w:sz w:val="16"/>
          <w:szCs w:val="16"/>
          <w:lang w:val="vi-VN"/>
        </w:rPr>
        <w:t xml:space="preserve"> niên tham gia.</w:t>
      </w:r>
    </w:p>
  </w:footnote>
  <w:footnote w:id="30">
    <w:p w14:paraId="68C7FC10" w14:textId="787FFAC3" w:rsidR="009B3F18" w:rsidRPr="00C176C9" w:rsidRDefault="009B3F18">
      <w:pPr>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Đã có 329 hoạt động tham gia xây dựng văn minh đô thị, tổ chức 334 hoạt động giáo dục đạo đức, lối sống cho hơn 236.646 đoàn viên tham gia.</w:t>
      </w:r>
    </w:p>
  </w:footnote>
  <w:footnote w:id="31">
    <w:p w14:paraId="75A421AF" w14:textId="43E28684" w:rsidR="009B3F18" w:rsidRPr="00C176C9" w:rsidRDefault="009B3F18">
      <w:pPr>
        <w:pStyle w:val="FootnoteText"/>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Trong năm đã có 30,82 tỷ đồng học bổng hỗ trợ học sinh, sinh viên</w:t>
      </w:r>
    </w:p>
  </w:footnote>
  <w:footnote w:id="32">
    <w:p w14:paraId="475007DF" w14:textId="0736F05A" w:rsidR="009B3F18" w:rsidRPr="00C176C9" w:rsidRDefault="009B3F18" w:rsidP="00667E46">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Có 517 giải thể thao các cấp với hơn 177.163 lượt đoàn viên tham gia, 193 ngày hội sinh viên khoẻ với 85.048 lượt đoàn viên, sinh viên tham gia, 2.532 hoạt động thể dục thể thao thu hút 453.507 lượt đoàn viên, thanh niên tham gia; </w:t>
      </w:r>
      <w:r>
        <w:rPr>
          <w:color w:val="auto"/>
          <w:sz w:val="16"/>
          <w:szCs w:val="16"/>
          <w:lang w:val="vi-VN"/>
        </w:rPr>
        <w:t>t</w:t>
      </w:r>
      <w:r w:rsidRPr="00C176C9">
        <w:rPr>
          <w:color w:val="auto"/>
          <w:sz w:val="16"/>
          <w:szCs w:val="16"/>
          <w:lang w:val="vi-VN"/>
        </w:rPr>
        <w:t>ổ chức 710 hội diễn văn nghệ, hoạt động văn hóa, nghệ thuật được tổ chức thu hút 283.187 thanh niên tham gia; có 1.208 câu lạc bộ, đội, nhóm theo sở thích với 45.712  đoàn viên, thanh niên tham gia.</w:t>
      </w:r>
    </w:p>
  </w:footnote>
  <w:footnote w:id="33">
    <w:p w14:paraId="74227524" w14:textId="2122BCA9" w:rsidR="009B3F18" w:rsidRPr="00C176C9" w:rsidRDefault="009B3F18" w:rsidP="000C1B24">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w:t>
      </w:r>
      <w:r w:rsidRPr="00C176C9">
        <w:rPr>
          <w:color w:val="auto"/>
          <w:spacing w:val="-4"/>
          <w:sz w:val="16"/>
          <w:szCs w:val="16"/>
          <w:lang w:val="vi-VN"/>
        </w:rPr>
        <w:t>Trong năm học, có 921 hoạt động tập huấn, huấn luyện, bồi dưỡng và đào tạo về kỹ năng THXH cho 136.487 lượt  đoàn viên, thanh niên.</w:t>
      </w:r>
    </w:p>
  </w:footnote>
  <w:footnote w:id="34">
    <w:p w14:paraId="1D13F80A" w14:textId="4354ADA4"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182 hoạt động giao lưu quốc tế với sinh viên các nước đã diễn ra, thu hút hơn 55.730 sinh viên tham gia</w:t>
      </w:r>
    </w:p>
  </w:footnote>
  <w:footnote w:id="35">
    <w:p w14:paraId="34893E93" w14:textId="77777777" w:rsidR="009B3F18" w:rsidRPr="00C176C9" w:rsidRDefault="009B3F18">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Trong năm học có 173.148 đoàn viên hoàn thành 6 bài lý luận chính trị sửa đổi, bổ sung.</w:t>
      </w:r>
    </w:p>
  </w:footnote>
  <w:footnote w:id="36">
    <w:p w14:paraId="1032684B" w14:textId="697A38F3" w:rsidR="009B3F18" w:rsidRPr="00C176C9" w:rsidRDefault="009B3F18">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7.263 chi đoàn tổ chức sinh hoạt chi đoàn chủ điểm, thu hút 302.293 đoàn viên. Ngày Đoàn viên của khu vực ĐH - CĐ - TCCN được tổ chức tại trường Đại học Sư phạm TP. Hồ Chí Minh thu hút hơn 3.000 đoàn viên, thanh niên tham gia.</w:t>
      </w:r>
    </w:p>
  </w:footnote>
  <w:footnote w:id="37">
    <w:p w14:paraId="016277FE" w14:textId="2DBEC1DC" w:rsidR="009B3F18" w:rsidRPr="00B2540E" w:rsidRDefault="009B3F18" w:rsidP="00C6091D">
      <w:pPr>
        <w:jc w:val="both"/>
        <w:rPr>
          <w:lang w:val="vi-VN"/>
        </w:rPr>
      </w:pPr>
      <w:r w:rsidRPr="00C6091D">
        <w:rPr>
          <w:color w:val="auto"/>
          <w:sz w:val="16"/>
          <w:szCs w:val="16"/>
          <w:lang w:val="vi-VN"/>
        </w:rPr>
        <w:footnoteRef/>
      </w:r>
      <w:r w:rsidRPr="00C6091D">
        <w:rPr>
          <w:color w:val="auto"/>
          <w:sz w:val="16"/>
          <w:szCs w:val="16"/>
          <w:lang w:val="vi-VN"/>
        </w:rPr>
        <w:t xml:space="preserve"> Kết quả, toàn khu vực kết nạp được 7.113 đoàn viên mới trong năm học.</w:t>
      </w:r>
    </w:p>
  </w:footnote>
  <w:footnote w:id="38">
    <w:p w14:paraId="350A5028" w14:textId="3CFABD05" w:rsidR="009B3F18" w:rsidRPr="00C176C9" w:rsidRDefault="009B3F18" w:rsidP="00870D30">
      <w:pPr>
        <w:jc w:val="both"/>
        <w:rPr>
          <w:color w:val="auto"/>
          <w:sz w:val="16"/>
          <w:szCs w:val="16"/>
          <w:lang w:val="vi-VN"/>
        </w:rPr>
      </w:pPr>
      <w:r w:rsidRPr="00941B88">
        <w:rPr>
          <w:color w:val="auto"/>
          <w:sz w:val="16"/>
          <w:szCs w:val="16"/>
          <w:vertAlign w:val="superscript"/>
        </w:rPr>
        <w:footnoteRef/>
      </w:r>
      <w:r w:rsidRPr="00C176C9">
        <w:rPr>
          <w:color w:val="auto"/>
          <w:sz w:val="16"/>
          <w:szCs w:val="16"/>
          <w:lang w:val="vi-VN"/>
        </w:rPr>
        <w:t xml:space="preserve"> Số lượng đoàn viên đăng ký chương trình đánh giá rèn luyện Đoàn viên trong năm học là </w:t>
      </w:r>
      <w:r w:rsidRPr="00405B05">
        <w:rPr>
          <w:color w:val="auto"/>
          <w:sz w:val="16"/>
          <w:szCs w:val="16"/>
          <w:lang w:val="vi-VN"/>
        </w:rPr>
        <w:t>379.780</w:t>
      </w:r>
      <w:r w:rsidRPr="00C176C9">
        <w:rPr>
          <w:color w:val="auto"/>
          <w:sz w:val="16"/>
          <w:szCs w:val="16"/>
          <w:lang w:val="vi-VN"/>
        </w:rPr>
        <w:t xml:space="preserve"> /</w:t>
      </w:r>
      <w:r w:rsidRPr="00405B05">
        <w:rPr>
          <w:color w:val="auto"/>
          <w:sz w:val="16"/>
          <w:szCs w:val="16"/>
          <w:lang w:val="vi-VN"/>
        </w:rPr>
        <w:t>402.015</w:t>
      </w:r>
      <w:r w:rsidRPr="00C176C9">
        <w:rPr>
          <w:color w:val="auto"/>
          <w:sz w:val="16"/>
          <w:szCs w:val="16"/>
          <w:lang w:val="vi-VN"/>
        </w:rPr>
        <w:t xml:space="preserve"> đoàn viên, số lượng hoàn thành chương trình rèn luyện Đoàn viên là 295.189/</w:t>
      </w:r>
      <w:r w:rsidRPr="00405B05">
        <w:rPr>
          <w:color w:val="auto"/>
          <w:sz w:val="16"/>
          <w:szCs w:val="16"/>
          <w:lang w:val="vi-VN"/>
        </w:rPr>
        <w:t>379.780</w:t>
      </w:r>
      <w:r w:rsidRPr="00C176C9">
        <w:rPr>
          <w:color w:val="auto"/>
          <w:sz w:val="16"/>
          <w:szCs w:val="16"/>
          <w:lang w:val="vi-VN"/>
        </w:rPr>
        <w:t xml:space="preserve"> đoàn viên.</w:t>
      </w:r>
    </w:p>
  </w:footnote>
  <w:footnote w:id="39">
    <w:p w14:paraId="360C4F43" w14:textId="44AB7827" w:rsidR="009B3F18" w:rsidRPr="00B2540E" w:rsidRDefault="009B3F18">
      <w:pPr>
        <w:pStyle w:val="FootnoteText"/>
        <w:rPr>
          <w:lang w:val="vi-VN"/>
        </w:rPr>
      </w:pPr>
      <w:r w:rsidRPr="00C6091D">
        <w:rPr>
          <w:color w:val="auto"/>
          <w:sz w:val="16"/>
          <w:szCs w:val="16"/>
        </w:rPr>
        <w:footnoteRef/>
      </w:r>
      <w:r w:rsidRPr="00B2540E">
        <w:rPr>
          <w:color w:val="auto"/>
          <w:sz w:val="16"/>
          <w:szCs w:val="16"/>
          <w:vertAlign w:val="superscript"/>
          <w:lang w:val="vi-VN"/>
        </w:rPr>
        <w:t xml:space="preserve"> </w:t>
      </w:r>
      <w:r>
        <w:rPr>
          <w:color w:val="auto"/>
          <w:sz w:val="16"/>
          <w:szCs w:val="16"/>
          <w:lang w:val="vi-VN"/>
        </w:rPr>
        <w:t xml:space="preserve">Trong năm học cấp thành tổ chức 03 lớp, các cơ sở tổ chức </w:t>
      </w:r>
      <w:r w:rsidRPr="00C176C9">
        <w:rPr>
          <w:color w:val="auto"/>
          <w:sz w:val="16"/>
          <w:szCs w:val="16"/>
          <w:lang w:val="vi-VN"/>
        </w:rPr>
        <w:t>597 lớp đào tạo, tập huấn, bồi dưỡng nghiệp vụ công tác Đoàn với 6.110 lượt cán bộ Đoàn các cấp tham gia.</w:t>
      </w:r>
    </w:p>
  </w:footnote>
  <w:footnote w:id="40">
    <w:p w14:paraId="361812BA" w14:textId="315E4E22" w:rsidR="009B3F18" w:rsidRPr="00C176C9" w:rsidRDefault="009B3F18">
      <w:pPr>
        <w:jc w:val="both"/>
        <w:rPr>
          <w:color w:val="auto"/>
          <w:sz w:val="16"/>
          <w:szCs w:val="16"/>
          <w:highlight w:val="yellow"/>
          <w:lang w:val="vi-VN"/>
        </w:rPr>
      </w:pPr>
      <w:r w:rsidRPr="00941B88">
        <w:rPr>
          <w:color w:val="auto"/>
          <w:sz w:val="16"/>
          <w:szCs w:val="16"/>
          <w:vertAlign w:val="superscript"/>
        </w:rPr>
        <w:footnoteRef/>
      </w:r>
      <w:r w:rsidRPr="00C176C9">
        <w:rPr>
          <w:color w:val="auto"/>
          <w:sz w:val="16"/>
          <w:szCs w:val="16"/>
          <w:lang w:val="vi-VN"/>
        </w:rPr>
        <w:t xml:space="preserve"> Có 395 lần kiểm tra chuyên đề, 963 đơn vị từ Chi Đoàn trở lên được kiểm tra. </w:t>
      </w:r>
    </w:p>
  </w:footnote>
  <w:footnote w:id="41">
    <w:p w14:paraId="552D2D6E" w14:textId="2D9E7FDE" w:rsidR="00B2540E" w:rsidRPr="00B2540E" w:rsidRDefault="00B2540E">
      <w:pPr>
        <w:pStyle w:val="FootnoteText"/>
        <w:rPr>
          <w:sz w:val="16"/>
          <w:szCs w:val="16"/>
          <w:lang w:val="vi-VN"/>
        </w:rPr>
      </w:pPr>
      <w:r w:rsidRPr="00B2540E">
        <w:rPr>
          <w:rStyle w:val="FootnoteReference"/>
          <w:sz w:val="16"/>
          <w:szCs w:val="16"/>
        </w:rPr>
        <w:footnoteRef/>
      </w:r>
      <w:r w:rsidRPr="00B2540E">
        <w:rPr>
          <w:sz w:val="16"/>
          <w:szCs w:val="16"/>
          <w:lang w:val="vi-VN"/>
        </w:rPr>
        <w:t xml:space="preserve"> </w:t>
      </w:r>
      <w:r w:rsidR="00C97D55">
        <w:rPr>
          <w:sz w:val="16"/>
          <w:szCs w:val="16"/>
        </w:rPr>
        <w:t xml:space="preserve">Đơn vị chưa tổ chức Đại hội: </w:t>
      </w:r>
      <w:r w:rsidRPr="00B2540E">
        <w:rPr>
          <w:sz w:val="16"/>
          <w:szCs w:val="16"/>
          <w:lang w:val="vi-VN"/>
        </w:rPr>
        <w:t>Đoàn trường Đại học Quốc tế Hồng Bàng</w:t>
      </w:r>
      <w:r w:rsidR="00C97D55">
        <w:rPr>
          <w:sz w:val="16"/>
          <w:szCs w:val="16"/>
        </w:rPr>
        <w:t>; Đơn vị không tổ chức được Đại hội:</w:t>
      </w:r>
      <w:r w:rsidRPr="00B2540E">
        <w:rPr>
          <w:sz w:val="16"/>
          <w:szCs w:val="16"/>
          <w:lang w:val="vi-VN"/>
        </w:rPr>
        <w:t xml:space="preserve"> Cao đẳng nghề Ispcace, Cao đẳng Bách Việt, Cao đẳng Kinh tế Kỹ thuật Miền  Nam </w:t>
      </w:r>
    </w:p>
  </w:footnote>
  <w:footnote w:id="42">
    <w:p w14:paraId="701F2474" w14:textId="77777777" w:rsidR="009B3F18" w:rsidRPr="00C176C9" w:rsidRDefault="009B3F18" w:rsidP="00BA7E8E">
      <w:pPr>
        <w:pStyle w:val="FootnoteText"/>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Các đơn vị không tổ chức tuyên dương: CĐ Quốc tế TP. HCM, CĐ Miền Nam, CĐ nghề Ispace, CĐ Bách Việt, CĐ Văn hóa nghệ thuật và Du lịch Sài Gòn.</w:t>
      </w:r>
    </w:p>
  </w:footnote>
  <w:footnote w:id="43">
    <w:p w14:paraId="5E1BE9DB" w14:textId="5A2484D9" w:rsidR="009B3F18" w:rsidRPr="001912AD" w:rsidRDefault="009B3F18" w:rsidP="0038713D">
      <w:pPr>
        <w:pStyle w:val="FootnoteText"/>
        <w:jc w:val="both"/>
        <w:rPr>
          <w:lang w:val="vi-VN"/>
        </w:rPr>
      </w:pPr>
      <w:r w:rsidRPr="003E362C">
        <w:rPr>
          <w:rStyle w:val="FootnoteReference"/>
          <w:color w:val="auto"/>
          <w:sz w:val="16"/>
          <w:szCs w:val="16"/>
        </w:rPr>
        <w:footnoteRef/>
      </w:r>
      <w:r w:rsidRPr="00405B05">
        <w:rPr>
          <w:rStyle w:val="FootnoteReference"/>
          <w:color w:val="auto"/>
          <w:sz w:val="16"/>
          <w:szCs w:val="16"/>
          <w:lang w:val="vi-VN"/>
        </w:rPr>
        <w:t xml:space="preserve"> </w:t>
      </w:r>
      <w:r w:rsidRPr="003E362C">
        <w:rPr>
          <w:color w:val="auto"/>
          <w:sz w:val="16"/>
          <w:szCs w:val="16"/>
          <w:lang w:val="vi-VN"/>
        </w:rPr>
        <w:t xml:space="preserve">Bao gồm 22 </w:t>
      </w:r>
      <w:r>
        <w:rPr>
          <w:color w:val="auto"/>
          <w:sz w:val="16"/>
          <w:szCs w:val="16"/>
          <w:lang w:val="vi-VN"/>
        </w:rPr>
        <w:t>Đ</w:t>
      </w:r>
      <w:r w:rsidRPr="003E362C">
        <w:rPr>
          <w:color w:val="auto"/>
          <w:sz w:val="16"/>
          <w:szCs w:val="16"/>
          <w:lang w:val="vi-VN"/>
        </w:rPr>
        <w:t xml:space="preserve">oàn trường Đại học, Cao đẳng, Trung cấp có đào tạo trung cấp chuyên nghiệp trực thuộc Thành Đoàn và 14 </w:t>
      </w:r>
      <w:r>
        <w:rPr>
          <w:color w:val="auto"/>
          <w:sz w:val="16"/>
          <w:szCs w:val="16"/>
          <w:lang w:val="vi-VN"/>
        </w:rPr>
        <w:t>Đ</w:t>
      </w:r>
      <w:r w:rsidRPr="003E362C">
        <w:rPr>
          <w:color w:val="auto"/>
          <w:sz w:val="16"/>
          <w:szCs w:val="16"/>
          <w:lang w:val="vi-VN"/>
        </w:rPr>
        <w:t xml:space="preserve">oàn trường là </w:t>
      </w:r>
      <w:r>
        <w:rPr>
          <w:color w:val="auto"/>
          <w:sz w:val="16"/>
          <w:szCs w:val="16"/>
          <w:lang w:val="vi-VN"/>
        </w:rPr>
        <w:t>Đ</w:t>
      </w:r>
      <w:r w:rsidRPr="003E362C">
        <w:rPr>
          <w:color w:val="auto"/>
          <w:sz w:val="16"/>
          <w:szCs w:val="16"/>
          <w:lang w:val="vi-VN"/>
        </w:rPr>
        <w:t xml:space="preserve">oàn cơ sở của 06 đơn vị Đoàn khu vực Công nhân lao động </w:t>
      </w:r>
      <w:r>
        <w:rPr>
          <w:color w:val="auto"/>
          <w:sz w:val="16"/>
          <w:szCs w:val="16"/>
          <w:lang w:val="vi-VN"/>
        </w:rPr>
        <w:t xml:space="preserve">có trường </w:t>
      </w:r>
      <w:r w:rsidRPr="003E362C">
        <w:rPr>
          <w:color w:val="auto"/>
          <w:sz w:val="16"/>
          <w:szCs w:val="16"/>
          <w:lang w:val="vi-VN"/>
        </w:rPr>
        <w:t>trực thuộc Thành Đoàn.</w:t>
      </w:r>
    </w:p>
  </w:footnote>
  <w:footnote w:id="44">
    <w:p w14:paraId="75C6712C" w14:textId="1DAB0CF2" w:rsidR="009B3F18" w:rsidRPr="00C176C9" w:rsidRDefault="009B3F18" w:rsidP="00C27AA1">
      <w:pPr>
        <w:pStyle w:val="FootnoteText"/>
        <w:jc w:val="both"/>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Các đơn vị không t</w:t>
      </w:r>
      <w:r>
        <w:rPr>
          <w:color w:val="auto"/>
          <w:sz w:val="16"/>
          <w:szCs w:val="16"/>
          <w:lang w:val="vi-VN"/>
        </w:rPr>
        <w:t>ổ chức tuyên dương:</w:t>
      </w:r>
      <w:r w:rsidRPr="00C176C9">
        <w:rPr>
          <w:color w:val="auto"/>
          <w:sz w:val="16"/>
          <w:szCs w:val="16"/>
          <w:lang w:val="vi-VN"/>
        </w:rPr>
        <w:t xml:space="preserve"> CĐ Công Thương, ĐH Nguyễn Tất Thành, CĐ Quốc tế TP. HCM, CĐ Miền Nam, CĐ nghề Ispace, CĐ Bách Việt, CĐ Văn hóa nghệ thuật và Du lịch Sài Gòn.</w:t>
      </w:r>
    </w:p>
  </w:footnote>
  <w:footnote w:id="45">
    <w:p w14:paraId="4BE956A6" w14:textId="5D51F808" w:rsidR="00D9528F" w:rsidRPr="00B2540E" w:rsidRDefault="00D9528F">
      <w:pPr>
        <w:pStyle w:val="FootnoteText"/>
        <w:rPr>
          <w:sz w:val="16"/>
          <w:szCs w:val="16"/>
          <w:lang w:val="vi-VN"/>
        </w:rPr>
      </w:pPr>
      <w:r w:rsidRPr="00D9528F">
        <w:rPr>
          <w:rStyle w:val="FootnoteReference"/>
          <w:sz w:val="16"/>
          <w:szCs w:val="16"/>
        </w:rPr>
        <w:footnoteRef/>
      </w:r>
      <w:r w:rsidRPr="00B2540E">
        <w:rPr>
          <w:sz w:val="16"/>
          <w:szCs w:val="16"/>
          <w:lang w:val="vi-VN"/>
        </w:rPr>
        <w:t xml:space="preserve"> </w:t>
      </w:r>
      <w:r w:rsidR="00C97D55">
        <w:rPr>
          <w:sz w:val="16"/>
          <w:szCs w:val="16"/>
        </w:rPr>
        <w:t xml:space="preserve">Các đơn vị không thực hiện: </w:t>
      </w:r>
      <w:r w:rsidRPr="00B2540E">
        <w:rPr>
          <w:sz w:val="16"/>
          <w:szCs w:val="16"/>
          <w:lang w:val="vi-VN"/>
        </w:rPr>
        <w:t>Cao đẳng nghề ISPACE, Cao đẳng Bách Việt, Cao đẳng Kinh tế kỹ thuật Miền Nam</w:t>
      </w:r>
      <w:r w:rsidR="00A36CC0" w:rsidRPr="00B2540E">
        <w:rPr>
          <w:sz w:val="16"/>
          <w:szCs w:val="16"/>
          <w:lang w:val="vi-VN"/>
        </w:rPr>
        <w:t>.</w:t>
      </w:r>
    </w:p>
  </w:footnote>
  <w:footnote w:id="46">
    <w:p w14:paraId="22293DC2" w14:textId="47AAFE70" w:rsidR="009B3F18" w:rsidRPr="00396F7A" w:rsidRDefault="009B3F18" w:rsidP="00BA7E8E">
      <w:pPr>
        <w:pStyle w:val="FootnoteText"/>
        <w:rPr>
          <w:color w:val="auto"/>
          <w:sz w:val="16"/>
          <w:szCs w:val="16"/>
          <w:lang w:val="vi-VN"/>
        </w:rPr>
      </w:pPr>
      <w:r w:rsidRPr="00941B88">
        <w:rPr>
          <w:rStyle w:val="FootnoteReference"/>
          <w:color w:val="auto"/>
          <w:sz w:val="16"/>
          <w:szCs w:val="16"/>
        </w:rPr>
        <w:footnoteRef/>
      </w:r>
      <w:r w:rsidRPr="00C176C9">
        <w:rPr>
          <w:color w:val="auto"/>
          <w:sz w:val="16"/>
          <w:szCs w:val="16"/>
          <w:lang w:val="vi-VN"/>
        </w:rPr>
        <w:t xml:space="preserve"> 12 đơn vị chưa gửi đăng ký thực hiện công trình thanh niên cấp trường gồm: ĐH Kiến trúc TP. Hồ Chí Minh, ĐH Tôn Đức Thắng, ĐH Hoa Sen, ĐH Kinh tế - Tài chính TP. Hồ Chí Minh, ĐH Y Khoa Phạm Ngọc Thạch, Đoàn CQ ĐHQG TP. </w:t>
      </w:r>
      <w:r w:rsidRPr="001C3DDB">
        <w:rPr>
          <w:color w:val="auto"/>
          <w:sz w:val="16"/>
          <w:szCs w:val="16"/>
          <w:lang w:val="vi-VN"/>
        </w:rPr>
        <w:t>HCM, CĐ Quốc tế TP. HCM, CĐ Miền Nam, CĐ nghề Ispace, CĐ Bách Việt, CĐ Văn hóa nghệ thuật và Du lịch Sài Gòn</w:t>
      </w:r>
      <w:r w:rsidRPr="00396F7A">
        <w:rPr>
          <w:color w:val="auto"/>
          <w:sz w:val="16"/>
          <w:szCs w:val="16"/>
          <w:lang w:val="vi-VN"/>
        </w:rPr>
        <w:t>, CĐ Viễn Đông.</w:t>
      </w:r>
    </w:p>
  </w:footnote>
  <w:footnote w:id="47">
    <w:p w14:paraId="2332F386" w14:textId="6D46C7A4" w:rsidR="009B3F18" w:rsidRPr="00941B88" w:rsidRDefault="009B3F18" w:rsidP="00BA7E8E">
      <w:pPr>
        <w:pStyle w:val="FootnoteText"/>
        <w:rPr>
          <w:color w:val="auto"/>
          <w:sz w:val="16"/>
          <w:szCs w:val="16"/>
          <w:lang w:val="vi-VN"/>
        </w:rPr>
      </w:pPr>
      <w:r w:rsidRPr="00941B88">
        <w:rPr>
          <w:rStyle w:val="FootnoteReference"/>
          <w:color w:val="auto"/>
          <w:sz w:val="16"/>
          <w:szCs w:val="16"/>
        </w:rPr>
        <w:footnoteRef/>
      </w:r>
      <w:r w:rsidRPr="001C3DDB">
        <w:rPr>
          <w:color w:val="auto"/>
          <w:sz w:val="16"/>
          <w:szCs w:val="16"/>
          <w:lang w:val="vi-VN"/>
        </w:rPr>
        <w:t xml:space="preserve"> ĐH Công nghệ Thông tin Gia Định xếp loại Khá trong năm học 2016 - 2017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458E3" w14:textId="77777777" w:rsidR="009B3F18" w:rsidRDefault="009B3F18">
    <w:pPr>
      <w:tabs>
        <w:tab w:val="center" w:pos="4320"/>
        <w:tab w:val="right" w:pos="8640"/>
      </w:tabs>
      <w:spacing w:before="720"/>
      <w:jc w:val="center"/>
    </w:pPr>
    <w:r>
      <w:fldChar w:fldCharType="begin"/>
    </w:r>
    <w:r>
      <w:instrText>PAGE</w:instrText>
    </w:r>
    <w:r>
      <w:fldChar w:fldCharType="separate"/>
    </w:r>
    <w:r w:rsidR="00D0718D">
      <w:rPr>
        <w:noProof/>
      </w:rPr>
      <w:t>12</w:t>
    </w:r>
    <w:r>
      <w:fldChar w:fldCharType="end"/>
    </w:r>
  </w:p>
  <w:p w14:paraId="6A62BA81" w14:textId="77777777" w:rsidR="009B3F18" w:rsidRDefault="009B3F18">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DF"/>
    <w:rsid w:val="00010EE6"/>
    <w:rsid w:val="00012D57"/>
    <w:rsid w:val="000233AE"/>
    <w:rsid w:val="00024D7C"/>
    <w:rsid w:val="00024EC0"/>
    <w:rsid w:val="0002727D"/>
    <w:rsid w:val="0003563B"/>
    <w:rsid w:val="00041E19"/>
    <w:rsid w:val="0005068F"/>
    <w:rsid w:val="00050EFB"/>
    <w:rsid w:val="0005184F"/>
    <w:rsid w:val="0005529C"/>
    <w:rsid w:val="00055672"/>
    <w:rsid w:val="0005579B"/>
    <w:rsid w:val="000563FD"/>
    <w:rsid w:val="00060A69"/>
    <w:rsid w:val="00060F3C"/>
    <w:rsid w:val="00064827"/>
    <w:rsid w:val="0006772B"/>
    <w:rsid w:val="00071FCC"/>
    <w:rsid w:val="000879F0"/>
    <w:rsid w:val="000A1769"/>
    <w:rsid w:val="000B2814"/>
    <w:rsid w:val="000B7817"/>
    <w:rsid w:val="000C1B24"/>
    <w:rsid w:val="000D02ED"/>
    <w:rsid w:val="000D6DF9"/>
    <w:rsid w:val="000E22A3"/>
    <w:rsid w:val="000E5171"/>
    <w:rsid w:val="000E6C38"/>
    <w:rsid w:val="000E7743"/>
    <w:rsid w:val="000F1962"/>
    <w:rsid w:val="001026D5"/>
    <w:rsid w:val="00103A16"/>
    <w:rsid w:val="00112435"/>
    <w:rsid w:val="00113FF2"/>
    <w:rsid w:val="00120865"/>
    <w:rsid w:val="0012419B"/>
    <w:rsid w:val="00127814"/>
    <w:rsid w:val="00131716"/>
    <w:rsid w:val="0015000A"/>
    <w:rsid w:val="001519AC"/>
    <w:rsid w:val="00152120"/>
    <w:rsid w:val="00152F1E"/>
    <w:rsid w:val="001575ED"/>
    <w:rsid w:val="00162AD4"/>
    <w:rsid w:val="001633E0"/>
    <w:rsid w:val="001645C8"/>
    <w:rsid w:val="001719E7"/>
    <w:rsid w:val="00174DD9"/>
    <w:rsid w:val="00182432"/>
    <w:rsid w:val="00184881"/>
    <w:rsid w:val="001862BD"/>
    <w:rsid w:val="001908DB"/>
    <w:rsid w:val="001912AD"/>
    <w:rsid w:val="001B10A7"/>
    <w:rsid w:val="001B4487"/>
    <w:rsid w:val="001B7A60"/>
    <w:rsid w:val="001C0569"/>
    <w:rsid w:val="001C3BAD"/>
    <w:rsid w:val="001C3DDB"/>
    <w:rsid w:val="001C5439"/>
    <w:rsid w:val="001D01D2"/>
    <w:rsid w:val="001D6C60"/>
    <w:rsid w:val="001E4F34"/>
    <w:rsid w:val="001E6E24"/>
    <w:rsid w:val="001E7974"/>
    <w:rsid w:val="001E7A7A"/>
    <w:rsid w:val="001F54FC"/>
    <w:rsid w:val="002034F5"/>
    <w:rsid w:val="00204702"/>
    <w:rsid w:val="0022203A"/>
    <w:rsid w:val="00226D9A"/>
    <w:rsid w:val="00232623"/>
    <w:rsid w:val="00232A38"/>
    <w:rsid w:val="002374D4"/>
    <w:rsid w:val="00243DBC"/>
    <w:rsid w:val="002477B0"/>
    <w:rsid w:val="00251941"/>
    <w:rsid w:val="0025549C"/>
    <w:rsid w:val="00262556"/>
    <w:rsid w:val="00263C19"/>
    <w:rsid w:val="00263C98"/>
    <w:rsid w:val="00264C16"/>
    <w:rsid w:val="00267D8D"/>
    <w:rsid w:val="00274D95"/>
    <w:rsid w:val="00275E5A"/>
    <w:rsid w:val="002812FA"/>
    <w:rsid w:val="002A0D9A"/>
    <w:rsid w:val="002A1FD6"/>
    <w:rsid w:val="002A329C"/>
    <w:rsid w:val="002B01C9"/>
    <w:rsid w:val="002B3058"/>
    <w:rsid w:val="002B5B3B"/>
    <w:rsid w:val="002C0A26"/>
    <w:rsid w:val="002C247E"/>
    <w:rsid w:val="002C26B3"/>
    <w:rsid w:val="002C403F"/>
    <w:rsid w:val="002C41BD"/>
    <w:rsid w:val="002C7635"/>
    <w:rsid w:val="002D3ED3"/>
    <w:rsid w:val="002E02D7"/>
    <w:rsid w:val="002E6A9C"/>
    <w:rsid w:val="002F6A67"/>
    <w:rsid w:val="003054FD"/>
    <w:rsid w:val="0030768A"/>
    <w:rsid w:val="00317DDF"/>
    <w:rsid w:val="003453B9"/>
    <w:rsid w:val="00345573"/>
    <w:rsid w:val="00345BB7"/>
    <w:rsid w:val="00351868"/>
    <w:rsid w:val="00356AB6"/>
    <w:rsid w:val="00361AEC"/>
    <w:rsid w:val="0036349A"/>
    <w:rsid w:val="00364F58"/>
    <w:rsid w:val="0036569B"/>
    <w:rsid w:val="0036641C"/>
    <w:rsid w:val="00367916"/>
    <w:rsid w:val="003751FD"/>
    <w:rsid w:val="00380715"/>
    <w:rsid w:val="0038713D"/>
    <w:rsid w:val="00391FCF"/>
    <w:rsid w:val="00395079"/>
    <w:rsid w:val="00395DCD"/>
    <w:rsid w:val="00396F7A"/>
    <w:rsid w:val="003A4F0D"/>
    <w:rsid w:val="003C1114"/>
    <w:rsid w:val="003C1A8C"/>
    <w:rsid w:val="003C6765"/>
    <w:rsid w:val="003D0F60"/>
    <w:rsid w:val="003D39BC"/>
    <w:rsid w:val="003E080A"/>
    <w:rsid w:val="003E362C"/>
    <w:rsid w:val="003E73B8"/>
    <w:rsid w:val="003F0C20"/>
    <w:rsid w:val="003F11E0"/>
    <w:rsid w:val="003F12FC"/>
    <w:rsid w:val="003F75EE"/>
    <w:rsid w:val="00403D1C"/>
    <w:rsid w:val="00405B05"/>
    <w:rsid w:val="00412A79"/>
    <w:rsid w:val="0041531F"/>
    <w:rsid w:val="00416A3C"/>
    <w:rsid w:val="00420D68"/>
    <w:rsid w:val="00421415"/>
    <w:rsid w:val="004232EB"/>
    <w:rsid w:val="0042485E"/>
    <w:rsid w:val="00427DBA"/>
    <w:rsid w:val="004318A7"/>
    <w:rsid w:val="00437E1C"/>
    <w:rsid w:val="00441413"/>
    <w:rsid w:val="00442D61"/>
    <w:rsid w:val="00443F92"/>
    <w:rsid w:val="0044741B"/>
    <w:rsid w:val="00450BD2"/>
    <w:rsid w:val="004513D3"/>
    <w:rsid w:val="00456CE7"/>
    <w:rsid w:val="004571EB"/>
    <w:rsid w:val="0045768F"/>
    <w:rsid w:val="004900BF"/>
    <w:rsid w:val="0049325C"/>
    <w:rsid w:val="004971E4"/>
    <w:rsid w:val="004A2D14"/>
    <w:rsid w:val="004A710B"/>
    <w:rsid w:val="004B1D37"/>
    <w:rsid w:val="004B487F"/>
    <w:rsid w:val="004B7EB1"/>
    <w:rsid w:val="004C7C71"/>
    <w:rsid w:val="004F097B"/>
    <w:rsid w:val="004F2143"/>
    <w:rsid w:val="004F44D2"/>
    <w:rsid w:val="005046DA"/>
    <w:rsid w:val="0053222A"/>
    <w:rsid w:val="00533D1C"/>
    <w:rsid w:val="00534D2F"/>
    <w:rsid w:val="00542272"/>
    <w:rsid w:val="00544CB2"/>
    <w:rsid w:val="0055269A"/>
    <w:rsid w:val="0055757F"/>
    <w:rsid w:val="00574E6D"/>
    <w:rsid w:val="00577618"/>
    <w:rsid w:val="005960B1"/>
    <w:rsid w:val="00596F65"/>
    <w:rsid w:val="005C43B5"/>
    <w:rsid w:val="005C7592"/>
    <w:rsid w:val="005D1624"/>
    <w:rsid w:val="005D6284"/>
    <w:rsid w:val="005F11E5"/>
    <w:rsid w:val="00604151"/>
    <w:rsid w:val="0062770A"/>
    <w:rsid w:val="00627875"/>
    <w:rsid w:val="0063272C"/>
    <w:rsid w:val="0063555A"/>
    <w:rsid w:val="006359C8"/>
    <w:rsid w:val="00646EFD"/>
    <w:rsid w:val="006474E0"/>
    <w:rsid w:val="00653DE7"/>
    <w:rsid w:val="006601FB"/>
    <w:rsid w:val="00667E46"/>
    <w:rsid w:val="00670189"/>
    <w:rsid w:val="00673863"/>
    <w:rsid w:val="00691535"/>
    <w:rsid w:val="00695D3F"/>
    <w:rsid w:val="006A0FB4"/>
    <w:rsid w:val="006A1DB6"/>
    <w:rsid w:val="006A4627"/>
    <w:rsid w:val="006A4BA8"/>
    <w:rsid w:val="006B3273"/>
    <w:rsid w:val="006C0FBD"/>
    <w:rsid w:val="006D2B4F"/>
    <w:rsid w:val="006D7A3A"/>
    <w:rsid w:val="006E39D3"/>
    <w:rsid w:val="00706725"/>
    <w:rsid w:val="00712AD1"/>
    <w:rsid w:val="00717279"/>
    <w:rsid w:val="00723C17"/>
    <w:rsid w:val="0073066F"/>
    <w:rsid w:val="007334DF"/>
    <w:rsid w:val="00735BD2"/>
    <w:rsid w:val="00744621"/>
    <w:rsid w:val="0074665D"/>
    <w:rsid w:val="0075166A"/>
    <w:rsid w:val="00753C14"/>
    <w:rsid w:val="00754737"/>
    <w:rsid w:val="0076257B"/>
    <w:rsid w:val="00765BD3"/>
    <w:rsid w:val="007710CE"/>
    <w:rsid w:val="007717F6"/>
    <w:rsid w:val="00771E0C"/>
    <w:rsid w:val="00776FF1"/>
    <w:rsid w:val="00777D4B"/>
    <w:rsid w:val="00777EB5"/>
    <w:rsid w:val="00782030"/>
    <w:rsid w:val="00784A38"/>
    <w:rsid w:val="007854E9"/>
    <w:rsid w:val="00786221"/>
    <w:rsid w:val="00791A14"/>
    <w:rsid w:val="00795F6A"/>
    <w:rsid w:val="007A0FBB"/>
    <w:rsid w:val="007A1045"/>
    <w:rsid w:val="007B321D"/>
    <w:rsid w:val="007B4E6C"/>
    <w:rsid w:val="007B7FAC"/>
    <w:rsid w:val="007C4232"/>
    <w:rsid w:val="007C5A77"/>
    <w:rsid w:val="007C6F2F"/>
    <w:rsid w:val="007D0834"/>
    <w:rsid w:val="007D24FD"/>
    <w:rsid w:val="007D49E9"/>
    <w:rsid w:val="00802A0E"/>
    <w:rsid w:val="00812B2C"/>
    <w:rsid w:val="0081676F"/>
    <w:rsid w:val="00832027"/>
    <w:rsid w:val="00835FFD"/>
    <w:rsid w:val="00842AB4"/>
    <w:rsid w:val="008510A0"/>
    <w:rsid w:val="008536D8"/>
    <w:rsid w:val="00855B40"/>
    <w:rsid w:val="0086090C"/>
    <w:rsid w:val="00862F9D"/>
    <w:rsid w:val="00864E30"/>
    <w:rsid w:val="00864ED0"/>
    <w:rsid w:val="00870D30"/>
    <w:rsid w:val="0088248B"/>
    <w:rsid w:val="00883580"/>
    <w:rsid w:val="00886224"/>
    <w:rsid w:val="00894F43"/>
    <w:rsid w:val="008968D9"/>
    <w:rsid w:val="008A04A7"/>
    <w:rsid w:val="008A36DF"/>
    <w:rsid w:val="008A4409"/>
    <w:rsid w:val="008B6A1F"/>
    <w:rsid w:val="008C61E4"/>
    <w:rsid w:val="008F0BD2"/>
    <w:rsid w:val="008F1755"/>
    <w:rsid w:val="008F5EBC"/>
    <w:rsid w:val="00902017"/>
    <w:rsid w:val="00920658"/>
    <w:rsid w:val="009228BB"/>
    <w:rsid w:val="00924584"/>
    <w:rsid w:val="009268F9"/>
    <w:rsid w:val="0092702D"/>
    <w:rsid w:val="00927FC2"/>
    <w:rsid w:val="00930D83"/>
    <w:rsid w:val="00933204"/>
    <w:rsid w:val="00941B88"/>
    <w:rsid w:val="00947C24"/>
    <w:rsid w:val="0095251B"/>
    <w:rsid w:val="0095345C"/>
    <w:rsid w:val="0096680E"/>
    <w:rsid w:val="009777E4"/>
    <w:rsid w:val="0098086A"/>
    <w:rsid w:val="00980A5D"/>
    <w:rsid w:val="0098405C"/>
    <w:rsid w:val="0098489E"/>
    <w:rsid w:val="00984A73"/>
    <w:rsid w:val="00991947"/>
    <w:rsid w:val="009B0921"/>
    <w:rsid w:val="009B0AEC"/>
    <w:rsid w:val="009B3F18"/>
    <w:rsid w:val="009B4B02"/>
    <w:rsid w:val="009B6849"/>
    <w:rsid w:val="009C29EC"/>
    <w:rsid w:val="009C3910"/>
    <w:rsid w:val="009D29F9"/>
    <w:rsid w:val="00A075B3"/>
    <w:rsid w:val="00A260BB"/>
    <w:rsid w:val="00A3010D"/>
    <w:rsid w:val="00A325FF"/>
    <w:rsid w:val="00A35783"/>
    <w:rsid w:val="00A36BB9"/>
    <w:rsid w:val="00A36CC0"/>
    <w:rsid w:val="00A42157"/>
    <w:rsid w:val="00A453AD"/>
    <w:rsid w:val="00A47AE2"/>
    <w:rsid w:val="00A535DD"/>
    <w:rsid w:val="00A62D9A"/>
    <w:rsid w:val="00A62F60"/>
    <w:rsid w:val="00A64DD6"/>
    <w:rsid w:val="00A70BB3"/>
    <w:rsid w:val="00A731B2"/>
    <w:rsid w:val="00A92DE2"/>
    <w:rsid w:val="00A96755"/>
    <w:rsid w:val="00A975EB"/>
    <w:rsid w:val="00AB51F2"/>
    <w:rsid w:val="00AC1EE0"/>
    <w:rsid w:val="00AD7C92"/>
    <w:rsid w:val="00AF2BFC"/>
    <w:rsid w:val="00B11252"/>
    <w:rsid w:val="00B2215F"/>
    <w:rsid w:val="00B2540E"/>
    <w:rsid w:val="00B3058A"/>
    <w:rsid w:val="00B32E33"/>
    <w:rsid w:val="00B33B26"/>
    <w:rsid w:val="00B42232"/>
    <w:rsid w:val="00B443D5"/>
    <w:rsid w:val="00B50AC6"/>
    <w:rsid w:val="00B522A4"/>
    <w:rsid w:val="00B545AA"/>
    <w:rsid w:val="00B65761"/>
    <w:rsid w:val="00B6727F"/>
    <w:rsid w:val="00B70A54"/>
    <w:rsid w:val="00B71A24"/>
    <w:rsid w:val="00B726BB"/>
    <w:rsid w:val="00B7445D"/>
    <w:rsid w:val="00B74AE4"/>
    <w:rsid w:val="00B74B42"/>
    <w:rsid w:val="00B75890"/>
    <w:rsid w:val="00B7613A"/>
    <w:rsid w:val="00B84608"/>
    <w:rsid w:val="00B901BE"/>
    <w:rsid w:val="00B92708"/>
    <w:rsid w:val="00B9462D"/>
    <w:rsid w:val="00B9702F"/>
    <w:rsid w:val="00BA24C1"/>
    <w:rsid w:val="00BA7E8E"/>
    <w:rsid w:val="00BB5356"/>
    <w:rsid w:val="00BD16E1"/>
    <w:rsid w:val="00BD352B"/>
    <w:rsid w:val="00BD3F4D"/>
    <w:rsid w:val="00BE60E0"/>
    <w:rsid w:val="00BF25EC"/>
    <w:rsid w:val="00BF53F5"/>
    <w:rsid w:val="00C03B64"/>
    <w:rsid w:val="00C05E59"/>
    <w:rsid w:val="00C10568"/>
    <w:rsid w:val="00C14B8B"/>
    <w:rsid w:val="00C14CB4"/>
    <w:rsid w:val="00C176C9"/>
    <w:rsid w:val="00C25553"/>
    <w:rsid w:val="00C25FF2"/>
    <w:rsid w:val="00C27AA1"/>
    <w:rsid w:val="00C31AE9"/>
    <w:rsid w:val="00C33739"/>
    <w:rsid w:val="00C409E5"/>
    <w:rsid w:val="00C42950"/>
    <w:rsid w:val="00C42B21"/>
    <w:rsid w:val="00C513CE"/>
    <w:rsid w:val="00C52DCF"/>
    <w:rsid w:val="00C52EEF"/>
    <w:rsid w:val="00C6091D"/>
    <w:rsid w:val="00C6375F"/>
    <w:rsid w:val="00C6377D"/>
    <w:rsid w:val="00C74039"/>
    <w:rsid w:val="00C74BC2"/>
    <w:rsid w:val="00C74C22"/>
    <w:rsid w:val="00C87201"/>
    <w:rsid w:val="00C8751E"/>
    <w:rsid w:val="00C9044D"/>
    <w:rsid w:val="00C91074"/>
    <w:rsid w:val="00C93844"/>
    <w:rsid w:val="00C94013"/>
    <w:rsid w:val="00C97D55"/>
    <w:rsid w:val="00CA4EF9"/>
    <w:rsid w:val="00CA641D"/>
    <w:rsid w:val="00CA782F"/>
    <w:rsid w:val="00CB1BAE"/>
    <w:rsid w:val="00CB2271"/>
    <w:rsid w:val="00CC4192"/>
    <w:rsid w:val="00CC5397"/>
    <w:rsid w:val="00CE2832"/>
    <w:rsid w:val="00CF2401"/>
    <w:rsid w:val="00CF6CC4"/>
    <w:rsid w:val="00D043B1"/>
    <w:rsid w:val="00D0718D"/>
    <w:rsid w:val="00D12F86"/>
    <w:rsid w:val="00D179C1"/>
    <w:rsid w:val="00D22F4C"/>
    <w:rsid w:val="00D2434C"/>
    <w:rsid w:val="00D32B5F"/>
    <w:rsid w:val="00D45102"/>
    <w:rsid w:val="00D55579"/>
    <w:rsid w:val="00D628EA"/>
    <w:rsid w:val="00D70D68"/>
    <w:rsid w:val="00D756BC"/>
    <w:rsid w:val="00D848C6"/>
    <w:rsid w:val="00D92F65"/>
    <w:rsid w:val="00D9528F"/>
    <w:rsid w:val="00DA0CEF"/>
    <w:rsid w:val="00DA0E05"/>
    <w:rsid w:val="00DB24D3"/>
    <w:rsid w:val="00DB3ED0"/>
    <w:rsid w:val="00DB498A"/>
    <w:rsid w:val="00DD1169"/>
    <w:rsid w:val="00DD741A"/>
    <w:rsid w:val="00DE138D"/>
    <w:rsid w:val="00DE1BD9"/>
    <w:rsid w:val="00DF2FF3"/>
    <w:rsid w:val="00E025A5"/>
    <w:rsid w:val="00E039B4"/>
    <w:rsid w:val="00E10259"/>
    <w:rsid w:val="00E12D22"/>
    <w:rsid w:val="00E206A0"/>
    <w:rsid w:val="00E418D2"/>
    <w:rsid w:val="00E42E82"/>
    <w:rsid w:val="00E4358B"/>
    <w:rsid w:val="00E44A60"/>
    <w:rsid w:val="00E50DDE"/>
    <w:rsid w:val="00E51975"/>
    <w:rsid w:val="00E61D6B"/>
    <w:rsid w:val="00E6533B"/>
    <w:rsid w:val="00E6673C"/>
    <w:rsid w:val="00E766FC"/>
    <w:rsid w:val="00E77584"/>
    <w:rsid w:val="00E80E09"/>
    <w:rsid w:val="00E86B56"/>
    <w:rsid w:val="00E92E54"/>
    <w:rsid w:val="00E96966"/>
    <w:rsid w:val="00E96D33"/>
    <w:rsid w:val="00EA1356"/>
    <w:rsid w:val="00EA1AB2"/>
    <w:rsid w:val="00EA5163"/>
    <w:rsid w:val="00EB095B"/>
    <w:rsid w:val="00EB24F1"/>
    <w:rsid w:val="00EB3004"/>
    <w:rsid w:val="00EB6655"/>
    <w:rsid w:val="00EC4340"/>
    <w:rsid w:val="00EE1222"/>
    <w:rsid w:val="00EE2508"/>
    <w:rsid w:val="00F06863"/>
    <w:rsid w:val="00F14E5C"/>
    <w:rsid w:val="00F171B6"/>
    <w:rsid w:val="00F176EC"/>
    <w:rsid w:val="00F2060D"/>
    <w:rsid w:val="00F275B0"/>
    <w:rsid w:val="00F33AA6"/>
    <w:rsid w:val="00F34E87"/>
    <w:rsid w:val="00F420D9"/>
    <w:rsid w:val="00F421E9"/>
    <w:rsid w:val="00F42204"/>
    <w:rsid w:val="00F45EBF"/>
    <w:rsid w:val="00F534DB"/>
    <w:rsid w:val="00F54043"/>
    <w:rsid w:val="00F74106"/>
    <w:rsid w:val="00F76FE1"/>
    <w:rsid w:val="00F819C2"/>
    <w:rsid w:val="00F81A82"/>
    <w:rsid w:val="00F83B71"/>
    <w:rsid w:val="00F9303D"/>
    <w:rsid w:val="00F940E2"/>
    <w:rsid w:val="00FA0C0F"/>
    <w:rsid w:val="00FA2989"/>
    <w:rsid w:val="00FB16DF"/>
    <w:rsid w:val="00FB2E31"/>
    <w:rsid w:val="00FD4527"/>
    <w:rsid w:val="00FD6851"/>
    <w:rsid w:val="00FD7592"/>
    <w:rsid w:val="00FE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unhideWhenUsed/>
    <w:rsid w:val="0005529C"/>
  </w:style>
  <w:style w:type="character" w:customStyle="1" w:styleId="FootnoteTextChar">
    <w:name w:val="Footnote Text Char"/>
    <w:basedOn w:val="DefaultParagraphFont"/>
    <w:link w:val="FootnoteText"/>
    <w:uiPriority w:val="99"/>
    <w:rsid w:val="0005529C"/>
  </w:style>
  <w:style w:type="character" w:styleId="FootnoteReference">
    <w:name w:val="footnote reference"/>
    <w:basedOn w:val="DefaultParagraphFont"/>
    <w:uiPriority w:val="99"/>
    <w:unhideWhenUsed/>
    <w:rsid w:val="0005529C"/>
    <w:rPr>
      <w:vertAlign w:val="superscript"/>
    </w:rPr>
  </w:style>
  <w:style w:type="character" w:customStyle="1" w:styleId="apple-converted-space">
    <w:name w:val="apple-converted-space"/>
    <w:basedOn w:val="DefaultParagraphFont"/>
    <w:rsid w:val="0003563B"/>
  </w:style>
  <w:style w:type="paragraph" w:styleId="Header">
    <w:name w:val="header"/>
    <w:basedOn w:val="Normal"/>
    <w:link w:val="HeaderChar"/>
    <w:uiPriority w:val="99"/>
    <w:unhideWhenUsed/>
    <w:rsid w:val="0098489E"/>
    <w:pPr>
      <w:tabs>
        <w:tab w:val="center" w:pos="4680"/>
        <w:tab w:val="right" w:pos="9360"/>
      </w:tabs>
    </w:pPr>
  </w:style>
  <w:style w:type="character" w:customStyle="1" w:styleId="HeaderChar">
    <w:name w:val="Header Char"/>
    <w:basedOn w:val="DefaultParagraphFont"/>
    <w:link w:val="Header"/>
    <w:uiPriority w:val="99"/>
    <w:rsid w:val="0098489E"/>
  </w:style>
  <w:style w:type="paragraph" w:styleId="Footer">
    <w:name w:val="footer"/>
    <w:basedOn w:val="Normal"/>
    <w:link w:val="FooterChar"/>
    <w:uiPriority w:val="99"/>
    <w:unhideWhenUsed/>
    <w:rsid w:val="0098489E"/>
    <w:pPr>
      <w:tabs>
        <w:tab w:val="center" w:pos="4680"/>
        <w:tab w:val="right" w:pos="9360"/>
      </w:tabs>
    </w:pPr>
  </w:style>
  <w:style w:type="character" w:customStyle="1" w:styleId="FooterChar">
    <w:name w:val="Footer Char"/>
    <w:basedOn w:val="DefaultParagraphFont"/>
    <w:link w:val="Footer"/>
    <w:uiPriority w:val="99"/>
    <w:rsid w:val="0098489E"/>
  </w:style>
  <w:style w:type="character" w:styleId="Emphasis">
    <w:name w:val="Emphasis"/>
    <w:qFormat/>
    <w:rsid w:val="00753C14"/>
    <w:rPr>
      <w:i/>
      <w:iCs/>
    </w:rPr>
  </w:style>
  <w:style w:type="paragraph" w:styleId="ListParagraph">
    <w:name w:val="List Paragraph"/>
    <w:basedOn w:val="Normal"/>
    <w:uiPriority w:val="34"/>
    <w:qFormat/>
    <w:rsid w:val="0036641C"/>
    <w:pPr>
      <w:ind w:left="720"/>
      <w:contextualSpacing/>
    </w:pPr>
  </w:style>
  <w:style w:type="paragraph" w:styleId="BalloonText">
    <w:name w:val="Balloon Text"/>
    <w:basedOn w:val="Normal"/>
    <w:link w:val="BalloonTextChar"/>
    <w:uiPriority w:val="99"/>
    <w:semiHidden/>
    <w:unhideWhenUsed/>
    <w:rsid w:val="00A42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57"/>
    <w:rPr>
      <w:rFonts w:ascii="Segoe UI" w:hAnsi="Segoe UI" w:cs="Segoe UI"/>
      <w:sz w:val="18"/>
      <w:szCs w:val="18"/>
    </w:rPr>
  </w:style>
  <w:style w:type="paragraph" w:styleId="EndnoteText">
    <w:name w:val="endnote text"/>
    <w:basedOn w:val="Normal"/>
    <w:link w:val="EndnoteTextChar"/>
    <w:uiPriority w:val="99"/>
    <w:semiHidden/>
    <w:unhideWhenUsed/>
    <w:rsid w:val="00C6091D"/>
    <w:rPr>
      <w:sz w:val="20"/>
      <w:szCs w:val="20"/>
    </w:rPr>
  </w:style>
  <w:style w:type="character" w:customStyle="1" w:styleId="EndnoteTextChar">
    <w:name w:val="Endnote Text Char"/>
    <w:basedOn w:val="DefaultParagraphFont"/>
    <w:link w:val="EndnoteText"/>
    <w:uiPriority w:val="99"/>
    <w:semiHidden/>
    <w:rsid w:val="00C6091D"/>
    <w:rPr>
      <w:sz w:val="20"/>
      <w:szCs w:val="20"/>
    </w:rPr>
  </w:style>
  <w:style w:type="character" w:styleId="EndnoteReference">
    <w:name w:val="endnote reference"/>
    <w:basedOn w:val="DefaultParagraphFont"/>
    <w:uiPriority w:val="99"/>
    <w:semiHidden/>
    <w:unhideWhenUsed/>
    <w:rsid w:val="00C609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unhideWhenUsed/>
    <w:rsid w:val="0005529C"/>
  </w:style>
  <w:style w:type="character" w:customStyle="1" w:styleId="FootnoteTextChar">
    <w:name w:val="Footnote Text Char"/>
    <w:basedOn w:val="DefaultParagraphFont"/>
    <w:link w:val="FootnoteText"/>
    <w:uiPriority w:val="99"/>
    <w:rsid w:val="0005529C"/>
  </w:style>
  <w:style w:type="character" w:styleId="FootnoteReference">
    <w:name w:val="footnote reference"/>
    <w:basedOn w:val="DefaultParagraphFont"/>
    <w:uiPriority w:val="99"/>
    <w:unhideWhenUsed/>
    <w:rsid w:val="0005529C"/>
    <w:rPr>
      <w:vertAlign w:val="superscript"/>
    </w:rPr>
  </w:style>
  <w:style w:type="character" w:customStyle="1" w:styleId="apple-converted-space">
    <w:name w:val="apple-converted-space"/>
    <w:basedOn w:val="DefaultParagraphFont"/>
    <w:rsid w:val="0003563B"/>
  </w:style>
  <w:style w:type="paragraph" w:styleId="Header">
    <w:name w:val="header"/>
    <w:basedOn w:val="Normal"/>
    <w:link w:val="HeaderChar"/>
    <w:uiPriority w:val="99"/>
    <w:unhideWhenUsed/>
    <w:rsid w:val="0098489E"/>
    <w:pPr>
      <w:tabs>
        <w:tab w:val="center" w:pos="4680"/>
        <w:tab w:val="right" w:pos="9360"/>
      </w:tabs>
    </w:pPr>
  </w:style>
  <w:style w:type="character" w:customStyle="1" w:styleId="HeaderChar">
    <w:name w:val="Header Char"/>
    <w:basedOn w:val="DefaultParagraphFont"/>
    <w:link w:val="Header"/>
    <w:uiPriority w:val="99"/>
    <w:rsid w:val="0098489E"/>
  </w:style>
  <w:style w:type="paragraph" w:styleId="Footer">
    <w:name w:val="footer"/>
    <w:basedOn w:val="Normal"/>
    <w:link w:val="FooterChar"/>
    <w:uiPriority w:val="99"/>
    <w:unhideWhenUsed/>
    <w:rsid w:val="0098489E"/>
    <w:pPr>
      <w:tabs>
        <w:tab w:val="center" w:pos="4680"/>
        <w:tab w:val="right" w:pos="9360"/>
      </w:tabs>
    </w:pPr>
  </w:style>
  <w:style w:type="character" w:customStyle="1" w:styleId="FooterChar">
    <w:name w:val="Footer Char"/>
    <w:basedOn w:val="DefaultParagraphFont"/>
    <w:link w:val="Footer"/>
    <w:uiPriority w:val="99"/>
    <w:rsid w:val="0098489E"/>
  </w:style>
  <w:style w:type="character" w:styleId="Emphasis">
    <w:name w:val="Emphasis"/>
    <w:qFormat/>
    <w:rsid w:val="00753C14"/>
    <w:rPr>
      <w:i/>
      <w:iCs/>
    </w:rPr>
  </w:style>
  <w:style w:type="paragraph" w:styleId="ListParagraph">
    <w:name w:val="List Paragraph"/>
    <w:basedOn w:val="Normal"/>
    <w:uiPriority w:val="34"/>
    <w:qFormat/>
    <w:rsid w:val="0036641C"/>
    <w:pPr>
      <w:ind w:left="720"/>
      <w:contextualSpacing/>
    </w:pPr>
  </w:style>
  <w:style w:type="paragraph" w:styleId="BalloonText">
    <w:name w:val="Balloon Text"/>
    <w:basedOn w:val="Normal"/>
    <w:link w:val="BalloonTextChar"/>
    <w:uiPriority w:val="99"/>
    <w:semiHidden/>
    <w:unhideWhenUsed/>
    <w:rsid w:val="00A42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57"/>
    <w:rPr>
      <w:rFonts w:ascii="Segoe UI" w:hAnsi="Segoe UI" w:cs="Segoe UI"/>
      <w:sz w:val="18"/>
      <w:szCs w:val="18"/>
    </w:rPr>
  </w:style>
  <w:style w:type="paragraph" w:styleId="EndnoteText">
    <w:name w:val="endnote text"/>
    <w:basedOn w:val="Normal"/>
    <w:link w:val="EndnoteTextChar"/>
    <w:uiPriority w:val="99"/>
    <w:semiHidden/>
    <w:unhideWhenUsed/>
    <w:rsid w:val="00C6091D"/>
    <w:rPr>
      <w:sz w:val="20"/>
      <w:szCs w:val="20"/>
    </w:rPr>
  </w:style>
  <w:style w:type="character" w:customStyle="1" w:styleId="EndnoteTextChar">
    <w:name w:val="Endnote Text Char"/>
    <w:basedOn w:val="DefaultParagraphFont"/>
    <w:link w:val="EndnoteText"/>
    <w:uiPriority w:val="99"/>
    <w:semiHidden/>
    <w:rsid w:val="00C6091D"/>
    <w:rPr>
      <w:sz w:val="20"/>
      <w:szCs w:val="20"/>
    </w:rPr>
  </w:style>
  <w:style w:type="character" w:styleId="EndnoteReference">
    <w:name w:val="endnote reference"/>
    <w:basedOn w:val="DefaultParagraphFont"/>
    <w:uiPriority w:val="99"/>
    <w:semiHidden/>
    <w:unhideWhenUsed/>
    <w:rsid w:val="00C60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5968">
      <w:bodyDiv w:val="1"/>
      <w:marLeft w:val="0"/>
      <w:marRight w:val="0"/>
      <w:marTop w:val="0"/>
      <w:marBottom w:val="0"/>
      <w:divBdr>
        <w:top w:val="none" w:sz="0" w:space="0" w:color="auto"/>
        <w:left w:val="none" w:sz="0" w:space="0" w:color="auto"/>
        <w:bottom w:val="none" w:sz="0" w:space="0" w:color="auto"/>
        <w:right w:val="none" w:sz="0" w:space="0" w:color="auto"/>
      </w:divBdr>
    </w:div>
    <w:div w:id="426509387">
      <w:bodyDiv w:val="1"/>
      <w:marLeft w:val="0"/>
      <w:marRight w:val="0"/>
      <w:marTop w:val="0"/>
      <w:marBottom w:val="0"/>
      <w:divBdr>
        <w:top w:val="none" w:sz="0" w:space="0" w:color="auto"/>
        <w:left w:val="none" w:sz="0" w:space="0" w:color="auto"/>
        <w:bottom w:val="none" w:sz="0" w:space="0" w:color="auto"/>
        <w:right w:val="none" w:sz="0" w:space="0" w:color="auto"/>
      </w:divBdr>
    </w:div>
    <w:div w:id="1044521720">
      <w:bodyDiv w:val="1"/>
      <w:marLeft w:val="0"/>
      <w:marRight w:val="0"/>
      <w:marTop w:val="0"/>
      <w:marBottom w:val="0"/>
      <w:divBdr>
        <w:top w:val="none" w:sz="0" w:space="0" w:color="auto"/>
        <w:left w:val="none" w:sz="0" w:space="0" w:color="auto"/>
        <w:bottom w:val="none" w:sz="0" w:space="0" w:color="auto"/>
        <w:right w:val="none" w:sz="0" w:space="0" w:color="auto"/>
      </w:divBdr>
    </w:div>
    <w:div w:id="123130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F027-E384-4A07-B847-D2954BCE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THANHDOAN</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TD2016PC01</dc:creator>
  <cp:lastModifiedBy>Admin</cp:lastModifiedBy>
  <cp:revision>119</cp:revision>
  <cp:lastPrinted>2017-09-27T01:18:00Z</cp:lastPrinted>
  <dcterms:created xsi:type="dcterms:W3CDTF">2017-06-20T14:39:00Z</dcterms:created>
  <dcterms:modified xsi:type="dcterms:W3CDTF">2017-09-27T10:33:00Z</dcterms:modified>
</cp:coreProperties>
</file>