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24" w:rsidRPr="000F34CC" w:rsidRDefault="00CD5A24" w:rsidP="00CD5A24">
      <w:pPr>
        <w:tabs>
          <w:tab w:val="right" w:pos="9356"/>
        </w:tabs>
        <w:spacing w:line="0" w:lineRule="atLeast"/>
        <w:ind w:firstLine="0"/>
        <w:rPr>
          <w:b/>
          <w:color w:val="000000"/>
          <w:sz w:val="30"/>
          <w:szCs w:val="30"/>
          <w:u w:val="single"/>
          <w:lang w:val="vi-VN"/>
        </w:rPr>
      </w:pPr>
      <w:r w:rsidRPr="00C65997">
        <w:rPr>
          <w:b/>
          <w:bCs/>
          <w:color w:val="000000"/>
          <w:szCs w:val="28"/>
          <w:lang w:val="vi-VN"/>
        </w:rPr>
        <w:t xml:space="preserve">BCH </w:t>
      </w:r>
      <w:r w:rsidRPr="00C65997">
        <w:rPr>
          <w:b/>
          <w:bCs/>
          <w:color w:val="000000"/>
          <w:szCs w:val="28"/>
        </w:rPr>
        <w:t xml:space="preserve">ĐOÀN </w:t>
      </w:r>
      <w:r w:rsidRPr="00C65997">
        <w:rPr>
          <w:b/>
          <w:bCs/>
          <w:color w:val="000000"/>
          <w:szCs w:val="28"/>
          <w:lang w:val="vi-VN"/>
        </w:rPr>
        <w:t>TP. HỒ CHÍ MINH</w:t>
      </w:r>
      <w:r>
        <w:rPr>
          <w:b/>
          <w:bCs/>
          <w:color w:val="000000"/>
        </w:rPr>
        <w:tab/>
      </w:r>
      <w:r w:rsidRPr="000F34CC">
        <w:rPr>
          <w:b/>
          <w:color w:val="000000"/>
          <w:sz w:val="30"/>
          <w:szCs w:val="30"/>
          <w:u w:val="single"/>
          <w:lang w:val="vi-VN"/>
        </w:rPr>
        <w:t xml:space="preserve">ĐOÀN TNCS HỒ CHÍ MINH </w:t>
      </w:r>
    </w:p>
    <w:p w:rsidR="00CD5A24" w:rsidRDefault="00CD5A24" w:rsidP="00CD5A24">
      <w:pPr>
        <w:tabs>
          <w:tab w:val="center" w:pos="1680"/>
        </w:tabs>
        <w:spacing w:line="0" w:lineRule="atLeast"/>
        <w:ind w:firstLine="0"/>
        <w:rPr>
          <w:b/>
          <w:color w:val="000000"/>
        </w:rPr>
      </w:pPr>
      <w:r>
        <w:rPr>
          <w:color w:val="000000"/>
        </w:rPr>
        <w:tab/>
      </w:r>
      <w:r w:rsidRPr="004A5551">
        <w:rPr>
          <w:color w:val="000000"/>
          <w:lang w:val="vi-VN"/>
        </w:rPr>
        <w:t>***</w:t>
      </w:r>
      <w:r w:rsidRPr="004A5551">
        <w:rPr>
          <w:b/>
          <w:color w:val="000000"/>
          <w:lang w:val="vi-VN"/>
        </w:rPr>
        <w:t xml:space="preserve"> </w:t>
      </w:r>
    </w:p>
    <w:p w:rsidR="00CD5A24" w:rsidRPr="004A5551" w:rsidRDefault="00CD5A24" w:rsidP="00CD5A24">
      <w:pPr>
        <w:tabs>
          <w:tab w:val="right" w:pos="9356"/>
        </w:tabs>
        <w:spacing w:line="0" w:lineRule="atLeast"/>
        <w:ind w:firstLine="0"/>
        <w:rPr>
          <w:b/>
          <w:i/>
          <w:iCs/>
          <w:color w:val="000000"/>
        </w:rPr>
      </w:pPr>
      <w:r>
        <w:rPr>
          <w:color w:val="000000"/>
        </w:rPr>
        <w:t xml:space="preserve">      </w:t>
      </w:r>
      <w:r w:rsidRPr="008D5CF2">
        <w:rPr>
          <w:color w:val="000000"/>
          <w:lang w:val="vi-VN"/>
        </w:rPr>
        <w:t xml:space="preserve">Số: </w:t>
      </w:r>
      <w:r w:rsidR="00B13438">
        <w:rPr>
          <w:color w:val="000000"/>
        </w:rPr>
        <w:t>3099</w:t>
      </w:r>
      <w:r w:rsidRPr="008D5CF2">
        <w:rPr>
          <w:color w:val="000000"/>
        </w:rPr>
        <w:t>-</w:t>
      </w:r>
      <w:r w:rsidRPr="008D5CF2">
        <w:rPr>
          <w:color w:val="000000"/>
          <w:lang w:val="vi-VN"/>
        </w:rPr>
        <w:t>TB/</w:t>
      </w:r>
      <w:r w:rsidRPr="008D5CF2">
        <w:rPr>
          <w:color w:val="000000"/>
        </w:rPr>
        <w:t>T</w:t>
      </w:r>
      <w:r w:rsidRPr="008D5CF2">
        <w:rPr>
          <w:color w:val="000000"/>
          <w:lang w:val="vi-VN"/>
        </w:rPr>
        <w:t>ĐTN</w:t>
      </w:r>
      <w:r w:rsidRPr="008D5CF2">
        <w:rPr>
          <w:color w:val="000000"/>
        </w:rPr>
        <w:t>-BTG</w:t>
      </w:r>
      <w:r>
        <w:rPr>
          <w:b/>
          <w:color w:val="000000"/>
        </w:rPr>
        <w:tab/>
      </w:r>
      <w:r w:rsidRPr="008D5CF2">
        <w:rPr>
          <w:i/>
          <w:sz w:val="26"/>
        </w:rPr>
        <w:t>TP. Hồ Chí Minh, ngày</w:t>
      </w:r>
      <w:r w:rsidR="00B13438">
        <w:rPr>
          <w:i/>
          <w:sz w:val="26"/>
        </w:rPr>
        <w:t xml:space="preserve"> 27</w:t>
      </w:r>
      <w:r>
        <w:rPr>
          <w:i/>
          <w:sz w:val="26"/>
        </w:rPr>
        <w:t xml:space="preserve"> </w:t>
      </w:r>
      <w:r w:rsidRPr="008D5CF2">
        <w:rPr>
          <w:i/>
          <w:sz w:val="26"/>
        </w:rPr>
        <w:t xml:space="preserve">tháng </w:t>
      </w:r>
      <w:r w:rsidR="0029112E">
        <w:rPr>
          <w:i/>
          <w:sz w:val="26"/>
        </w:rPr>
        <w:t>6</w:t>
      </w:r>
      <w:r w:rsidRPr="008D5CF2">
        <w:rPr>
          <w:i/>
          <w:sz w:val="26"/>
        </w:rPr>
        <w:t xml:space="preserve"> năm 201</w:t>
      </w:r>
      <w:r>
        <w:rPr>
          <w:i/>
          <w:sz w:val="26"/>
        </w:rPr>
        <w:t>7</w:t>
      </w:r>
    </w:p>
    <w:p w:rsidR="00CD5A24" w:rsidRDefault="00CD5A24" w:rsidP="00CD5A24">
      <w:pPr>
        <w:spacing w:line="0" w:lineRule="atLeast"/>
        <w:ind w:firstLine="0"/>
        <w:rPr>
          <w:b/>
          <w:color w:val="000000"/>
          <w:sz w:val="32"/>
        </w:rPr>
      </w:pPr>
    </w:p>
    <w:p w:rsidR="00CD5A24" w:rsidRPr="00667F5E" w:rsidRDefault="00CD5A24" w:rsidP="00CD5A24">
      <w:pPr>
        <w:spacing w:line="0" w:lineRule="atLeast"/>
        <w:ind w:firstLine="0"/>
        <w:rPr>
          <w:b/>
          <w:color w:val="000000"/>
          <w:sz w:val="32"/>
        </w:rPr>
      </w:pPr>
    </w:p>
    <w:p w:rsidR="00CD5A24" w:rsidRDefault="00CD5A24" w:rsidP="00CD5A24">
      <w:pPr>
        <w:tabs>
          <w:tab w:val="center" w:pos="1680"/>
        </w:tabs>
        <w:spacing w:line="0" w:lineRule="atLeast"/>
        <w:ind w:firstLine="0"/>
        <w:jc w:val="center"/>
        <w:rPr>
          <w:b/>
          <w:color w:val="000000"/>
          <w:sz w:val="32"/>
          <w:szCs w:val="32"/>
        </w:rPr>
      </w:pPr>
      <w:r w:rsidRPr="00712D43">
        <w:rPr>
          <w:b/>
          <w:color w:val="000000"/>
          <w:sz w:val="32"/>
          <w:szCs w:val="32"/>
          <w:lang w:val="vi-VN"/>
        </w:rPr>
        <w:t>THÔNG BÁO</w:t>
      </w:r>
    </w:p>
    <w:p w:rsidR="00CD5A24" w:rsidRPr="008E605C" w:rsidRDefault="00CD5A24" w:rsidP="00CD5A24">
      <w:pPr>
        <w:keepNext/>
        <w:jc w:val="center"/>
        <w:outlineLvl w:val="0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V/v tham gia chương trình nhắn tin “Tri ân liệt sĩ”</w:t>
      </w:r>
    </w:p>
    <w:bookmarkEnd w:id="0"/>
    <w:p w:rsidR="00CD5A24" w:rsidRPr="00A2684B" w:rsidRDefault="00CD5A24" w:rsidP="00CD5A24">
      <w:pPr>
        <w:tabs>
          <w:tab w:val="center" w:pos="1680"/>
        </w:tabs>
        <w:spacing w:line="0" w:lineRule="atLeast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-------</w:t>
      </w:r>
    </w:p>
    <w:p w:rsidR="00CD5A24" w:rsidRPr="00CD5A24" w:rsidRDefault="00CD5A24" w:rsidP="00CD5A24">
      <w:pPr>
        <w:spacing w:line="0" w:lineRule="atLeast"/>
        <w:ind w:firstLine="520"/>
        <w:rPr>
          <w:b/>
          <w:szCs w:val="28"/>
        </w:rPr>
      </w:pPr>
    </w:p>
    <w:p w:rsidR="004869B5" w:rsidRDefault="00CD5A24" w:rsidP="004869B5">
      <w:pPr>
        <w:rPr>
          <w:bCs/>
          <w:szCs w:val="28"/>
        </w:rPr>
      </w:pPr>
      <w:r w:rsidRPr="00CD5A24">
        <w:rPr>
          <w:bCs/>
          <w:szCs w:val="28"/>
        </w:rPr>
        <w:t xml:space="preserve">Thực hiện </w:t>
      </w:r>
      <w:r>
        <w:rPr>
          <w:bCs/>
          <w:szCs w:val="28"/>
        </w:rPr>
        <w:t xml:space="preserve">Công văn </w:t>
      </w:r>
      <w:r w:rsidRPr="00CD5A24">
        <w:rPr>
          <w:bCs/>
          <w:szCs w:val="28"/>
        </w:rPr>
        <w:t xml:space="preserve">số </w:t>
      </w:r>
      <w:r>
        <w:rPr>
          <w:bCs/>
          <w:szCs w:val="28"/>
        </w:rPr>
        <w:t>9697-CV</w:t>
      </w:r>
      <w:r w:rsidRPr="00CD5A24">
        <w:rPr>
          <w:bCs/>
          <w:szCs w:val="28"/>
        </w:rPr>
        <w:t>/</w:t>
      </w:r>
      <w:r>
        <w:rPr>
          <w:bCs/>
          <w:szCs w:val="28"/>
        </w:rPr>
        <w:t>TWĐTN-BTG</w:t>
      </w:r>
      <w:r w:rsidR="00933325">
        <w:rPr>
          <w:bCs/>
          <w:szCs w:val="28"/>
        </w:rPr>
        <w:t xml:space="preserve"> của Ban C</w:t>
      </w:r>
      <w:r w:rsidRPr="00CD5A24">
        <w:rPr>
          <w:bCs/>
          <w:szCs w:val="28"/>
        </w:rPr>
        <w:t xml:space="preserve">hấp hành </w:t>
      </w:r>
      <w:r>
        <w:rPr>
          <w:bCs/>
          <w:szCs w:val="28"/>
        </w:rPr>
        <w:t xml:space="preserve">Trung ương </w:t>
      </w:r>
      <w:r w:rsidRPr="00CD5A24">
        <w:rPr>
          <w:bCs/>
          <w:szCs w:val="28"/>
        </w:rPr>
        <w:t>Đoàn TNCS Hồ Chí Minh</w:t>
      </w:r>
      <w:r w:rsidR="00933325">
        <w:rPr>
          <w:bCs/>
          <w:szCs w:val="28"/>
        </w:rPr>
        <w:t xml:space="preserve"> ngày 08/6/2017</w:t>
      </w:r>
      <w:r w:rsidRPr="00CD5A24">
        <w:rPr>
          <w:bCs/>
          <w:szCs w:val="28"/>
        </w:rPr>
        <w:t xml:space="preserve"> về việc </w:t>
      </w:r>
      <w:r>
        <w:rPr>
          <w:bCs/>
          <w:szCs w:val="28"/>
        </w:rPr>
        <w:t>hưởng ứng chương trình nhắn tin “Tri ân liệt sĩ”</w:t>
      </w:r>
      <w:r w:rsidRPr="00CD5A24">
        <w:rPr>
          <w:bCs/>
          <w:szCs w:val="28"/>
        </w:rPr>
        <w:t xml:space="preserve">, </w:t>
      </w:r>
      <w:r>
        <w:rPr>
          <w:bCs/>
          <w:szCs w:val="28"/>
        </w:rPr>
        <w:t xml:space="preserve">Ban Thường vụ Thành Đoàn </w:t>
      </w:r>
      <w:r w:rsidRPr="00CD5A24">
        <w:rPr>
          <w:bCs/>
          <w:szCs w:val="28"/>
        </w:rPr>
        <w:t>thông báo đến các đơn vị về việc tham g</w:t>
      </w:r>
      <w:r w:rsidR="004869B5">
        <w:rPr>
          <w:bCs/>
          <w:szCs w:val="28"/>
        </w:rPr>
        <w:t>ia chương trình cụ thể như sau:</w:t>
      </w:r>
    </w:p>
    <w:p w:rsidR="00A93C93" w:rsidRPr="004869B5" w:rsidRDefault="004869B5" w:rsidP="004869B5">
      <w:pPr>
        <w:rPr>
          <w:bCs/>
          <w:szCs w:val="28"/>
        </w:rPr>
      </w:pPr>
      <w:r w:rsidRPr="004869B5">
        <w:rPr>
          <w:b/>
          <w:bCs/>
          <w:szCs w:val="28"/>
        </w:rPr>
        <w:t>1.</w:t>
      </w:r>
      <w:r>
        <w:rPr>
          <w:bCs/>
          <w:szCs w:val="28"/>
        </w:rPr>
        <w:t xml:space="preserve"> </w:t>
      </w:r>
      <w:r w:rsidR="00CD5A24" w:rsidRPr="00A93C93">
        <w:rPr>
          <w:b/>
          <w:szCs w:val="28"/>
          <w:lang w:val="pl-PL"/>
        </w:rPr>
        <w:t xml:space="preserve">Mục đích thực hiện: </w:t>
      </w:r>
    </w:p>
    <w:p w:rsidR="00A93C93" w:rsidRDefault="00CD5A24" w:rsidP="00A93C93">
      <w:pPr>
        <w:pStyle w:val="ListParagraph"/>
        <w:spacing w:line="0" w:lineRule="atLeast"/>
        <w:ind w:left="0" w:firstLine="709"/>
        <w:rPr>
          <w:szCs w:val="28"/>
          <w:lang w:val="pl-PL"/>
        </w:rPr>
      </w:pPr>
      <w:r w:rsidRPr="00A93C93">
        <w:rPr>
          <w:szCs w:val="28"/>
          <w:lang w:val="pl-PL"/>
        </w:rPr>
        <w:t>Kinh phí thu được từ chương trình sẽ sử dụng để hỗ trợ giám</w:t>
      </w:r>
      <w:r w:rsidR="00A93C93" w:rsidRPr="00A93C93">
        <w:rPr>
          <w:szCs w:val="28"/>
          <w:lang w:val="pl-PL"/>
        </w:rPr>
        <w:t xml:space="preserve"> </w:t>
      </w:r>
      <w:r w:rsidRPr="00A93C93">
        <w:rPr>
          <w:szCs w:val="28"/>
          <w:lang w:val="pl-PL"/>
        </w:rPr>
        <w:t>định ADN, xác định danh tính liệt sĩ còn thiếu thông tin; tặng sổ tiết kiệm, nhà tình nghĩa</w:t>
      </w:r>
      <w:r w:rsidR="00A93C93" w:rsidRPr="00A93C93">
        <w:rPr>
          <w:szCs w:val="28"/>
          <w:lang w:val="pl-PL"/>
        </w:rPr>
        <w:t xml:space="preserve"> cho các gia đình liệt sĩ, Mẹ Việt Nam </w:t>
      </w:r>
      <w:r w:rsidR="002854D0">
        <w:rPr>
          <w:szCs w:val="28"/>
          <w:lang w:val="pl-PL"/>
        </w:rPr>
        <w:t>A</w:t>
      </w:r>
      <w:r w:rsidR="00A93C93" w:rsidRPr="00A93C93">
        <w:rPr>
          <w:szCs w:val="28"/>
          <w:lang w:val="pl-PL"/>
        </w:rPr>
        <w:t>nh hùng, người có công với cách mạng có hoàn cảnh khó khăn.</w:t>
      </w:r>
    </w:p>
    <w:p w:rsidR="00EB3A27" w:rsidRPr="00EB3A27" w:rsidRDefault="00EB3A27" w:rsidP="00A93C93">
      <w:pPr>
        <w:pStyle w:val="ListParagraph"/>
        <w:spacing w:line="0" w:lineRule="atLeast"/>
        <w:ind w:left="0" w:firstLine="709"/>
        <w:rPr>
          <w:sz w:val="20"/>
          <w:szCs w:val="28"/>
          <w:lang w:val="pl-PL"/>
        </w:rPr>
      </w:pPr>
    </w:p>
    <w:p w:rsidR="00A93C93" w:rsidRDefault="00A93C93" w:rsidP="00A93C93">
      <w:pPr>
        <w:pStyle w:val="ListParagraph"/>
        <w:spacing w:line="0" w:lineRule="atLeast"/>
        <w:ind w:left="0" w:firstLine="709"/>
        <w:rPr>
          <w:szCs w:val="28"/>
          <w:lang w:val="pl-PL"/>
        </w:rPr>
      </w:pPr>
      <w:r w:rsidRPr="00A93C93">
        <w:rPr>
          <w:b/>
          <w:szCs w:val="28"/>
          <w:lang w:val="pl-PL"/>
        </w:rPr>
        <w:t>2.</w:t>
      </w:r>
      <w:r>
        <w:rPr>
          <w:szCs w:val="28"/>
          <w:lang w:val="pl-PL"/>
        </w:rPr>
        <w:t xml:space="preserve"> </w:t>
      </w:r>
      <w:r w:rsidR="00CD5A24" w:rsidRPr="00A93C93">
        <w:rPr>
          <w:b/>
          <w:szCs w:val="28"/>
          <w:lang w:val="pl-PL"/>
        </w:rPr>
        <w:t>Thời gian thực hiện:</w:t>
      </w:r>
      <w:r w:rsidR="00CD5A24">
        <w:rPr>
          <w:szCs w:val="28"/>
          <w:lang w:val="pl-PL"/>
        </w:rPr>
        <w:t xml:space="preserve"> đến hết ngày 31/7/2017. </w:t>
      </w:r>
    </w:p>
    <w:p w:rsidR="00EB3A27" w:rsidRPr="00EB3A27" w:rsidRDefault="00EB3A27" w:rsidP="00A93C93">
      <w:pPr>
        <w:pStyle w:val="ListParagraph"/>
        <w:spacing w:line="0" w:lineRule="atLeast"/>
        <w:ind w:left="0" w:firstLine="709"/>
        <w:rPr>
          <w:sz w:val="20"/>
          <w:szCs w:val="28"/>
          <w:lang w:val="pl-PL"/>
        </w:rPr>
      </w:pPr>
    </w:p>
    <w:p w:rsidR="00CD5A24" w:rsidRDefault="00A93C93" w:rsidP="00A93C93">
      <w:pPr>
        <w:pStyle w:val="ListParagraph"/>
        <w:spacing w:line="0" w:lineRule="atLeast"/>
        <w:ind w:left="0" w:firstLine="0"/>
        <w:rPr>
          <w:szCs w:val="28"/>
          <w:lang w:val="pl-PL"/>
        </w:rPr>
      </w:pPr>
      <w:r>
        <w:rPr>
          <w:b/>
          <w:szCs w:val="28"/>
          <w:lang w:val="pl-PL"/>
        </w:rPr>
        <w:tab/>
        <w:t>3.</w:t>
      </w:r>
      <w:r w:rsidRPr="00A93C93">
        <w:rPr>
          <w:b/>
          <w:szCs w:val="28"/>
          <w:lang w:val="pl-PL"/>
        </w:rPr>
        <w:t xml:space="preserve"> </w:t>
      </w:r>
      <w:r w:rsidR="00CD5A24" w:rsidRPr="00A93C93">
        <w:rPr>
          <w:b/>
          <w:szCs w:val="28"/>
          <w:lang w:val="pl-PL"/>
        </w:rPr>
        <w:t>Phương pháp thực hiện:</w:t>
      </w:r>
      <w:r w:rsidR="00CD5A24" w:rsidRPr="00A93C93">
        <w:rPr>
          <w:szCs w:val="28"/>
          <w:lang w:val="pl-PL"/>
        </w:rPr>
        <w:t xml:space="preserve"> Soạn tin nhắn với cú pháp </w:t>
      </w:r>
      <w:r w:rsidR="00CD5A24" w:rsidRPr="00A93C93">
        <w:rPr>
          <w:b/>
          <w:szCs w:val="28"/>
          <w:lang w:val="pl-PL"/>
        </w:rPr>
        <w:t>TALS</w:t>
      </w:r>
      <w:r w:rsidR="00CD5A24" w:rsidRPr="00A93C93">
        <w:rPr>
          <w:szCs w:val="28"/>
          <w:lang w:val="pl-PL"/>
        </w:rPr>
        <w:t xml:space="preserve"> gửi </w:t>
      </w:r>
      <w:r w:rsidR="00CD5A24" w:rsidRPr="00A93C93">
        <w:rPr>
          <w:b/>
          <w:szCs w:val="28"/>
          <w:lang w:val="pl-PL"/>
        </w:rPr>
        <w:t xml:space="preserve">1405. </w:t>
      </w:r>
      <w:r w:rsidR="00CD5A24" w:rsidRPr="00A93C93">
        <w:rPr>
          <w:szCs w:val="28"/>
          <w:lang w:val="pl-PL"/>
        </w:rPr>
        <w:t>Với mỗi tin nhắn</w:t>
      </w:r>
      <w:r w:rsidRPr="00A93C93">
        <w:rPr>
          <w:szCs w:val="28"/>
          <w:lang w:val="pl-PL"/>
        </w:rPr>
        <w:t xml:space="preserve"> đúng cú pháp được gửi về tổng đài</w:t>
      </w:r>
      <w:r w:rsidR="00CD5A24" w:rsidRPr="00A93C93">
        <w:rPr>
          <w:szCs w:val="28"/>
          <w:lang w:val="pl-PL"/>
        </w:rPr>
        <w:t xml:space="preserve">, đoàn viên, thanh thiếu nhi và Nhân dân tham gia đóng góp </w:t>
      </w:r>
      <w:r w:rsidR="00CD5A24" w:rsidRPr="00A93C93">
        <w:rPr>
          <w:b/>
          <w:szCs w:val="28"/>
          <w:lang w:val="pl-PL"/>
        </w:rPr>
        <w:t>20.000 đồng</w:t>
      </w:r>
      <w:r w:rsidR="00CD5A24" w:rsidRPr="00A93C93">
        <w:rPr>
          <w:szCs w:val="28"/>
          <w:lang w:val="pl-PL"/>
        </w:rPr>
        <w:t xml:space="preserve"> cho chương trình.</w:t>
      </w:r>
    </w:p>
    <w:p w:rsidR="00A93C93" w:rsidRPr="00A93C93" w:rsidRDefault="00A93C93" w:rsidP="00A93C93">
      <w:pPr>
        <w:pStyle w:val="ListParagraph"/>
        <w:spacing w:line="0" w:lineRule="atLeast"/>
        <w:ind w:left="0" w:firstLine="0"/>
        <w:rPr>
          <w:szCs w:val="28"/>
          <w:lang w:val="pl-PL"/>
        </w:rPr>
      </w:pPr>
      <w:r>
        <w:rPr>
          <w:szCs w:val="28"/>
          <w:lang w:val="pl-PL"/>
        </w:rPr>
        <w:tab/>
      </w:r>
    </w:p>
    <w:p w:rsidR="00CD5A24" w:rsidRPr="00CD5A24" w:rsidRDefault="00CD5A24" w:rsidP="00CD5A24">
      <w:pPr>
        <w:spacing w:line="0" w:lineRule="atLeast"/>
        <w:rPr>
          <w:bCs/>
          <w:szCs w:val="28"/>
        </w:rPr>
      </w:pPr>
      <w:r w:rsidRPr="00CD5A24">
        <w:rPr>
          <w:szCs w:val="28"/>
          <w:lang w:val="vi-VN"/>
        </w:rPr>
        <w:t xml:space="preserve">Ban Thường vụ Thành Đoàn </w:t>
      </w:r>
      <w:r w:rsidR="00A93C93">
        <w:rPr>
          <w:szCs w:val="28"/>
        </w:rPr>
        <w:t xml:space="preserve">đề nghị các đơn vị sự nghiệp, doanh nghiệp Thành Đoàn và các cơ sở Đoàn tăng cường thông tin, tuyên truyền về chương trình, phát động </w:t>
      </w:r>
      <w:r w:rsidR="0029112E">
        <w:rPr>
          <w:szCs w:val="28"/>
        </w:rPr>
        <w:t xml:space="preserve">đoàn viên, thanh thiếu nhi và Nhân dân tham gia </w:t>
      </w:r>
      <w:r w:rsidR="00A93C93">
        <w:rPr>
          <w:szCs w:val="28"/>
        </w:rPr>
        <w:t xml:space="preserve">nhắn tin trong </w:t>
      </w:r>
      <w:r w:rsidR="0029112E">
        <w:rPr>
          <w:szCs w:val="28"/>
        </w:rPr>
        <w:t>quá trình tổ chức các hoạt động tại đơn vị.</w:t>
      </w:r>
    </w:p>
    <w:p w:rsidR="00CD5A24" w:rsidRPr="00CD5A24" w:rsidRDefault="00CD5A24" w:rsidP="00CD5A24">
      <w:pPr>
        <w:spacing w:line="0" w:lineRule="atLeast"/>
        <w:ind w:firstLine="567"/>
        <w:rPr>
          <w:b/>
          <w:szCs w:val="28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2854D0" w:rsidTr="002854D0">
        <w:tc>
          <w:tcPr>
            <w:tcW w:w="4361" w:type="dxa"/>
          </w:tcPr>
          <w:p w:rsidR="002854D0" w:rsidRDefault="002854D0" w:rsidP="002854D0">
            <w:pPr>
              <w:spacing w:line="0" w:lineRule="atLeast"/>
              <w:ind w:right="-115" w:hanging="6"/>
              <w:rPr>
                <w:b/>
                <w:sz w:val="26"/>
              </w:rPr>
            </w:pPr>
            <w:r w:rsidRPr="00667F5E">
              <w:rPr>
                <w:b/>
                <w:sz w:val="26"/>
              </w:rPr>
              <w:t>Nơi nhận:</w:t>
            </w:r>
          </w:p>
          <w:p w:rsidR="002854D0" w:rsidRPr="002854D0" w:rsidRDefault="002854D0" w:rsidP="002854D0">
            <w:pPr>
              <w:spacing w:line="0" w:lineRule="atLeast"/>
              <w:ind w:right="-115" w:hanging="6"/>
              <w:rPr>
                <w:b/>
                <w:sz w:val="26"/>
              </w:rPr>
            </w:pPr>
            <w:r>
              <w:rPr>
                <w:sz w:val="22"/>
                <w:szCs w:val="22"/>
              </w:rPr>
              <w:t xml:space="preserve">- Thành Đoàn: TT, các Ban – VP; </w:t>
            </w:r>
          </w:p>
          <w:p w:rsidR="002854D0" w:rsidRDefault="002854D0" w:rsidP="002854D0">
            <w:pPr>
              <w:spacing w:line="0" w:lineRule="atLeast"/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đơn vị sự nghiệp, doanh nghiệp trực thuộc Thành Đoàn;</w:t>
            </w:r>
          </w:p>
          <w:p w:rsidR="002854D0" w:rsidRDefault="002854D0" w:rsidP="002854D0">
            <w:pPr>
              <w:spacing w:line="0" w:lineRule="atLeast"/>
              <w:ind w:right="-117"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cơ sở Đoàn;</w:t>
            </w:r>
          </w:p>
          <w:p w:rsidR="002854D0" w:rsidRPr="002854D0" w:rsidRDefault="002854D0" w:rsidP="002854D0">
            <w:pPr>
              <w:spacing w:line="0" w:lineRule="atLeast"/>
              <w:ind w:right="-117" w:hanging="6"/>
              <w:rPr>
                <w:sz w:val="22"/>
                <w:szCs w:val="22"/>
              </w:rPr>
            </w:pPr>
            <w:r w:rsidRPr="00962F5D">
              <w:rPr>
                <w:sz w:val="22"/>
                <w:szCs w:val="22"/>
              </w:rPr>
              <w:t>- Lưu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2854D0" w:rsidRDefault="002854D0" w:rsidP="002854D0">
            <w:pPr>
              <w:tabs>
                <w:tab w:val="center" w:pos="6663"/>
              </w:tabs>
              <w:spacing w:line="0" w:lineRule="atLeast"/>
              <w:ind w:firstLine="34"/>
              <w:rPr>
                <w:b/>
              </w:rPr>
            </w:pPr>
            <w:r w:rsidRPr="006447DA">
              <w:rPr>
                <w:b/>
                <w:lang w:val="vi-VN"/>
              </w:rPr>
              <w:t>TL. BAN THƯỜNG VỤ THÀNH ĐOÀN</w:t>
            </w:r>
          </w:p>
          <w:p w:rsidR="002854D0" w:rsidRDefault="002854D0" w:rsidP="002854D0">
            <w:pPr>
              <w:tabs>
                <w:tab w:val="center" w:pos="6663"/>
              </w:tabs>
              <w:spacing w:line="0" w:lineRule="atLeast"/>
              <w:ind w:firstLine="34"/>
              <w:jc w:val="center"/>
            </w:pPr>
            <w:r w:rsidRPr="002854D0">
              <w:t xml:space="preserve">KT. </w:t>
            </w:r>
            <w:r w:rsidRPr="000B3C0E">
              <w:t xml:space="preserve">CHÁNH </w:t>
            </w:r>
            <w:r w:rsidRPr="000B3C0E">
              <w:rPr>
                <w:lang w:val="vi-VN"/>
              </w:rPr>
              <w:t>VĂN PHÒNG</w:t>
            </w:r>
          </w:p>
          <w:p w:rsidR="002854D0" w:rsidRPr="002854D0" w:rsidRDefault="002854D0" w:rsidP="002854D0">
            <w:pPr>
              <w:tabs>
                <w:tab w:val="center" w:pos="6663"/>
              </w:tabs>
              <w:spacing w:line="0" w:lineRule="atLeast"/>
              <w:ind w:firstLine="34"/>
              <w:jc w:val="center"/>
              <w:rPr>
                <w:b/>
              </w:rPr>
            </w:pPr>
            <w:r>
              <w:t>PHÓ VĂN PHÒNG</w:t>
            </w:r>
          </w:p>
          <w:p w:rsidR="002854D0" w:rsidRDefault="002854D0" w:rsidP="002854D0">
            <w:pPr>
              <w:tabs>
                <w:tab w:val="center" w:pos="6663"/>
              </w:tabs>
              <w:spacing w:line="0" w:lineRule="atLeast"/>
              <w:ind w:firstLine="0"/>
              <w:rPr>
                <w:b/>
              </w:rPr>
            </w:pPr>
          </w:p>
          <w:p w:rsidR="002854D0" w:rsidRPr="00B13438" w:rsidRDefault="00B13438" w:rsidP="00B13438">
            <w:pPr>
              <w:tabs>
                <w:tab w:val="center" w:pos="6663"/>
              </w:tabs>
              <w:spacing w:line="0" w:lineRule="atLeast"/>
              <w:ind w:firstLine="0"/>
              <w:jc w:val="center"/>
            </w:pPr>
            <w:r w:rsidRPr="00B13438">
              <w:t>(đã ký)</w:t>
            </w:r>
          </w:p>
          <w:p w:rsidR="002854D0" w:rsidRDefault="002854D0" w:rsidP="002854D0">
            <w:pPr>
              <w:tabs>
                <w:tab w:val="center" w:pos="6663"/>
              </w:tabs>
              <w:spacing w:line="0" w:lineRule="atLeast"/>
              <w:ind w:firstLine="0"/>
              <w:rPr>
                <w:b/>
              </w:rPr>
            </w:pPr>
          </w:p>
          <w:p w:rsidR="002854D0" w:rsidRDefault="002854D0" w:rsidP="002854D0">
            <w:pPr>
              <w:tabs>
                <w:tab w:val="center" w:pos="6663"/>
              </w:tabs>
              <w:spacing w:line="0" w:lineRule="atLeast"/>
              <w:ind w:firstLine="0"/>
              <w:rPr>
                <w:b/>
              </w:rPr>
            </w:pPr>
          </w:p>
          <w:p w:rsidR="002854D0" w:rsidRDefault="002854D0" w:rsidP="002854D0">
            <w:pPr>
              <w:tabs>
                <w:tab w:val="center" w:pos="6663"/>
              </w:tabs>
              <w:spacing w:line="0" w:lineRule="atLeas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</w:rPr>
              <w:t>Nguyễn Ngọc Thảo Nguyên</w:t>
            </w:r>
          </w:p>
        </w:tc>
      </w:tr>
      <w:tr w:rsidR="00B13438" w:rsidTr="002854D0">
        <w:tc>
          <w:tcPr>
            <w:tcW w:w="4361" w:type="dxa"/>
          </w:tcPr>
          <w:p w:rsidR="00B13438" w:rsidRPr="00667F5E" w:rsidRDefault="00B13438" w:rsidP="002854D0">
            <w:pPr>
              <w:spacing w:line="0" w:lineRule="atLeast"/>
              <w:ind w:right="-115" w:hanging="6"/>
              <w:rPr>
                <w:b/>
                <w:sz w:val="26"/>
              </w:rPr>
            </w:pPr>
          </w:p>
        </w:tc>
        <w:tc>
          <w:tcPr>
            <w:tcW w:w="5386" w:type="dxa"/>
          </w:tcPr>
          <w:p w:rsidR="00B13438" w:rsidRPr="006447DA" w:rsidRDefault="00B13438" w:rsidP="002854D0">
            <w:pPr>
              <w:tabs>
                <w:tab w:val="center" w:pos="6663"/>
              </w:tabs>
              <w:spacing w:line="0" w:lineRule="atLeast"/>
              <w:ind w:firstLine="34"/>
              <w:rPr>
                <w:b/>
                <w:lang w:val="vi-VN"/>
              </w:rPr>
            </w:pPr>
          </w:p>
        </w:tc>
      </w:tr>
    </w:tbl>
    <w:p w:rsidR="00CD5A24" w:rsidRPr="00667F5E" w:rsidRDefault="00CD5A24" w:rsidP="00CD5A24">
      <w:pPr>
        <w:spacing w:line="0" w:lineRule="atLeast"/>
        <w:ind w:firstLine="567"/>
        <w:rPr>
          <w:b/>
          <w:szCs w:val="28"/>
        </w:rPr>
      </w:pPr>
    </w:p>
    <w:p w:rsidR="00CD5A24" w:rsidRDefault="00CD5A24" w:rsidP="002854D0">
      <w:pPr>
        <w:tabs>
          <w:tab w:val="center" w:pos="6663"/>
        </w:tabs>
        <w:spacing w:line="0" w:lineRule="atLeast"/>
        <w:rPr>
          <w:b/>
        </w:rPr>
      </w:pPr>
      <w:r w:rsidRPr="00F91D10">
        <w:rPr>
          <w:sz w:val="25"/>
          <w:szCs w:val="25"/>
          <w:lang w:val="vi-VN"/>
        </w:rPr>
        <w:tab/>
      </w:r>
      <w:r w:rsidRPr="006447DA">
        <w:rPr>
          <w:b/>
        </w:rPr>
        <w:t xml:space="preserve"> </w:t>
      </w:r>
    </w:p>
    <w:p w:rsidR="00CD5A24" w:rsidRDefault="00CD5A24" w:rsidP="00CD5A24">
      <w:pPr>
        <w:spacing w:line="0" w:lineRule="atLeast"/>
      </w:pPr>
    </w:p>
    <w:p w:rsidR="00062980" w:rsidRDefault="00062980"/>
    <w:sectPr w:rsidR="00062980" w:rsidSect="009B1E58">
      <w:footerReference w:type="even" r:id="rId8"/>
      <w:footerReference w:type="default" r:id="rId9"/>
      <w:pgSz w:w="11907" w:h="16840" w:code="9"/>
      <w:pgMar w:top="1134" w:right="1134" w:bottom="1134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DF" w:rsidRDefault="00A403DF">
      <w:pPr>
        <w:spacing w:line="240" w:lineRule="auto"/>
      </w:pPr>
      <w:r>
        <w:separator/>
      </w:r>
    </w:p>
  </w:endnote>
  <w:endnote w:type="continuationSeparator" w:id="0">
    <w:p w:rsidR="00A403DF" w:rsidRDefault="00A40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D9" w:rsidRDefault="004869B5" w:rsidP="00CB45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5D9" w:rsidRDefault="00A403DF" w:rsidP="002845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D9" w:rsidRDefault="00A403DF" w:rsidP="002845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DF" w:rsidRDefault="00A403DF">
      <w:pPr>
        <w:spacing w:line="240" w:lineRule="auto"/>
      </w:pPr>
      <w:r>
        <w:separator/>
      </w:r>
    </w:p>
  </w:footnote>
  <w:footnote w:type="continuationSeparator" w:id="0">
    <w:p w:rsidR="00A403DF" w:rsidRDefault="00A40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E12"/>
    <w:multiLevelType w:val="hybridMultilevel"/>
    <w:tmpl w:val="6A58112E"/>
    <w:lvl w:ilvl="0" w:tplc="DE367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24"/>
    <w:rsid w:val="00062980"/>
    <w:rsid w:val="000B16C0"/>
    <w:rsid w:val="001D0882"/>
    <w:rsid w:val="002854D0"/>
    <w:rsid w:val="0029112E"/>
    <w:rsid w:val="004152CC"/>
    <w:rsid w:val="004869B5"/>
    <w:rsid w:val="0064603E"/>
    <w:rsid w:val="00933325"/>
    <w:rsid w:val="00A403DF"/>
    <w:rsid w:val="00A93C93"/>
    <w:rsid w:val="00B13438"/>
    <w:rsid w:val="00CD5A24"/>
    <w:rsid w:val="00E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24"/>
    <w:pPr>
      <w:spacing w:after="0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5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5A24"/>
    <w:rPr>
      <w:rFonts w:ascii="Times New Roman" w:eastAsia="Times New Roman" w:hAnsi="Times New Roman" w:cs="Times New Roman"/>
      <w:sz w:val="28"/>
      <w:szCs w:val="26"/>
    </w:rPr>
  </w:style>
  <w:style w:type="character" w:styleId="PageNumber">
    <w:name w:val="page number"/>
    <w:basedOn w:val="DefaultParagraphFont"/>
    <w:rsid w:val="00CD5A24"/>
  </w:style>
  <w:style w:type="paragraph" w:styleId="NormalWeb">
    <w:name w:val="Normal (Web)"/>
    <w:basedOn w:val="Normal"/>
    <w:unhideWhenUsed/>
    <w:rsid w:val="00CD5A2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Strong">
    <w:name w:val="Strong"/>
    <w:basedOn w:val="DefaultParagraphFont"/>
    <w:qFormat/>
    <w:rsid w:val="00CD5A24"/>
    <w:rPr>
      <w:b/>
      <w:bCs/>
    </w:rPr>
  </w:style>
  <w:style w:type="paragraph" w:styleId="BodyText2">
    <w:name w:val="Body Text 2"/>
    <w:basedOn w:val="Normal"/>
    <w:link w:val="BodyText2Char"/>
    <w:uiPriority w:val="99"/>
    <w:rsid w:val="00CD5A24"/>
    <w:pPr>
      <w:spacing w:before="120" w:line="240" w:lineRule="auto"/>
      <w:ind w:firstLine="567"/>
    </w:pPr>
    <w:rPr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CD5A2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D5A24"/>
    <w:pPr>
      <w:ind w:left="720"/>
      <w:contextualSpacing/>
    </w:pPr>
  </w:style>
  <w:style w:type="table" w:styleId="TableGrid">
    <w:name w:val="Table Grid"/>
    <w:basedOn w:val="TableNormal"/>
    <w:uiPriority w:val="59"/>
    <w:rsid w:val="0028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24"/>
    <w:pPr>
      <w:spacing w:after="0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5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5A24"/>
    <w:rPr>
      <w:rFonts w:ascii="Times New Roman" w:eastAsia="Times New Roman" w:hAnsi="Times New Roman" w:cs="Times New Roman"/>
      <w:sz w:val="28"/>
      <w:szCs w:val="26"/>
    </w:rPr>
  </w:style>
  <w:style w:type="character" w:styleId="PageNumber">
    <w:name w:val="page number"/>
    <w:basedOn w:val="DefaultParagraphFont"/>
    <w:rsid w:val="00CD5A24"/>
  </w:style>
  <w:style w:type="paragraph" w:styleId="NormalWeb">
    <w:name w:val="Normal (Web)"/>
    <w:basedOn w:val="Normal"/>
    <w:unhideWhenUsed/>
    <w:rsid w:val="00CD5A2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Strong">
    <w:name w:val="Strong"/>
    <w:basedOn w:val="DefaultParagraphFont"/>
    <w:qFormat/>
    <w:rsid w:val="00CD5A24"/>
    <w:rPr>
      <w:b/>
      <w:bCs/>
    </w:rPr>
  </w:style>
  <w:style w:type="paragraph" w:styleId="BodyText2">
    <w:name w:val="Body Text 2"/>
    <w:basedOn w:val="Normal"/>
    <w:link w:val="BodyText2Char"/>
    <w:uiPriority w:val="99"/>
    <w:rsid w:val="00CD5A24"/>
    <w:pPr>
      <w:spacing w:before="120" w:line="240" w:lineRule="auto"/>
      <w:ind w:firstLine="567"/>
    </w:pPr>
    <w:rPr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CD5A2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D5A24"/>
    <w:pPr>
      <w:ind w:left="720"/>
      <w:contextualSpacing/>
    </w:pPr>
  </w:style>
  <w:style w:type="table" w:styleId="TableGrid">
    <w:name w:val="Table Grid"/>
    <w:basedOn w:val="TableNormal"/>
    <w:uiPriority w:val="59"/>
    <w:rsid w:val="0028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LanChi</dc:creator>
  <cp:lastModifiedBy>PhuongThao</cp:lastModifiedBy>
  <cp:revision>2</cp:revision>
  <cp:lastPrinted>2017-06-21T09:09:00Z</cp:lastPrinted>
  <dcterms:created xsi:type="dcterms:W3CDTF">2017-06-28T02:15:00Z</dcterms:created>
  <dcterms:modified xsi:type="dcterms:W3CDTF">2017-06-28T02:15:00Z</dcterms:modified>
</cp:coreProperties>
</file>