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4361"/>
        <w:gridCol w:w="5245"/>
      </w:tblGrid>
      <w:tr w:rsidR="00197D69" w:rsidRPr="00C8247C" w:rsidTr="00C8247C">
        <w:tc>
          <w:tcPr>
            <w:tcW w:w="4361" w:type="dxa"/>
            <w:shd w:val="clear" w:color="auto" w:fill="auto"/>
          </w:tcPr>
          <w:p w:rsidR="00197D69" w:rsidRPr="00C8247C" w:rsidRDefault="00C8247C" w:rsidP="00C8247C">
            <w:pPr>
              <w:spacing w:after="0" w:line="240" w:lineRule="auto"/>
              <w:jc w:val="center"/>
              <w:rPr>
                <w:rFonts w:ascii="Times New Roman" w:hAnsi="Times New Roman"/>
                <w:b/>
                <w:sz w:val="28"/>
                <w:szCs w:val="28"/>
              </w:rPr>
            </w:pPr>
            <w:r w:rsidRPr="00C8247C">
              <w:rPr>
                <w:rFonts w:ascii="Times New Roman" w:hAnsi="Times New Roman"/>
                <w:b/>
                <w:sz w:val="28"/>
                <w:szCs w:val="28"/>
              </w:rPr>
              <w:t>BCH ĐOÀN TP. HỒ CHÍ MINH</w:t>
            </w:r>
          </w:p>
          <w:p w:rsidR="00C8247C" w:rsidRDefault="00C8247C" w:rsidP="00C8247C">
            <w:pPr>
              <w:spacing w:after="0" w:line="240" w:lineRule="auto"/>
              <w:jc w:val="center"/>
              <w:rPr>
                <w:rFonts w:ascii="Times New Roman" w:hAnsi="Times New Roman"/>
                <w:sz w:val="28"/>
                <w:szCs w:val="28"/>
              </w:rPr>
            </w:pPr>
            <w:r w:rsidRPr="00C8247C">
              <w:rPr>
                <w:rFonts w:ascii="Times New Roman" w:hAnsi="Times New Roman"/>
                <w:sz w:val="28"/>
                <w:szCs w:val="28"/>
              </w:rPr>
              <w:t>***</w:t>
            </w:r>
          </w:p>
          <w:p w:rsidR="00C8247C" w:rsidRPr="00C8247C" w:rsidRDefault="00C8247C" w:rsidP="00AF3B2A">
            <w:pPr>
              <w:spacing w:after="0" w:line="240" w:lineRule="auto"/>
              <w:jc w:val="center"/>
              <w:rPr>
                <w:rFonts w:ascii="Times New Roman" w:hAnsi="Times New Roman"/>
                <w:sz w:val="28"/>
                <w:szCs w:val="28"/>
              </w:rPr>
            </w:pPr>
            <w:r>
              <w:rPr>
                <w:rFonts w:ascii="Times New Roman" w:hAnsi="Times New Roman"/>
                <w:sz w:val="28"/>
                <w:szCs w:val="28"/>
              </w:rPr>
              <w:t xml:space="preserve">Số: </w:t>
            </w:r>
            <w:r w:rsidR="00AF3B2A">
              <w:rPr>
                <w:rFonts w:ascii="Times New Roman" w:hAnsi="Times New Roman"/>
                <w:sz w:val="28"/>
                <w:szCs w:val="28"/>
              </w:rPr>
              <w:t>5220-</w:t>
            </w:r>
            <w:r>
              <w:rPr>
                <w:rFonts w:ascii="Times New Roman" w:hAnsi="Times New Roman"/>
                <w:sz w:val="28"/>
                <w:szCs w:val="28"/>
              </w:rPr>
              <w:t>CV/TĐTN-BTG</w:t>
            </w:r>
          </w:p>
        </w:tc>
        <w:tc>
          <w:tcPr>
            <w:tcW w:w="5245" w:type="dxa"/>
            <w:shd w:val="clear" w:color="auto" w:fill="auto"/>
          </w:tcPr>
          <w:p w:rsidR="00197D69" w:rsidRPr="00C8247C" w:rsidRDefault="00C8247C" w:rsidP="00C8247C">
            <w:pPr>
              <w:spacing w:after="0" w:line="240" w:lineRule="auto"/>
              <w:jc w:val="right"/>
              <w:rPr>
                <w:rFonts w:ascii="Times New Roman" w:hAnsi="Times New Roman"/>
                <w:b/>
                <w:sz w:val="30"/>
                <w:szCs w:val="30"/>
                <w:u w:val="single"/>
              </w:rPr>
            </w:pPr>
            <w:r w:rsidRPr="00C8247C">
              <w:rPr>
                <w:rFonts w:ascii="Times New Roman" w:hAnsi="Times New Roman"/>
                <w:b/>
                <w:sz w:val="30"/>
                <w:szCs w:val="30"/>
                <w:u w:val="single"/>
              </w:rPr>
              <w:t>ĐOÀN TNCS HỒ CHÍ MINH</w:t>
            </w:r>
          </w:p>
          <w:p w:rsidR="00C8247C" w:rsidRPr="00C8247C" w:rsidRDefault="00C8247C" w:rsidP="00C8247C">
            <w:pPr>
              <w:spacing w:after="0" w:line="240" w:lineRule="auto"/>
              <w:jc w:val="right"/>
              <w:rPr>
                <w:rFonts w:ascii="Times New Roman" w:hAnsi="Times New Roman"/>
                <w:sz w:val="28"/>
                <w:szCs w:val="28"/>
              </w:rPr>
            </w:pPr>
          </w:p>
          <w:p w:rsidR="00C8247C" w:rsidRPr="00C8247C" w:rsidRDefault="00AF3B2A" w:rsidP="00AF3B2A">
            <w:pPr>
              <w:spacing w:after="0" w:line="240" w:lineRule="auto"/>
              <w:jc w:val="right"/>
              <w:rPr>
                <w:rFonts w:ascii="Times New Roman" w:hAnsi="Times New Roman"/>
                <w:i/>
                <w:sz w:val="28"/>
                <w:szCs w:val="28"/>
              </w:rPr>
            </w:pPr>
            <w:r w:rsidRPr="00AF3B2A">
              <w:rPr>
                <w:rFonts w:ascii="Times New Roman" w:hAnsi="Times New Roman"/>
                <w:i/>
                <w:sz w:val="26"/>
                <w:szCs w:val="28"/>
              </w:rPr>
              <w:t>TP</w:t>
            </w:r>
            <w:r w:rsidR="00C8247C" w:rsidRPr="00AF3B2A">
              <w:rPr>
                <w:rFonts w:ascii="Times New Roman" w:hAnsi="Times New Roman"/>
                <w:i/>
                <w:sz w:val="26"/>
                <w:szCs w:val="28"/>
              </w:rPr>
              <w:t xml:space="preserve">. Hồ Chí Minh, ngày </w:t>
            </w:r>
            <w:r w:rsidRPr="00AF3B2A">
              <w:rPr>
                <w:rFonts w:ascii="Times New Roman" w:hAnsi="Times New Roman"/>
                <w:i/>
                <w:sz w:val="26"/>
                <w:szCs w:val="28"/>
              </w:rPr>
              <w:t>29</w:t>
            </w:r>
            <w:r w:rsidR="00C8247C" w:rsidRPr="00AF3B2A">
              <w:rPr>
                <w:rFonts w:ascii="Times New Roman" w:hAnsi="Times New Roman"/>
                <w:i/>
                <w:sz w:val="26"/>
                <w:szCs w:val="28"/>
              </w:rPr>
              <w:t xml:space="preserve"> tháng 4 năm 2016</w:t>
            </w:r>
          </w:p>
        </w:tc>
      </w:tr>
    </w:tbl>
    <w:p w:rsidR="000546F4" w:rsidRPr="000546F4" w:rsidRDefault="000546F4" w:rsidP="000546F4">
      <w:pPr>
        <w:spacing w:after="0" w:line="240" w:lineRule="auto"/>
        <w:jc w:val="both"/>
        <w:rPr>
          <w:rFonts w:ascii="Times New Roman" w:hAnsi="Times New Roman"/>
          <w:i/>
          <w:sz w:val="26"/>
        </w:rPr>
      </w:pPr>
      <w:r w:rsidRPr="000546F4">
        <w:rPr>
          <w:rFonts w:ascii="Times New Roman" w:hAnsi="Times New Roman"/>
          <w:i/>
          <w:sz w:val="26"/>
        </w:rPr>
        <w:t>Về việc tăng cường công tác thông tin,</w:t>
      </w:r>
      <w:bookmarkStart w:id="0" w:name="_GoBack"/>
      <w:bookmarkEnd w:id="0"/>
    </w:p>
    <w:p w:rsidR="000546F4" w:rsidRPr="000546F4" w:rsidRDefault="000546F4" w:rsidP="000546F4">
      <w:pPr>
        <w:spacing w:after="0" w:line="240" w:lineRule="auto"/>
        <w:jc w:val="both"/>
        <w:rPr>
          <w:rFonts w:ascii="Times New Roman" w:hAnsi="Times New Roman"/>
          <w:i/>
          <w:sz w:val="26"/>
        </w:rPr>
      </w:pPr>
      <w:r w:rsidRPr="000546F4">
        <w:rPr>
          <w:rFonts w:ascii="Times New Roman" w:hAnsi="Times New Roman"/>
          <w:i/>
          <w:sz w:val="26"/>
        </w:rPr>
        <w:t>tuyên truyền về cuộc bầu cử đại biểu Quốc hội</w:t>
      </w:r>
    </w:p>
    <w:p w:rsidR="000546F4" w:rsidRPr="000546F4" w:rsidRDefault="000546F4" w:rsidP="000546F4">
      <w:pPr>
        <w:spacing w:after="0" w:line="240" w:lineRule="auto"/>
        <w:jc w:val="both"/>
        <w:rPr>
          <w:rFonts w:ascii="Times New Roman" w:hAnsi="Times New Roman"/>
          <w:i/>
          <w:sz w:val="26"/>
        </w:rPr>
      </w:pPr>
      <w:r w:rsidRPr="000546F4">
        <w:rPr>
          <w:rFonts w:ascii="Times New Roman" w:hAnsi="Times New Roman"/>
          <w:i/>
          <w:sz w:val="26"/>
        </w:rPr>
        <w:t>khóa XIV và đại biểu Hội đồng Nhân dân các cấp</w:t>
      </w:r>
    </w:p>
    <w:p w:rsidR="001547FF" w:rsidRPr="000546F4" w:rsidRDefault="000546F4" w:rsidP="000546F4">
      <w:pPr>
        <w:rPr>
          <w:rFonts w:ascii="Times New Roman" w:hAnsi="Times New Roman"/>
          <w:sz w:val="30"/>
          <w:szCs w:val="28"/>
        </w:rPr>
      </w:pPr>
      <w:r w:rsidRPr="000546F4">
        <w:rPr>
          <w:rFonts w:ascii="Times New Roman" w:hAnsi="Times New Roman"/>
          <w:i/>
          <w:sz w:val="26"/>
        </w:rPr>
        <w:t>nhiệm kỳ 2016 – 2021</w:t>
      </w:r>
    </w:p>
    <w:p w:rsidR="000546F4" w:rsidRDefault="000546F4" w:rsidP="00124406">
      <w:pPr>
        <w:spacing w:after="0" w:line="240" w:lineRule="auto"/>
        <w:ind w:left="720"/>
        <w:contextualSpacing/>
        <w:jc w:val="both"/>
        <w:rPr>
          <w:rFonts w:ascii="Times New Roman" w:hAnsi="Times New Roman"/>
          <w:b/>
          <w:i/>
          <w:sz w:val="28"/>
          <w:szCs w:val="28"/>
        </w:rPr>
      </w:pPr>
    </w:p>
    <w:p w:rsidR="00E9434F" w:rsidRPr="00A423BD" w:rsidRDefault="004912A5" w:rsidP="00124406">
      <w:pPr>
        <w:spacing w:after="0" w:line="240" w:lineRule="auto"/>
        <w:ind w:left="720"/>
        <w:contextualSpacing/>
        <w:jc w:val="both"/>
        <w:rPr>
          <w:rFonts w:ascii="Times New Roman" w:hAnsi="Times New Roman"/>
          <w:b/>
          <w:spacing w:val="-14"/>
          <w:sz w:val="28"/>
          <w:szCs w:val="28"/>
        </w:rPr>
      </w:pPr>
      <w:r w:rsidRPr="00A423BD">
        <w:rPr>
          <w:rFonts w:ascii="Times New Roman" w:hAnsi="Times New Roman"/>
          <w:b/>
          <w:i/>
          <w:sz w:val="28"/>
          <w:szCs w:val="28"/>
        </w:rPr>
        <w:t>Kính gửi:</w:t>
      </w:r>
      <w:r w:rsidRPr="00A423BD">
        <w:rPr>
          <w:rFonts w:ascii="Times New Roman" w:hAnsi="Times New Roman"/>
          <w:b/>
          <w:sz w:val="28"/>
          <w:szCs w:val="28"/>
        </w:rPr>
        <w:t xml:space="preserve"> </w:t>
      </w:r>
      <w:r w:rsidRPr="00A423BD">
        <w:rPr>
          <w:rFonts w:ascii="Times New Roman" w:hAnsi="Times New Roman"/>
          <w:b/>
          <w:sz w:val="28"/>
          <w:szCs w:val="28"/>
        </w:rPr>
        <w:tab/>
      </w:r>
      <w:r w:rsidR="008053D8" w:rsidRPr="00A423BD">
        <w:rPr>
          <w:rFonts w:ascii="Times New Roman" w:hAnsi="Times New Roman"/>
          <w:b/>
          <w:sz w:val="28"/>
          <w:szCs w:val="28"/>
        </w:rPr>
        <w:t xml:space="preserve">- </w:t>
      </w:r>
      <w:r w:rsidR="00E9434F" w:rsidRPr="00A423BD">
        <w:rPr>
          <w:rFonts w:ascii="Times New Roman" w:hAnsi="Times New Roman"/>
          <w:b/>
          <w:spacing w:val="-14"/>
          <w:sz w:val="28"/>
          <w:szCs w:val="28"/>
        </w:rPr>
        <w:t>Lãnh đạo các đơn vị Sự nghiệp, Doanh nghiệp Thành Đoàn,</w:t>
      </w:r>
    </w:p>
    <w:p w:rsidR="004912A5" w:rsidRPr="00A423BD" w:rsidRDefault="008053D8" w:rsidP="00124406">
      <w:pPr>
        <w:spacing w:after="0" w:line="240" w:lineRule="auto"/>
        <w:ind w:left="2160"/>
        <w:contextualSpacing/>
        <w:jc w:val="both"/>
        <w:rPr>
          <w:rFonts w:ascii="Times New Roman" w:hAnsi="Times New Roman"/>
          <w:b/>
          <w:sz w:val="28"/>
          <w:szCs w:val="28"/>
        </w:rPr>
      </w:pPr>
      <w:r w:rsidRPr="00A423BD">
        <w:rPr>
          <w:rFonts w:ascii="Times New Roman" w:hAnsi="Times New Roman"/>
          <w:b/>
          <w:sz w:val="28"/>
          <w:szCs w:val="28"/>
        </w:rPr>
        <w:t xml:space="preserve">- </w:t>
      </w:r>
      <w:r w:rsidR="00364D5A" w:rsidRPr="00A423BD">
        <w:rPr>
          <w:rFonts w:ascii="Times New Roman" w:hAnsi="Times New Roman"/>
          <w:b/>
          <w:sz w:val="28"/>
          <w:szCs w:val="28"/>
        </w:rPr>
        <w:t>Ban Thường vụ Quận, Huyện Đoàn và tương đương,</w:t>
      </w:r>
    </w:p>
    <w:p w:rsidR="00353587" w:rsidRPr="00A423BD" w:rsidRDefault="00124406" w:rsidP="00353587">
      <w:pPr>
        <w:spacing w:after="0" w:line="240" w:lineRule="auto"/>
        <w:ind w:left="720" w:firstLine="720"/>
        <w:contextualSpacing/>
        <w:jc w:val="both"/>
        <w:rPr>
          <w:rFonts w:ascii="Times New Roman" w:hAnsi="Times New Roman"/>
          <w:b/>
          <w:sz w:val="28"/>
          <w:szCs w:val="28"/>
        </w:rPr>
      </w:pPr>
      <w:r w:rsidRPr="00A423BD">
        <w:rPr>
          <w:rFonts w:ascii="Times New Roman" w:hAnsi="Times New Roman"/>
          <w:b/>
          <w:sz w:val="28"/>
          <w:szCs w:val="28"/>
        </w:rPr>
        <w:tab/>
      </w:r>
      <w:r w:rsidR="008053D8" w:rsidRPr="00A423BD">
        <w:rPr>
          <w:rFonts w:ascii="Times New Roman" w:hAnsi="Times New Roman"/>
          <w:b/>
          <w:sz w:val="28"/>
          <w:szCs w:val="28"/>
        </w:rPr>
        <w:t xml:space="preserve">- </w:t>
      </w:r>
      <w:r w:rsidR="00364D5A" w:rsidRPr="00A423BD">
        <w:rPr>
          <w:rFonts w:ascii="Times New Roman" w:hAnsi="Times New Roman"/>
          <w:b/>
          <w:sz w:val="28"/>
          <w:szCs w:val="28"/>
        </w:rPr>
        <w:t>Đoàn cơ sở trực thuộc Thành Đoàn</w:t>
      </w:r>
      <w:r w:rsidR="004912A5" w:rsidRPr="00A423BD">
        <w:rPr>
          <w:rFonts w:ascii="Times New Roman" w:hAnsi="Times New Roman"/>
          <w:b/>
          <w:sz w:val="28"/>
          <w:szCs w:val="28"/>
        </w:rPr>
        <w:t>.</w:t>
      </w:r>
    </w:p>
    <w:p w:rsidR="00353587" w:rsidRDefault="00353587" w:rsidP="00353587">
      <w:pPr>
        <w:spacing w:after="0" w:line="240" w:lineRule="auto"/>
        <w:contextualSpacing/>
        <w:jc w:val="both"/>
        <w:rPr>
          <w:rFonts w:ascii="Times New Roman" w:hAnsi="Times New Roman"/>
          <w:b/>
          <w:sz w:val="28"/>
          <w:szCs w:val="28"/>
        </w:rPr>
      </w:pPr>
    </w:p>
    <w:p w:rsidR="001B6CBD" w:rsidRPr="00353587" w:rsidRDefault="00927593" w:rsidP="00C20C52">
      <w:pPr>
        <w:spacing w:before="60" w:after="60" w:line="240" w:lineRule="auto"/>
        <w:ind w:firstLine="567"/>
        <w:contextualSpacing/>
        <w:jc w:val="both"/>
        <w:rPr>
          <w:rFonts w:ascii="Times New Roman" w:hAnsi="Times New Roman"/>
          <w:b/>
          <w:sz w:val="28"/>
          <w:szCs w:val="28"/>
        </w:rPr>
      </w:pPr>
      <w:r>
        <w:rPr>
          <w:rFonts w:ascii="Times New Roman" w:hAnsi="Times New Roman"/>
          <w:sz w:val="28"/>
          <w:szCs w:val="28"/>
        </w:rPr>
        <w:t>Thực hiện kế hoạch số</w:t>
      </w:r>
      <w:r w:rsidR="002374F3">
        <w:rPr>
          <w:rFonts w:ascii="Times New Roman" w:hAnsi="Times New Roman"/>
          <w:sz w:val="28"/>
          <w:szCs w:val="28"/>
        </w:rPr>
        <w:t xml:space="preserve"> 293-KH/TĐTN-BTG ngày 18/3/2016 của Ban Thường vụ Thành Đoàn</w:t>
      </w:r>
      <w:r w:rsidR="00522827">
        <w:rPr>
          <w:rFonts w:ascii="Times New Roman" w:hAnsi="Times New Roman"/>
          <w:sz w:val="28"/>
          <w:szCs w:val="28"/>
        </w:rPr>
        <w:t xml:space="preserve"> về việc t</w:t>
      </w:r>
      <w:r w:rsidR="00522827" w:rsidRPr="00522827">
        <w:rPr>
          <w:rFonts w:ascii="Times New Roman" w:hAnsi="Times New Roman"/>
          <w:sz w:val="28"/>
          <w:szCs w:val="28"/>
        </w:rPr>
        <w:t>uyên truyền bầu cử đại biểu Quốc hội khóa XIV</w:t>
      </w:r>
      <w:r w:rsidR="000C5A79">
        <w:rPr>
          <w:rFonts w:ascii="Times New Roman" w:hAnsi="Times New Roman"/>
          <w:sz w:val="28"/>
          <w:szCs w:val="28"/>
        </w:rPr>
        <w:t xml:space="preserve">, </w:t>
      </w:r>
      <w:r w:rsidR="00522827" w:rsidRPr="00522827">
        <w:rPr>
          <w:rFonts w:ascii="Times New Roman" w:hAnsi="Times New Roman"/>
          <w:sz w:val="28"/>
          <w:szCs w:val="28"/>
        </w:rPr>
        <w:t>đại biểu Hội đồng nhân dân Thành phố</w:t>
      </w:r>
      <w:r w:rsidR="00522827">
        <w:rPr>
          <w:rFonts w:ascii="Times New Roman" w:hAnsi="Times New Roman"/>
          <w:sz w:val="28"/>
          <w:szCs w:val="28"/>
        </w:rPr>
        <w:t xml:space="preserve"> khóa IX </w:t>
      </w:r>
      <w:r w:rsidR="00522827" w:rsidRPr="00522827">
        <w:rPr>
          <w:rFonts w:ascii="Times New Roman" w:hAnsi="Times New Roman"/>
          <w:sz w:val="28"/>
          <w:szCs w:val="28"/>
        </w:rPr>
        <w:t>và đại biểu Hội đồng nhân dân các cấp nhiệm kỳ 2016 – 2021</w:t>
      </w:r>
      <w:r w:rsidR="000C5A79">
        <w:rPr>
          <w:rFonts w:ascii="Times New Roman" w:hAnsi="Times New Roman"/>
          <w:sz w:val="28"/>
          <w:szCs w:val="28"/>
        </w:rPr>
        <w:t xml:space="preserve">, </w:t>
      </w:r>
      <w:r w:rsidR="00E9434F" w:rsidRPr="0077322F">
        <w:rPr>
          <w:rFonts w:ascii="Times New Roman" w:hAnsi="Times New Roman"/>
          <w:sz w:val="28"/>
          <w:szCs w:val="28"/>
        </w:rPr>
        <w:t>Ban Thường vụ Thành Đoàn đề nghị các đơn vị sự nghiệp, doanh nghiệp trực thuộc Thành Đoàn và các cơ sở Đoàn thực hiện các nội dung tuyên truyền, cụ thể như sau:</w:t>
      </w:r>
    </w:p>
    <w:p w:rsidR="001B6CBD" w:rsidRDefault="001B6CBD" w:rsidP="00C20C52">
      <w:pPr>
        <w:spacing w:before="60" w:after="60" w:line="240" w:lineRule="auto"/>
        <w:ind w:firstLine="567"/>
        <w:contextualSpacing/>
        <w:jc w:val="both"/>
        <w:rPr>
          <w:rFonts w:ascii="Times New Roman" w:hAnsi="Times New Roman"/>
          <w:sz w:val="28"/>
          <w:szCs w:val="28"/>
        </w:rPr>
      </w:pPr>
    </w:p>
    <w:p w:rsidR="004F76D5" w:rsidRDefault="00B7571F" w:rsidP="004F76D5">
      <w:pPr>
        <w:spacing w:before="60" w:after="60" w:line="240" w:lineRule="auto"/>
        <w:ind w:firstLine="567"/>
        <w:contextualSpacing/>
        <w:jc w:val="both"/>
        <w:rPr>
          <w:rFonts w:ascii="Times New Roman" w:hAnsi="Times New Roman"/>
          <w:sz w:val="28"/>
          <w:szCs w:val="28"/>
        </w:rPr>
      </w:pPr>
      <w:r>
        <w:rPr>
          <w:rFonts w:ascii="Times New Roman" w:hAnsi="Times New Roman"/>
          <w:sz w:val="28"/>
          <w:szCs w:val="28"/>
        </w:rPr>
        <w:t>- T</w:t>
      </w:r>
      <w:r w:rsidR="00943152">
        <w:rPr>
          <w:rFonts w:ascii="Times New Roman" w:hAnsi="Times New Roman"/>
          <w:sz w:val="28"/>
          <w:szCs w:val="28"/>
        </w:rPr>
        <w:t>ăng cường thực hiện công tác t</w:t>
      </w:r>
      <w:r w:rsidR="0026116D" w:rsidRPr="0077322F">
        <w:rPr>
          <w:rFonts w:ascii="Times New Roman" w:hAnsi="Times New Roman"/>
          <w:sz w:val="28"/>
          <w:szCs w:val="28"/>
        </w:rPr>
        <w:t xml:space="preserve">uyên truyền, cổ động trực quan </w:t>
      </w:r>
      <w:r w:rsidR="00943152">
        <w:rPr>
          <w:rFonts w:ascii="Times New Roman" w:hAnsi="Times New Roman"/>
          <w:sz w:val="28"/>
          <w:szCs w:val="28"/>
        </w:rPr>
        <w:t>như băng rôn, pa-nô, áp phích về</w:t>
      </w:r>
      <w:r w:rsidR="00943152" w:rsidRPr="00943152">
        <w:rPr>
          <w:rFonts w:ascii="Times New Roman" w:hAnsi="Times New Roman"/>
          <w:sz w:val="28"/>
          <w:szCs w:val="28"/>
        </w:rPr>
        <w:t xml:space="preserve"> </w:t>
      </w:r>
      <w:r w:rsidR="00943152" w:rsidRPr="002A5D17">
        <w:rPr>
          <w:rFonts w:ascii="Times New Roman" w:hAnsi="Times New Roman"/>
          <w:sz w:val="28"/>
          <w:szCs w:val="28"/>
        </w:rPr>
        <w:t>bầu cử đại biểu Quốc hội khóa XIV</w:t>
      </w:r>
      <w:r w:rsidR="00943152">
        <w:rPr>
          <w:rFonts w:ascii="Times New Roman" w:hAnsi="Times New Roman"/>
          <w:sz w:val="28"/>
          <w:szCs w:val="28"/>
        </w:rPr>
        <w:t xml:space="preserve"> </w:t>
      </w:r>
      <w:r w:rsidR="00943152" w:rsidRPr="002A5D17">
        <w:rPr>
          <w:rFonts w:ascii="Times New Roman" w:hAnsi="Times New Roman"/>
          <w:sz w:val="28"/>
          <w:szCs w:val="28"/>
        </w:rPr>
        <w:t>và đại biểu Hội đồng nhân dân các cấp nhiệm kỳ 2016 – 2021</w:t>
      </w:r>
      <w:r w:rsidR="00943152">
        <w:rPr>
          <w:rFonts w:ascii="Times New Roman" w:hAnsi="Times New Roman"/>
          <w:sz w:val="28"/>
          <w:szCs w:val="28"/>
        </w:rPr>
        <w:t xml:space="preserve"> </w:t>
      </w:r>
      <w:r w:rsidR="0026116D" w:rsidRPr="0077322F">
        <w:rPr>
          <w:rFonts w:ascii="Times New Roman" w:hAnsi="Times New Roman"/>
          <w:sz w:val="28"/>
          <w:szCs w:val="28"/>
        </w:rPr>
        <w:t xml:space="preserve">tại </w:t>
      </w:r>
      <w:r w:rsidR="003B1318">
        <w:rPr>
          <w:rFonts w:ascii="Times New Roman" w:hAnsi="Times New Roman"/>
          <w:sz w:val="28"/>
          <w:szCs w:val="28"/>
        </w:rPr>
        <w:t>trụ sở, cơ quan củ</w:t>
      </w:r>
      <w:r w:rsidR="00532C20">
        <w:rPr>
          <w:rFonts w:ascii="Times New Roman" w:hAnsi="Times New Roman"/>
          <w:sz w:val="28"/>
          <w:szCs w:val="28"/>
        </w:rPr>
        <w:t xml:space="preserve">a địa </w:t>
      </w:r>
      <w:r w:rsidR="005A0586">
        <w:rPr>
          <w:rFonts w:ascii="Times New Roman" w:hAnsi="Times New Roman"/>
          <w:sz w:val="28"/>
          <w:szCs w:val="28"/>
        </w:rPr>
        <w:t>phương</w:t>
      </w:r>
      <w:r w:rsidR="00532C20">
        <w:rPr>
          <w:rFonts w:ascii="Times New Roman" w:hAnsi="Times New Roman"/>
          <w:sz w:val="28"/>
          <w:szCs w:val="28"/>
        </w:rPr>
        <w:t xml:space="preserve">, </w:t>
      </w:r>
      <w:r w:rsidR="003B1318">
        <w:rPr>
          <w:rFonts w:ascii="Times New Roman" w:hAnsi="Times New Roman"/>
          <w:sz w:val="28"/>
          <w:szCs w:val="28"/>
        </w:rPr>
        <w:t xml:space="preserve">đơn vị và </w:t>
      </w:r>
      <w:r w:rsidR="0026116D" w:rsidRPr="0077322F">
        <w:rPr>
          <w:rFonts w:ascii="Times New Roman" w:hAnsi="Times New Roman"/>
          <w:sz w:val="28"/>
          <w:szCs w:val="28"/>
        </w:rPr>
        <w:t>tại khu vực tập trung đông dân cư, nơi có đông người qua lạ</w:t>
      </w:r>
      <w:r>
        <w:rPr>
          <w:rFonts w:ascii="Times New Roman" w:hAnsi="Times New Roman"/>
          <w:sz w:val="28"/>
          <w:szCs w:val="28"/>
        </w:rPr>
        <w:t>i</w:t>
      </w:r>
      <w:r w:rsidR="004F76D5">
        <w:rPr>
          <w:rFonts w:ascii="Times New Roman" w:hAnsi="Times New Roman"/>
          <w:sz w:val="28"/>
          <w:szCs w:val="28"/>
        </w:rPr>
        <w:t>.</w:t>
      </w:r>
    </w:p>
    <w:p w:rsidR="004F76D5" w:rsidRDefault="004F76D5" w:rsidP="004F76D5">
      <w:pPr>
        <w:spacing w:before="60" w:after="60" w:line="240" w:lineRule="auto"/>
        <w:ind w:firstLine="567"/>
        <w:contextualSpacing/>
        <w:jc w:val="both"/>
        <w:rPr>
          <w:rFonts w:ascii="Times New Roman" w:hAnsi="Times New Roman"/>
          <w:sz w:val="28"/>
          <w:szCs w:val="28"/>
        </w:rPr>
      </w:pPr>
    </w:p>
    <w:p w:rsidR="004F76D5" w:rsidRDefault="0026116D" w:rsidP="004F76D5">
      <w:pPr>
        <w:spacing w:before="60" w:after="60" w:line="240" w:lineRule="auto"/>
        <w:ind w:firstLine="567"/>
        <w:contextualSpacing/>
        <w:jc w:val="both"/>
        <w:rPr>
          <w:rFonts w:ascii="Times New Roman" w:hAnsi="Times New Roman"/>
          <w:sz w:val="28"/>
          <w:szCs w:val="28"/>
        </w:rPr>
      </w:pPr>
      <w:r w:rsidRPr="0077322F">
        <w:rPr>
          <w:rFonts w:ascii="Times New Roman" w:hAnsi="Times New Roman"/>
          <w:sz w:val="28"/>
          <w:szCs w:val="28"/>
        </w:rPr>
        <w:t xml:space="preserve">- Xây dựng các không gian tuyên truyền, triển lãm, bản tin giới thiệu </w:t>
      </w:r>
      <w:r w:rsidR="00B9532A">
        <w:rPr>
          <w:rFonts w:ascii="Times New Roman" w:hAnsi="Times New Roman"/>
          <w:sz w:val="28"/>
          <w:szCs w:val="28"/>
        </w:rPr>
        <w:t xml:space="preserve">danh sách ứng cử viên </w:t>
      </w:r>
      <w:r w:rsidR="00943152" w:rsidRPr="002A5D17">
        <w:rPr>
          <w:rFonts w:ascii="Times New Roman" w:hAnsi="Times New Roman"/>
          <w:sz w:val="28"/>
          <w:szCs w:val="28"/>
        </w:rPr>
        <w:t>đại biểu Quốc hội khóa XIV</w:t>
      </w:r>
      <w:r w:rsidR="00943152">
        <w:rPr>
          <w:rFonts w:ascii="Times New Roman" w:hAnsi="Times New Roman"/>
          <w:sz w:val="28"/>
          <w:szCs w:val="28"/>
        </w:rPr>
        <w:t xml:space="preserve"> </w:t>
      </w:r>
      <w:r w:rsidR="00943152" w:rsidRPr="002A5D17">
        <w:rPr>
          <w:rFonts w:ascii="Times New Roman" w:hAnsi="Times New Roman"/>
          <w:sz w:val="28"/>
          <w:szCs w:val="28"/>
        </w:rPr>
        <w:t>và đại biểu Hội đồng nhân dân các cấp nhiệm kỳ 2016 – 2021</w:t>
      </w:r>
      <w:r w:rsidR="001B6CBD">
        <w:rPr>
          <w:rFonts w:ascii="Times New Roman" w:hAnsi="Times New Roman"/>
          <w:sz w:val="28"/>
          <w:szCs w:val="28"/>
        </w:rPr>
        <w:t xml:space="preserve"> </w:t>
      </w:r>
      <w:r w:rsidRPr="0077322F">
        <w:rPr>
          <w:rFonts w:ascii="Times New Roman" w:hAnsi="Times New Roman"/>
          <w:sz w:val="28"/>
          <w:szCs w:val="28"/>
        </w:rPr>
        <w:t>tại trụ sở cơ quan chuyên trách Đoàn đơn vị, tại các Nhà văn hóa, Nhà Thiếu nhi và các cơ sở Đoàn trực thuộc. Khuyến khích thực hiện các khu vực tuyên truyền lưu động tại các công viên, nơi sinh hoạt cộng đồ</w:t>
      </w:r>
      <w:r w:rsidR="00EA717D">
        <w:rPr>
          <w:rFonts w:ascii="Times New Roman" w:hAnsi="Times New Roman"/>
          <w:sz w:val="28"/>
          <w:szCs w:val="28"/>
        </w:rPr>
        <w:t>ng.</w:t>
      </w:r>
    </w:p>
    <w:p w:rsidR="004F76D5" w:rsidRDefault="004F76D5" w:rsidP="004F76D5">
      <w:pPr>
        <w:spacing w:before="60" w:after="60" w:line="240" w:lineRule="auto"/>
        <w:ind w:firstLine="567"/>
        <w:contextualSpacing/>
        <w:jc w:val="both"/>
        <w:rPr>
          <w:rFonts w:ascii="Times New Roman" w:hAnsi="Times New Roman"/>
          <w:sz w:val="28"/>
          <w:szCs w:val="28"/>
        </w:rPr>
      </w:pPr>
    </w:p>
    <w:p w:rsidR="004F76D5" w:rsidRDefault="001B6CBD" w:rsidP="004F76D5">
      <w:pPr>
        <w:spacing w:before="60" w:after="60"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r w:rsidR="00631E23">
        <w:rPr>
          <w:rFonts w:ascii="Times New Roman" w:hAnsi="Times New Roman"/>
          <w:sz w:val="28"/>
          <w:szCs w:val="28"/>
        </w:rPr>
        <w:t>Thông tin, mời gọi đoàn viên, thanh niên, sinh viên tiếp cận chuyên trang “Cử tri trẻ Thành phố Hồ Chí Minh” để cập nhật các nội dung về</w:t>
      </w:r>
      <w:r w:rsidR="00631E23" w:rsidRPr="00163EA0">
        <w:rPr>
          <w:rFonts w:ascii="Times New Roman" w:hAnsi="Times New Roman"/>
          <w:sz w:val="28"/>
          <w:szCs w:val="28"/>
        </w:rPr>
        <w:t xml:space="preserve"> </w:t>
      </w:r>
      <w:r w:rsidR="00631E23" w:rsidRPr="002A5D17">
        <w:rPr>
          <w:rFonts w:ascii="Times New Roman" w:hAnsi="Times New Roman"/>
          <w:sz w:val="28"/>
          <w:szCs w:val="28"/>
        </w:rPr>
        <w:t>bầu cử đại biểu Quốc hội khóa XIV</w:t>
      </w:r>
      <w:r w:rsidR="00631E23">
        <w:rPr>
          <w:rFonts w:ascii="Times New Roman" w:hAnsi="Times New Roman"/>
          <w:sz w:val="28"/>
          <w:szCs w:val="28"/>
        </w:rPr>
        <w:t xml:space="preserve">, </w:t>
      </w:r>
      <w:r w:rsidR="00631E23" w:rsidRPr="002A5D17">
        <w:rPr>
          <w:rFonts w:ascii="Times New Roman" w:hAnsi="Times New Roman"/>
          <w:sz w:val="28"/>
          <w:szCs w:val="28"/>
        </w:rPr>
        <w:t>đại biểu Hội đồng nhân dân Thành phố</w:t>
      </w:r>
      <w:r w:rsidR="00631E23">
        <w:rPr>
          <w:rFonts w:ascii="Times New Roman" w:hAnsi="Times New Roman"/>
          <w:sz w:val="28"/>
          <w:szCs w:val="28"/>
        </w:rPr>
        <w:t xml:space="preserve"> khóa IX </w:t>
      </w:r>
      <w:r w:rsidR="00631E23" w:rsidRPr="002A5D17">
        <w:rPr>
          <w:rFonts w:ascii="Times New Roman" w:hAnsi="Times New Roman"/>
          <w:sz w:val="28"/>
          <w:szCs w:val="28"/>
        </w:rPr>
        <w:t>và đại biểu Hội đồng nhân dân các cấp nhiệm kỳ 2016 – 2021</w:t>
      </w:r>
      <w:r w:rsidR="00631E23">
        <w:rPr>
          <w:rFonts w:ascii="Times New Roman" w:hAnsi="Times New Roman"/>
          <w:sz w:val="28"/>
          <w:szCs w:val="28"/>
        </w:rPr>
        <w:t>.</w:t>
      </w:r>
    </w:p>
    <w:p w:rsidR="004F76D5" w:rsidRDefault="004F76D5" w:rsidP="004F76D5">
      <w:pPr>
        <w:spacing w:before="60" w:after="60" w:line="240" w:lineRule="auto"/>
        <w:ind w:firstLine="567"/>
        <w:contextualSpacing/>
        <w:jc w:val="both"/>
        <w:rPr>
          <w:rFonts w:ascii="Times New Roman" w:hAnsi="Times New Roman"/>
          <w:sz w:val="28"/>
          <w:szCs w:val="28"/>
        </w:rPr>
      </w:pPr>
    </w:p>
    <w:p w:rsidR="004F76D5" w:rsidRDefault="0026116D" w:rsidP="004F76D5">
      <w:pPr>
        <w:spacing w:before="60" w:after="60" w:line="240" w:lineRule="auto"/>
        <w:ind w:firstLine="567"/>
        <w:contextualSpacing/>
        <w:jc w:val="both"/>
        <w:rPr>
          <w:rFonts w:ascii="Times New Roman" w:hAnsi="Times New Roman"/>
          <w:sz w:val="28"/>
          <w:szCs w:val="28"/>
        </w:rPr>
      </w:pPr>
      <w:r w:rsidRPr="0077322F">
        <w:rPr>
          <w:rFonts w:ascii="Times New Roman" w:hAnsi="Times New Roman"/>
          <w:sz w:val="28"/>
          <w:szCs w:val="28"/>
        </w:rPr>
        <w:t>- Duy trì thường xuyên các tuyến tin, bài phả</w:t>
      </w:r>
      <w:r w:rsidR="00631E23">
        <w:rPr>
          <w:rFonts w:ascii="Times New Roman" w:hAnsi="Times New Roman"/>
          <w:sz w:val="28"/>
          <w:szCs w:val="28"/>
        </w:rPr>
        <w:t xml:space="preserve">n ánh các </w:t>
      </w:r>
      <w:r w:rsidRPr="0077322F">
        <w:rPr>
          <w:rFonts w:ascii="Times New Roman" w:hAnsi="Times New Roman"/>
          <w:sz w:val="28"/>
          <w:szCs w:val="28"/>
        </w:rPr>
        <w:t>hoạt động</w:t>
      </w:r>
      <w:r w:rsidR="00631E23">
        <w:rPr>
          <w:rFonts w:ascii="Times New Roman" w:hAnsi="Times New Roman"/>
          <w:sz w:val="28"/>
          <w:szCs w:val="28"/>
        </w:rPr>
        <w:t xml:space="preserve"> tuyên truyền về </w:t>
      </w:r>
      <w:r w:rsidR="00631E23" w:rsidRPr="002A5D17">
        <w:rPr>
          <w:rFonts w:ascii="Times New Roman" w:hAnsi="Times New Roman"/>
          <w:sz w:val="28"/>
          <w:szCs w:val="28"/>
        </w:rPr>
        <w:t>bầu cử đại biểu Quốc hội khóa XIV</w:t>
      </w:r>
      <w:r w:rsidR="00631E23">
        <w:rPr>
          <w:rFonts w:ascii="Times New Roman" w:hAnsi="Times New Roman"/>
          <w:sz w:val="28"/>
          <w:szCs w:val="28"/>
        </w:rPr>
        <w:t xml:space="preserve">, </w:t>
      </w:r>
      <w:r w:rsidR="00631E23" w:rsidRPr="002A5D17">
        <w:rPr>
          <w:rFonts w:ascii="Times New Roman" w:hAnsi="Times New Roman"/>
          <w:sz w:val="28"/>
          <w:szCs w:val="28"/>
        </w:rPr>
        <w:t>đại biểu Hội đồng nhân dân Thành phố</w:t>
      </w:r>
      <w:r w:rsidR="00631E23">
        <w:rPr>
          <w:rFonts w:ascii="Times New Roman" w:hAnsi="Times New Roman"/>
          <w:sz w:val="28"/>
          <w:szCs w:val="28"/>
        </w:rPr>
        <w:t xml:space="preserve"> khóa IX </w:t>
      </w:r>
      <w:r w:rsidR="00631E23" w:rsidRPr="002A5D17">
        <w:rPr>
          <w:rFonts w:ascii="Times New Roman" w:hAnsi="Times New Roman"/>
          <w:sz w:val="28"/>
          <w:szCs w:val="28"/>
        </w:rPr>
        <w:t>và đại biểu Hội đồng nhân dân các cấp nhiệm kỳ 2016 – 2021</w:t>
      </w:r>
      <w:r w:rsidR="00631E23">
        <w:rPr>
          <w:rFonts w:ascii="Times New Roman" w:hAnsi="Times New Roman"/>
          <w:sz w:val="28"/>
          <w:szCs w:val="28"/>
        </w:rPr>
        <w:t xml:space="preserve"> trên trang tin điện tử, tờ tin, bảng tin,… của địa phương, đơn vị.</w:t>
      </w:r>
    </w:p>
    <w:p w:rsidR="004F76D5" w:rsidRDefault="004F76D5" w:rsidP="004F76D5">
      <w:pPr>
        <w:spacing w:before="60" w:after="60" w:line="240" w:lineRule="auto"/>
        <w:ind w:firstLine="567"/>
        <w:contextualSpacing/>
        <w:jc w:val="both"/>
        <w:rPr>
          <w:rFonts w:ascii="Times New Roman" w:hAnsi="Times New Roman"/>
          <w:sz w:val="28"/>
          <w:szCs w:val="28"/>
        </w:rPr>
      </w:pPr>
    </w:p>
    <w:p w:rsidR="004F76D5" w:rsidRDefault="0026116D" w:rsidP="004F76D5">
      <w:pPr>
        <w:spacing w:before="60" w:after="60" w:line="240" w:lineRule="auto"/>
        <w:ind w:firstLine="567"/>
        <w:contextualSpacing/>
        <w:jc w:val="both"/>
        <w:rPr>
          <w:rFonts w:ascii="Times New Roman" w:hAnsi="Times New Roman"/>
          <w:sz w:val="28"/>
          <w:szCs w:val="28"/>
        </w:rPr>
      </w:pPr>
      <w:r w:rsidRPr="0077322F">
        <w:rPr>
          <w:rFonts w:ascii="Times New Roman" w:hAnsi="Times New Roman"/>
          <w:sz w:val="28"/>
          <w:szCs w:val="28"/>
        </w:rPr>
        <w:t>- Chủ động phối hợp với các kênh truyề</w:t>
      </w:r>
      <w:r w:rsidR="00C0262B">
        <w:rPr>
          <w:rFonts w:ascii="Times New Roman" w:hAnsi="Times New Roman"/>
          <w:sz w:val="28"/>
          <w:szCs w:val="28"/>
        </w:rPr>
        <w:t xml:space="preserve">n hình, các cơ quan báo chí </w:t>
      </w:r>
      <w:r w:rsidRPr="0077322F">
        <w:rPr>
          <w:rFonts w:ascii="Times New Roman" w:hAnsi="Times New Roman"/>
          <w:sz w:val="28"/>
          <w:szCs w:val="28"/>
        </w:rPr>
        <w:t>nhằm thông tin, tuyên truyền về các hoạt độ</w:t>
      </w:r>
      <w:r w:rsidR="00C0262B">
        <w:rPr>
          <w:rFonts w:ascii="Times New Roman" w:hAnsi="Times New Roman"/>
          <w:sz w:val="28"/>
          <w:szCs w:val="28"/>
        </w:rPr>
        <w:t xml:space="preserve">ng </w:t>
      </w:r>
      <w:r w:rsidR="002A74A4">
        <w:rPr>
          <w:rFonts w:ascii="Times New Roman" w:hAnsi="Times New Roman"/>
          <w:sz w:val="28"/>
          <w:szCs w:val="28"/>
        </w:rPr>
        <w:t xml:space="preserve">của đơn vị, địa phương </w:t>
      </w:r>
      <w:r w:rsidR="00C0262B">
        <w:rPr>
          <w:rFonts w:ascii="Times New Roman" w:hAnsi="Times New Roman"/>
          <w:sz w:val="28"/>
          <w:szCs w:val="28"/>
        </w:rPr>
        <w:t xml:space="preserve">chào mừng cuộc </w:t>
      </w:r>
      <w:r w:rsidR="00C0262B" w:rsidRPr="002A5D17">
        <w:rPr>
          <w:rFonts w:ascii="Times New Roman" w:hAnsi="Times New Roman"/>
          <w:sz w:val="28"/>
          <w:szCs w:val="28"/>
        </w:rPr>
        <w:t>bầu cử đại biểu Quốc hội khóa XIV</w:t>
      </w:r>
      <w:r w:rsidR="00C0262B">
        <w:rPr>
          <w:rFonts w:ascii="Times New Roman" w:hAnsi="Times New Roman"/>
          <w:sz w:val="28"/>
          <w:szCs w:val="28"/>
        </w:rPr>
        <w:t xml:space="preserve"> và </w:t>
      </w:r>
      <w:r w:rsidR="00C0262B" w:rsidRPr="002A5D17">
        <w:rPr>
          <w:rFonts w:ascii="Times New Roman" w:hAnsi="Times New Roman"/>
          <w:sz w:val="28"/>
          <w:szCs w:val="28"/>
        </w:rPr>
        <w:t>đại biểu Hội đồng nhân dân các cấp nhiệm kỳ 2016 – 2021</w:t>
      </w:r>
      <w:r w:rsidR="00C0262B">
        <w:rPr>
          <w:rFonts w:ascii="Times New Roman" w:hAnsi="Times New Roman"/>
          <w:sz w:val="28"/>
          <w:szCs w:val="28"/>
        </w:rPr>
        <w:t>.</w:t>
      </w:r>
    </w:p>
    <w:p w:rsidR="004F76D5" w:rsidRDefault="004F76D5" w:rsidP="004F76D5">
      <w:pPr>
        <w:spacing w:before="60" w:after="60" w:line="240" w:lineRule="auto"/>
        <w:ind w:firstLine="567"/>
        <w:contextualSpacing/>
        <w:jc w:val="both"/>
        <w:rPr>
          <w:rFonts w:ascii="Times New Roman" w:hAnsi="Times New Roman"/>
          <w:sz w:val="28"/>
          <w:szCs w:val="28"/>
        </w:rPr>
      </w:pPr>
    </w:p>
    <w:p w:rsidR="00693398" w:rsidRDefault="00C0262B" w:rsidP="00693398">
      <w:pPr>
        <w:spacing w:before="60" w:after="60"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r w:rsidRPr="0077322F">
        <w:rPr>
          <w:rFonts w:ascii="Times New Roman" w:hAnsi="Times New Roman"/>
          <w:sz w:val="28"/>
          <w:szCs w:val="28"/>
        </w:rPr>
        <w:t>Thực hiện các chương trình phát thanh thanh</w:t>
      </w:r>
      <w:r>
        <w:rPr>
          <w:rFonts w:ascii="Times New Roman" w:hAnsi="Times New Roman"/>
          <w:sz w:val="28"/>
          <w:szCs w:val="28"/>
        </w:rPr>
        <w:t xml:space="preserve"> </w:t>
      </w:r>
      <w:r w:rsidR="001B7646">
        <w:rPr>
          <w:rFonts w:ascii="Times New Roman" w:hAnsi="Times New Roman"/>
          <w:sz w:val="28"/>
          <w:szCs w:val="28"/>
        </w:rPr>
        <w:t xml:space="preserve">niên </w:t>
      </w:r>
      <w:r>
        <w:rPr>
          <w:rFonts w:ascii="Times New Roman" w:hAnsi="Times New Roman"/>
          <w:sz w:val="28"/>
          <w:szCs w:val="28"/>
        </w:rPr>
        <w:t>tuyên truyề</w:t>
      </w:r>
      <w:r w:rsidR="003048F8">
        <w:rPr>
          <w:rFonts w:ascii="Times New Roman" w:hAnsi="Times New Roman"/>
          <w:sz w:val="28"/>
          <w:szCs w:val="28"/>
        </w:rPr>
        <w:t xml:space="preserve">n </w:t>
      </w:r>
      <w:r>
        <w:rPr>
          <w:rFonts w:ascii="Times New Roman" w:hAnsi="Times New Roman"/>
          <w:sz w:val="28"/>
          <w:szCs w:val="28"/>
        </w:rPr>
        <w:t xml:space="preserve">về </w:t>
      </w:r>
      <w:r w:rsidRPr="002A5D17">
        <w:rPr>
          <w:rFonts w:ascii="Times New Roman" w:hAnsi="Times New Roman"/>
          <w:sz w:val="28"/>
          <w:szCs w:val="28"/>
        </w:rPr>
        <w:t>bầu cử đại biểu Quốc hội khóa XIV</w:t>
      </w:r>
      <w:r>
        <w:rPr>
          <w:rFonts w:ascii="Times New Roman" w:hAnsi="Times New Roman"/>
          <w:sz w:val="28"/>
          <w:szCs w:val="28"/>
        </w:rPr>
        <w:t xml:space="preserve">, </w:t>
      </w:r>
      <w:r w:rsidRPr="002A5D17">
        <w:rPr>
          <w:rFonts w:ascii="Times New Roman" w:hAnsi="Times New Roman"/>
          <w:sz w:val="28"/>
          <w:szCs w:val="28"/>
        </w:rPr>
        <w:t>đại biểu Hội đồng nhân dân Thành phố</w:t>
      </w:r>
      <w:r>
        <w:rPr>
          <w:rFonts w:ascii="Times New Roman" w:hAnsi="Times New Roman"/>
          <w:sz w:val="28"/>
          <w:szCs w:val="28"/>
        </w:rPr>
        <w:t xml:space="preserve"> khóa IX </w:t>
      </w:r>
      <w:r w:rsidRPr="002A5D17">
        <w:rPr>
          <w:rFonts w:ascii="Times New Roman" w:hAnsi="Times New Roman"/>
          <w:sz w:val="28"/>
          <w:szCs w:val="28"/>
        </w:rPr>
        <w:t>và đại biểu Hội đồng nhân dân các cấp nhiệm kỳ 2016 – 2021</w:t>
      </w:r>
      <w:r>
        <w:rPr>
          <w:rFonts w:ascii="Times New Roman" w:hAnsi="Times New Roman"/>
          <w:sz w:val="28"/>
          <w:szCs w:val="28"/>
        </w:rPr>
        <w:t xml:space="preserve"> tại địa phương, đơn vị.</w:t>
      </w:r>
    </w:p>
    <w:p w:rsidR="00693398" w:rsidRDefault="00693398" w:rsidP="00693398">
      <w:pPr>
        <w:spacing w:before="60" w:after="60" w:line="240" w:lineRule="auto"/>
        <w:ind w:firstLine="567"/>
        <w:contextualSpacing/>
        <w:jc w:val="both"/>
        <w:rPr>
          <w:rFonts w:ascii="Times New Roman" w:hAnsi="Times New Roman"/>
          <w:sz w:val="28"/>
          <w:szCs w:val="28"/>
        </w:rPr>
      </w:pPr>
    </w:p>
    <w:p w:rsidR="0026116D" w:rsidRDefault="006761BE" w:rsidP="00693398">
      <w:pPr>
        <w:spacing w:before="60" w:after="60" w:line="240" w:lineRule="auto"/>
        <w:ind w:firstLine="567"/>
        <w:contextualSpacing/>
        <w:jc w:val="both"/>
        <w:rPr>
          <w:rFonts w:ascii="Times New Roman" w:hAnsi="Times New Roman"/>
          <w:sz w:val="28"/>
          <w:szCs w:val="28"/>
        </w:rPr>
      </w:pPr>
      <w:r>
        <w:rPr>
          <w:rFonts w:ascii="Times New Roman" w:hAnsi="Times New Roman"/>
          <w:sz w:val="28"/>
          <w:szCs w:val="28"/>
        </w:rPr>
        <w:t>Ban Thường vụ Thành Đoàn đề nghị các đơn vị triển khai thực hiện tốt các nội dung trên.</w:t>
      </w:r>
    </w:p>
    <w:p w:rsidR="006761BE" w:rsidRDefault="006761BE" w:rsidP="0077322F">
      <w:pPr>
        <w:spacing w:after="0" w:line="240" w:lineRule="auto"/>
        <w:ind w:firstLine="567"/>
        <w:contextualSpacing/>
        <w:jc w:val="both"/>
        <w:rPr>
          <w:rFonts w:ascii="Times New Roman" w:hAnsi="Times New Roman"/>
          <w:sz w:val="28"/>
          <w:szCs w:val="28"/>
        </w:rPr>
      </w:pPr>
    </w:p>
    <w:tbl>
      <w:tblPr>
        <w:tblW w:w="9322" w:type="dxa"/>
        <w:tblLook w:val="04A0" w:firstRow="1" w:lastRow="0" w:firstColumn="1" w:lastColumn="0" w:noHBand="0" w:noVBand="1"/>
      </w:tblPr>
      <w:tblGrid>
        <w:gridCol w:w="4077"/>
        <w:gridCol w:w="5245"/>
      </w:tblGrid>
      <w:tr w:rsidR="001924A3" w:rsidRPr="00E95E0E" w:rsidTr="00E95E0E">
        <w:tc>
          <w:tcPr>
            <w:tcW w:w="4077" w:type="dxa"/>
            <w:shd w:val="clear" w:color="auto" w:fill="auto"/>
          </w:tcPr>
          <w:p w:rsidR="006761BE" w:rsidRPr="00E95E0E" w:rsidRDefault="00AF3B2A" w:rsidP="00E95E0E">
            <w:pPr>
              <w:spacing w:after="0" w:line="240" w:lineRule="auto"/>
              <w:contextualSpacing/>
              <w:jc w:val="center"/>
              <w:rPr>
                <w:rFonts w:ascii="Times New Roman" w:hAnsi="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-115570</wp:posOffset>
                      </wp:positionH>
                      <wp:positionV relativeFrom="paragraph">
                        <wp:posOffset>601069</wp:posOffset>
                      </wp:positionV>
                      <wp:extent cx="2324735" cy="1152525"/>
                      <wp:effectExtent l="0" t="0" r="1841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735" cy="1152525"/>
                              </a:xfrm>
                              <a:prstGeom prst="rect">
                                <a:avLst/>
                              </a:prstGeom>
                              <a:solidFill>
                                <a:srgbClr val="FFFFFF"/>
                              </a:solidFill>
                              <a:ln w="9525">
                                <a:solidFill>
                                  <a:srgbClr val="FFFFFF"/>
                                </a:solidFill>
                                <a:miter lim="800000"/>
                                <a:headEnd/>
                                <a:tailEnd/>
                              </a:ln>
                            </wps:spPr>
                            <wps:txbx>
                              <w:txbxContent>
                                <w:p w:rsidR="00E95E0E" w:rsidRPr="00E95E0E" w:rsidRDefault="00E95E0E" w:rsidP="004926C1">
                                  <w:pPr>
                                    <w:spacing w:after="0" w:line="240" w:lineRule="auto"/>
                                    <w:jc w:val="both"/>
                                    <w:rPr>
                                      <w:rFonts w:ascii="Times New Roman" w:hAnsi="Times New Roman"/>
                                      <w:b/>
                                      <w:sz w:val="24"/>
                                    </w:rPr>
                                  </w:pPr>
                                  <w:r w:rsidRPr="00E95E0E">
                                    <w:rPr>
                                      <w:rFonts w:ascii="Times New Roman" w:hAnsi="Times New Roman"/>
                                      <w:b/>
                                      <w:sz w:val="24"/>
                                    </w:rPr>
                                    <w:t>Nơi nhận:</w:t>
                                  </w:r>
                                </w:p>
                                <w:p w:rsidR="00E95E0E" w:rsidRPr="00E95E0E" w:rsidRDefault="00E95E0E" w:rsidP="004926C1">
                                  <w:pPr>
                                    <w:spacing w:after="0" w:line="240" w:lineRule="auto"/>
                                    <w:jc w:val="both"/>
                                    <w:rPr>
                                      <w:rFonts w:ascii="Times New Roman" w:hAnsi="Times New Roman"/>
                                      <w:sz w:val="24"/>
                                    </w:rPr>
                                  </w:pPr>
                                  <w:r w:rsidRPr="00E95E0E">
                                    <w:rPr>
                                      <w:rFonts w:ascii="Times New Roman" w:hAnsi="Times New Roman"/>
                                      <w:sz w:val="24"/>
                                    </w:rPr>
                                    <w:t>- Thành Đoàn: TT, BTG;</w:t>
                                  </w:r>
                                </w:p>
                                <w:p w:rsidR="004926C1" w:rsidRDefault="00E95E0E" w:rsidP="004926C1">
                                  <w:pPr>
                                    <w:spacing w:after="0" w:line="240" w:lineRule="auto"/>
                                    <w:jc w:val="both"/>
                                    <w:rPr>
                                      <w:rFonts w:ascii="Times New Roman" w:hAnsi="Times New Roman"/>
                                      <w:sz w:val="24"/>
                                    </w:rPr>
                                  </w:pPr>
                                  <w:r w:rsidRPr="00E95E0E">
                                    <w:rPr>
                                      <w:rFonts w:ascii="Times New Roman" w:hAnsi="Times New Roman"/>
                                      <w:sz w:val="24"/>
                                    </w:rPr>
                                    <w:t xml:space="preserve">- Các đơn vị sự nghiệp, </w:t>
                                  </w:r>
                                </w:p>
                                <w:p w:rsidR="00E95E0E" w:rsidRPr="00E95E0E" w:rsidRDefault="00AF3B2A" w:rsidP="004926C1">
                                  <w:pPr>
                                    <w:spacing w:after="0" w:line="240" w:lineRule="auto"/>
                                    <w:jc w:val="both"/>
                                    <w:rPr>
                                      <w:rFonts w:ascii="Times New Roman" w:hAnsi="Times New Roman"/>
                                      <w:sz w:val="24"/>
                                    </w:rPr>
                                  </w:pPr>
                                  <w:r>
                                    <w:rPr>
                                      <w:rFonts w:ascii="Times New Roman" w:hAnsi="Times New Roman"/>
                                      <w:sz w:val="24"/>
                                    </w:rPr>
                                    <w:t xml:space="preserve">  </w:t>
                                  </w:r>
                                  <w:r w:rsidR="00E95E0E" w:rsidRPr="00E95E0E">
                                    <w:rPr>
                                      <w:rFonts w:ascii="Times New Roman" w:hAnsi="Times New Roman"/>
                                      <w:sz w:val="24"/>
                                    </w:rPr>
                                    <w:t>doanh nghiệp Thành Đoàn;</w:t>
                                  </w:r>
                                </w:p>
                                <w:p w:rsidR="00E95E0E" w:rsidRPr="00E95E0E" w:rsidRDefault="00E95E0E" w:rsidP="004926C1">
                                  <w:pPr>
                                    <w:spacing w:after="0" w:line="240" w:lineRule="auto"/>
                                    <w:jc w:val="both"/>
                                    <w:rPr>
                                      <w:rFonts w:ascii="Times New Roman" w:hAnsi="Times New Roman"/>
                                      <w:sz w:val="24"/>
                                    </w:rPr>
                                  </w:pPr>
                                  <w:r w:rsidRPr="00E95E0E">
                                    <w:rPr>
                                      <w:rFonts w:ascii="Times New Roman" w:hAnsi="Times New Roman"/>
                                      <w:sz w:val="24"/>
                                    </w:rPr>
                                    <w:t>- Các cơ sở Đoàn;</w:t>
                                  </w:r>
                                </w:p>
                                <w:p w:rsidR="00E95E0E" w:rsidRPr="00E95E0E" w:rsidRDefault="00E95E0E" w:rsidP="004926C1">
                                  <w:pPr>
                                    <w:spacing w:after="0" w:line="240" w:lineRule="auto"/>
                                    <w:jc w:val="both"/>
                                    <w:rPr>
                                      <w:rFonts w:ascii="Times New Roman" w:hAnsi="Times New Roman"/>
                                      <w:sz w:val="24"/>
                                    </w:rPr>
                                  </w:pPr>
                                  <w:r w:rsidRPr="00E95E0E">
                                    <w:rPr>
                                      <w:rFonts w:ascii="Times New Roman" w:hAnsi="Times New Roman"/>
                                      <w:sz w:val="24"/>
                                    </w:rPr>
                                    <w:t>- Lưu (VT-LT).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1pt;margin-top:47.35pt;width:183.05pt;height:90.7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" strokecolor="white">
                      <v:textbox style="mso-fit-shape-to-text:t">
                        <w:txbxContent>
                          <w:p w:rsidR="00E95E0E" w:rsidRPr="00E95E0E" w:rsidRDefault="00E95E0E" w:rsidP="004926C1">
                            <w:pPr>
                              <w:spacing w:after="0" w:line="240" w:lineRule="auto"/>
                              <w:jc w:val="both"/>
                              <w:rPr>
                                <w:rFonts w:ascii="Times New Roman" w:hAnsi="Times New Roman"/>
                                <w:b/>
                                <w:sz w:val="24"/>
                              </w:rPr>
                            </w:pPr>
                            <w:r w:rsidRPr="00E95E0E">
                              <w:rPr>
                                <w:rFonts w:ascii="Times New Roman" w:hAnsi="Times New Roman"/>
                                <w:b/>
                                <w:sz w:val="24"/>
                              </w:rPr>
                              <w:t>Nơi nhận:</w:t>
                            </w:r>
                          </w:p>
                          <w:p w:rsidR="00E95E0E" w:rsidRPr="00E95E0E" w:rsidRDefault="00E95E0E" w:rsidP="004926C1">
                            <w:pPr>
                              <w:spacing w:after="0" w:line="240" w:lineRule="auto"/>
                              <w:jc w:val="both"/>
                              <w:rPr>
                                <w:rFonts w:ascii="Times New Roman" w:hAnsi="Times New Roman"/>
                                <w:sz w:val="24"/>
                              </w:rPr>
                            </w:pPr>
                            <w:r w:rsidRPr="00E95E0E">
                              <w:rPr>
                                <w:rFonts w:ascii="Times New Roman" w:hAnsi="Times New Roman"/>
                                <w:sz w:val="24"/>
                              </w:rPr>
                              <w:t>- Thành Đoàn: TT, BTG;</w:t>
                            </w:r>
                          </w:p>
                          <w:p w:rsidR="004926C1" w:rsidRDefault="00E95E0E" w:rsidP="004926C1">
                            <w:pPr>
                              <w:spacing w:after="0" w:line="240" w:lineRule="auto"/>
                              <w:jc w:val="both"/>
                              <w:rPr>
                                <w:rFonts w:ascii="Times New Roman" w:hAnsi="Times New Roman"/>
                                <w:sz w:val="24"/>
                              </w:rPr>
                            </w:pPr>
                            <w:r w:rsidRPr="00E95E0E">
                              <w:rPr>
                                <w:rFonts w:ascii="Times New Roman" w:hAnsi="Times New Roman"/>
                                <w:sz w:val="24"/>
                              </w:rPr>
                              <w:t xml:space="preserve">- Các đơn vị sự nghiệp, </w:t>
                            </w:r>
                          </w:p>
                          <w:p w:rsidR="00E95E0E" w:rsidRPr="00E95E0E" w:rsidRDefault="00AF3B2A" w:rsidP="004926C1">
                            <w:pPr>
                              <w:spacing w:after="0" w:line="240" w:lineRule="auto"/>
                              <w:jc w:val="both"/>
                              <w:rPr>
                                <w:rFonts w:ascii="Times New Roman" w:hAnsi="Times New Roman"/>
                                <w:sz w:val="24"/>
                              </w:rPr>
                            </w:pPr>
                            <w:r>
                              <w:rPr>
                                <w:rFonts w:ascii="Times New Roman" w:hAnsi="Times New Roman"/>
                                <w:sz w:val="24"/>
                              </w:rPr>
                              <w:t xml:space="preserve">  </w:t>
                            </w:r>
                            <w:r w:rsidR="00E95E0E" w:rsidRPr="00E95E0E">
                              <w:rPr>
                                <w:rFonts w:ascii="Times New Roman" w:hAnsi="Times New Roman"/>
                                <w:sz w:val="24"/>
                              </w:rPr>
                              <w:t>doanh nghiệp Thành Đoàn;</w:t>
                            </w:r>
                          </w:p>
                          <w:p w:rsidR="00E95E0E" w:rsidRPr="00E95E0E" w:rsidRDefault="00E95E0E" w:rsidP="004926C1">
                            <w:pPr>
                              <w:spacing w:after="0" w:line="240" w:lineRule="auto"/>
                              <w:jc w:val="both"/>
                              <w:rPr>
                                <w:rFonts w:ascii="Times New Roman" w:hAnsi="Times New Roman"/>
                                <w:sz w:val="24"/>
                              </w:rPr>
                            </w:pPr>
                            <w:r w:rsidRPr="00E95E0E">
                              <w:rPr>
                                <w:rFonts w:ascii="Times New Roman" w:hAnsi="Times New Roman"/>
                                <w:sz w:val="24"/>
                              </w:rPr>
                              <w:t>- Các cơ sở Đoàn;</w:t>
                            </w:r>
                          </w:p>
                          <w:p w:rsidR="00E95E0E" w:rsidRPr="00E95E0E" w:rsidRDefault="00E95E0E" w:rsidP="004926C1">
                            <w:pPr>
                              <w:spacing w:after="0" w:line="240" w:lineRule="auto"/>
                              <w:jc w:val="both"/>
                              <w:rPr>
                                <w:rFonts w:ascii="Times New Roman" w:hAnsi="Times New Roman"/>
                                <w:sz w:val="24"/>
                              </w:rPr>
                            </w:pPr>
                            <w:r w:rsidRPr="00E95E0E">
                              <w:rPr>
                                <w:rFonts w:ascii="Times New Roman" w:hAnsi="Times New Roman"/>
                                <w:sz w:val="24"/>
                              </w:rPr>
                              <w:t>- Lưu (VT-LT).</w:t>
                            </w:r>
                          </w:p>
                        </w:txbxContent>
                      </v:textbox>
                    </v:shape>
                  </w:pict>
                </mc:Fallback>
              </mc:AlternateContent>
            </w:r>
          </w:p>
        </w:tc>
        <w:tc>
          <w:tcPr>
            <w:tcW w:w="5245" w:type="dxa"/>
            <w:shd w:val="clear" w:color="auto" w:fill="auto"/>
          </w:tcPr>
          <w:p w:rsidR="006761BE" w:rsidRPr="00E95E0E" w:rsidRDefault="006761BE" w:rsidP="00E95E0E">
            <w:pPr>
              <w:spacing w:after="0" w:line="240" w:lineRule="auto"/>
              <w:contextualSpacing/>
              <w:jc w:val="center"/>
              <w:rPr>
                <w:rFonts w:ascii="Times New Roman" w:hAnsi="Times New Roman"/>
                <w:b/>
                <w:sz w:val="28"/>
                <w:szCs w:val="28"/>
              </w:rPr>
            </w:pPr>
            <w:r w:rsidRPr="00E95E0E">
              <w:rPr>
                <w:rFonts w:ascii="Times New Roman" w:hAnsi="Times New Roman"/>
                <w:b/>
                <w:sz w:val="28"/>
                <w:szCs w:val="28"/>
              </w:rPr>
              <w:t>TL. BAN THƯỜNG VỤ THÀNH ĐOÀN</w:t>
            </w:r>
          </w:p>
          <w:p w:rsidR="007578A7" w:rsidRDefault="007578A7" w:rsidP="007578A7">
            <w:pPr>
              <w:spacing w:after="0" w:line="240" w:lineRule="auto"/>
              <w:contextualSpacing/>
              <w:jc w:val="center"/>
              <w:rPr>
                <w:rFonts w:ascii="Times New Roman" w:hAnsi="Times New Roman"/>
                <w:sz w:val="28"/>
                <w:szCs w:val="28"/>
              </w:rPr>
            </w:pPr>
            <w:r>
              <w:rPr>
                <w:rFonts w:ascii="Times New Roman" w:hAnsi="Times New Roman"/>
                <w:sz w:val="28"/>
                <w:szCs w:val="28"/>
              </w:rPr>
              <w:t>CHÁNH VĂN PHÒNG</w:t>
            </w:r>
          </w:p>
          <w:p w:rsidR="007578A7" w:rsidRDefault="007578A7" w:rsidP="007578A7">
            <w:pPr>
              <w:spacing w:after="0" w:line="240" w:lineRule="auto"/>
              <w:contextualSpacing/>
              <w:jc w:val="center"/>
              <w:rPr>
                <w:rFonts w:ascii="Times New Roman" w:hAnsi="Times New Roman"/>
                <w:sz w:val="28"/>
                <w:szCs w:val="28"/>
              </w:rPr>
            </w:pPr>
          </w:p>
          <w:p w:rsidR="007578A7" w:rsidRPr="00AF3B2A" w:rsidRDefault="00AF3B2A" w:rsidP="007578A7">
            <w:pPr>
              <w:spacing w:after="0" w:line="240" w:lineRule="auto"/>
              <w:contextualSpacing/>
              <w:jc w:val="center"/>
              <w:rPr>
                <w:rFonts w:ascii="Times New Roman" w:hAnsi="Times New Roman"/>
                <w:i/>
                <w:sz w:val="28"/>
                <w:szCs w:val="28"/>
              </w:rPr>
            </w:pPr>
            <w:r w:rsidRPr="00AF3B2A">
              <w:rPr>
                <w:rFonts w:ascii="Times New Roman" w:hAnsi="Times New Roman"/>
                <w:i/>
                <w:sz w:val="28"/>
                <w:szCs w:val="28"/>
              </w:rPr>
              <w:t>(Đã ký)</w:t>
            </w:r>
          </w:p>
          <w:p w:rsidR="007578A7" w:rsidRDefault="007578A7" w:rsidP="007578A7">
            <w:pPr>
              <w:spacing w:after="0" w:line="240" w:lineRule="auto"/>
              <w:contextualSpacing/>
              <w:jc w:val="center"/>
              <w:rPr>
                <w:rFonts w:ascii="Times New Roman" w:hAnsi="Times New Roman"/>
                <w:sz w:val="28"/>
                <w:szCs w:val="28"/>
              </w:rPr>
            </w:pPr>
          </w:p>
          <w:p w:rsidR="007578A7" w:rsidRDefault="007578A7" w:rsidP="007578A7">
            <w:pPr>
              <w:spacing w:after="0" w:line="240" w:lineRule="auto"/>
              <w:contextualSpacing/>
              <w:jc w:val="center"/>
              <w:rPr>
                <w:rFonts w:ascii="Times New Roman" w:hAnsi="Times New Roman"/>
                <w:sz w:val="28"/>
                <w:szCs w:val="28"/>
              </w:rPr>
            </w:pPr>
          </w:p>
          <w:p w:rsidR="006761BE" w:rsidRPr="007578A7" w:rsidRDefault="006761BE" w:rsidP="007578A7">
            <w:pPr>
              <w:spacing w:after="0" w:line="240" w:lineRule="auto"/>
              <w:contextualSpacing/>
              <w:jc w:val="center"/>
              <w:rPr>
                <w:rFonts w:ascii="Times New Roman" w:hAnsi="Times New Roman"/>
                <w:sz w:val="28"/>
                <w:szCs w:val="28"/>
              </w:rPr>
            </w:pPr>
            <w:r w:rsidRPr="00E95E0E">
              <w:rPr>
                <w:rFonts w:ascii="Times New Roman" w:hAnsi="Times New Roman"/>
                <w:b/>
                <w:sz w:val="28"/>
                <w:szCs w:val="28"/>
              </w:rPr>
              <w:t>Hồ Thị Đan Thanh</w:t>
            </w:r>
          </w:p>
        </w:tc>
      </w:tr>
    </w:tbl>
    <w:p w:rsidR="006761BE" w:rsidRPr="0077322F" w:rsidRDefault="006761BE" w:rsidP="006761BE">
      <w:pPr>
        <w:spacing w:after="0" w:line="240" w:lineRule="auto"/>
        <w:ind w:firstLine="567"/>
        <w:contextualSpacing/>
        <w:jc w:val="center"/>
        <w:rPr>
          <w:rFonts w:ascii="Times New Roman" w:hAnsi="Times New Roman"/>
          <w:sz w:val="28"/>
          <w:szCs w:val="28"/>
        </w:rPr>
      </w:pPr>
    </w:p>
    <w:p w:rsidR="0026116D" w:rsidRPr="0077322F" w:rsidRDefault="0026116D" w:rsidP="0077322F">
      <w:pPr>
        <w:spacing w:after="0" w:line="240" w:lineRule="auto"/>
        <w:ind w:firstLine="567"/>
        <w:contextualSpacing/>
        <w:jc w:val="both"/>
        <w:rPr>
          <w:rFonts w:ascii="Times New Roman" w:hAnsi="Times New Roman"/>
          <w:sz w:val="28"/>
          <w:szCs w:val="28"/>
        </w:rPr>
      </w:pPr>
    </w:p>
    <w:p w:rsidR="008B25C6" w:rsidRPr="0077322F" w:rsidRDefault="008B25C6" w:rsidP="0077322F">
      <w:pPr>
        <w:spacing w:after="0" w:line="240" w:lineRule="auto"/>
        <w:ind w:firstLine="567"/>
        <w:contextualSpacing/>
        <w:jc w:val="both"/>
        <w:rPr>
          <w:rFonts w:ascii="Times New Roman" w:hAnsi="Times New Roman"/>
          <w:sz w:val="28"/>
          <w:szCs w:val="28"/>
        </w:rPr>
      </w:pPr>
    </w:p>
    <w:p w:rsidR="00C25A38" w:rsidRPr="0077322F" w:rsidRDefault="00C25A38" w:rsidP="0077322F">
      <w:pPr>
        <w:spacing w:after="0" w:line="240" w:lineRule="auto"/>
        <w:contextualSpacing/>
        <w:jc w:val="both"/>
        <w:rPr>
          <w:rFonts w:ascii="Times New Roman" w:hAnsi="Times New Roman"/>
          <w:sz w:val="28"/>
          <w:szCs w:val="28"/>
        </w:rPr>
      </w:pPr>
    </w:p>
    <w:sectPr w:rsidR="00C25A38" w:rsidRPr="0077322F" w:rsidSect="000546F4">
      <w:pgSz w:w="11907" w:h="16840" w:code="9"/>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EC3"/>
    <w:multiLevelType w:val="hybridMultilevel"/>
    <w:tmpl w:val="2CAAE48E"/>
    <w:lvl w:ilvl="0" w:tplc="985A4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D69"/>
    <w:rsid w:val="000546F4"/>
    <w:rsid w:val="000A7AF5"/>
    <w:rsid w:val="000C5A79"/>
    <w:rsid w:val="000C7B13"/>
    <w:rsid w:val="00124406"/>
    <w:rsid w:val="00136149"/>
    <w:rsid w:val="00144CE0"/>
    <w:rsid w:val="00145F2E"/>
    <w:rsid w:val="001547FF"/>
    <w:rsid w:val="001924A3"/>
    <w:rsid w:val="00197D69"/>
    <w:rsid w:val="001B6CBD"/>
    <w:rsid w:val="001B7646"/>
    <w:rsid w:val="002374F3"/>
    <w:rsid w:val="002476FE"/>
    <w:rsid w:val="0026116D"/>
    <w:rsid w:val="002A74A4"/>
    <w:rsid w:val="002B1407"/>
    <w:rsid w:val="003048F8"/>
    <w:rsid w:val="00353587"/>
    <w:rsid w:val="00361FF8"/>
    <w:rsid w:val="00364D5A"/>
    <w:rsid w:val="003B1318"/>
    <w:rsid w:val="00443486"/>
    <w:rsid w:val="00482061"/>
    <w:rsid w:val="004865B1"/>
    <w:rsid w:val="004912A5"/>
    <w:rsid w:val="004926C1"/>
    <w:rsid w:val="004A39FC"/>
    <w:rsid w:val="004F018A"/>
    <w:rsid w:val="004F76D5"/>
    <w:rsid w:val="00522827"/>
    <w:rsid w:val="005236E7"/>
    <w:rsid w:val="00532C20"/>
    <w:rsid w:val="00576667"/>
    <w:rsid w:val="005A0586"/>
    <w:rsid w:val="00631E23"/>
    <w:rsid w:val="006761BE"/>
    <w:rsid w:val="00693398"/>
    <w:rsid w:val="007578A7"/>
    <w:rsid w:val="007629B1"/>
    <w:rsid w:val="0077322F"/>
    <w:rsid w:val="008053D8"/>
    <w:rsid w:val="008426F0"/>
    <w:rsid w:val="008B25C6"/>
    <w:rsid w:val="008F5555"/>
    <w:rsid w:val="009046CD"/>
    <w:rsid w:val="00907811"/>
    <w:rsid w:val="009147D7"/>
    <w:rsid w:val="00927593"/>
    <w:rsid w:val="00943152"/>
    <w:rsid w:val="009839DB"/>
    <w:rsid w:val="009A7C7A"/>
    <w:rsid w:val="009D5E90"/>
    <w:rsid w:val="00A423BD"/>
    <w:rsid w:val="00AC1D97"/>
    <w:rsid w:val="00AF3B2A"/>
    <w:rsid w:val="00AF7662"/>
    <w:rsid w:val="00B12041"/>
    <w:rsid w:val="00B4228D"/>
    <w:rsid w:val="00B7571F"/>
    <w:rsid w:val="00B9532A"/>
    <w:rsid w:val="00C0262B"/>
    <w:rsid w:val="00C20C52"/>
    <w:rsid w:val="00C25A38"/>
    <w:rsid w:val="00C8247C"/>
    <w:rsid w:val="00C9181D"/>
    <w:rsid w:val="00D13593"/>
    <w:rsid w:val="00D26FD6"/>
    <w:rsid w:val="00D606DD"/>
    <w:rsid w:val="00D63D68"/>
    <w:rsid w:val="00D95F38"/>
    <w:rsid w:val="00DC1171"/>
    <w:rsid w:val="00DE0889"/>
    <w:rsid w:val="00E3285A"/>
    <w:rsid w:val="00E9434F"/>
    <w:rsid w:val="00E95E0E"/>
    <w:rsid w:val="00EA717D"/>
    <w:rsid w:val="00F05F00"/>
    <w:rsid w:val="00FB7A46"/>
    <w:rsid w:val="00FD0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7D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24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2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7D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24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24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TruongNgocDoQuyen</cp:lastModifiedBy>
  <cp:revision>3</cp:revision>
  <cp:lastPrinted>2016-04-28T09:58:00Z</cp:lastPrinted>
  <dcterms:created xsi:type="dcterms:W3CDTF">2016-04-29T09:28:00Z</dcterms:created>
  <dcterms:modified xsi:type="dcterms:W3CDTF">2016-04-29T09:29:00Z</dcterms:modified>
</cp:coreProperties>
</file>