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jc w:val="center"/>
        <w:tblLook w:val="04A0" w:firstRow="1" w:lastRow="0" w:firstColumn="1" w:lastColumn="0" w:noHBand="0" w:noVBand="1"/>
      </w:tblPr>
      <w:tblGrid>
        <w:gridCol w:w="9816"/>
        <w:gridCol w:w="222"/>
      </w:tblGrid>
      <w:tr w:rsidR="005C4620" w:rsidRPr="00BD6DBD" w:rsidTr="005C4620">
        <w:trPr>
          <w:jc w:val="center"/>
        </w:trPr>
        <w:tc>
          <w:tcPr>
            <w:tcW w:w="4458" w:type="dxa"/>
            <w:shd w:val="clear" w:color="auto" w:fill="auto"/>
          </w:tcPr>
          <w:tbl>
            <w:tblPr>
              <w:tblW w:w="9600" w:type="dxa"/>
              <w:jc w:val="center"/>
              <w:tblLook w:val="04A0" w:firstRow="1" w:lastRow="0" w:firstColumn="1" w:lastColumn="0" w:noHBand="0" w:noVBand="1"/>
            </w:tblPr>
            <w:tblGrid>
              <w:gridCol w:w="4458"/>
              <w:gridCol w:w="5142"/>
            </w:tblGrid>
            <w:tr w:rsidR="00563E12" w:rsidRPr="004D4C31" w:rsidTr="003A17D6">
              <w:trPr>
                <w:jc w:val="center"/>
              </w:trPr>
              <w:tc>
                <w:tcPr>
                  <w:tcW w:w="4458" w:type="dxa"/>
                  <w:shd w:val="clear" w:color="auto" w:fill="auto"/>
                </w:tcPr>
                <w:p w:rsidR="00563E12" w:rsidRPr="004D4C31" w:rsidRDefault="00563E12" w:rsidP="003A17D6">
                  <w:pPr>
                    <w:tabs>
                      <w:tab w:val="center" w:pos="1800"/>
                    </w:tabs>
                    <w:jc w:val="center"/>
                    <w:rPr>
                      <w:b/>
                    </w:rPr>
                  </w:pPr>
                  <w:bookmarkStart w:id="0" w:name="_GoBack"/>
                  <w:bookmarkEnd w:id="0"/>
                  <w:r w:rsidRPr="004D4C31">
                    <w:tab/>
                  </w:r>
                  <w:r w:rsidRPr="004D4C31">
                    <w:rPr>
                      <w:b/>
                    </w:rPr>
                    <w:t>BCH ĐOÀN TP. HỒ CHÍ MINH</w:t>
                  </w:r>
                </w:p>
                <w:p w:rsidR="00563E12" w:rsidRPr="004D4C31" w:rsidRDefault="00563E12" w:rsidP="003A17D6">
                  <w:pPr>
                    <w:tabs>
                      <w:tab w:val="center" w:pos="1800"/>
                    </w:tabs>
                    <w:jc w:val="center"/>
                  </w:pPr>
                  <w:r w:rsidRPr="004D4C31">
                    <w:t>***</w:t>
                  </w:r>
                </w:p>
                <w:p w:rsidR="00563E12" w:rsidRPr="00563E12" w:rsidRDefault="00563E12" w:rsidP="00812B40">
                  <w:pPr>
                    <w:tabs>
                      <w:tab w:val="center" w:pos="1800"/>
                    </w:tabs>
                    <w:jc w:val="center"/>
                    <w:rPr>
                      <w:sz w:val="26"/>
                      <w:szCs w:val="26"/>
                    </w:rPr>
                  </w:pPr>
                  <w:r w:rsidRPr="00563E12">
                    <w:rPr>
                      <w:color w:val="000000"/>
                      <w:sz w:val="26"/>
                      <w:szCs w:val="26"/>
                    </w:rPr>
                    <w:t xml:space="preserve">Số: </w:t>
                  </w:r>
                  <w:r w:rsidR="00812B40">
                    <w:rPr>
                      <w:color w:val="000000"/>
                      <w:sz w:val="26"/>
                      <w:szCs w:val="26"/>
                    </w:rPr>
                    <w:t>434</w:t>
                  </w:r>
                  <w:r w:rsidRPr="00563E12">
                    <w:rPr>
                      <w:color w:val="000000"/>
                      <w:sz w:val="26"/>
                      <w:szCs w:val="26"/>
                    </w:rPr>
                    <w:t>-BC/TĐTN-BMT.ANQP.ĐBDC</w:t>
                  </w:r>
                </w:p>
              </w:tc>
              <w:tc>
                <w:tcPr>
                  <w:tcW w:w="5142" w:type="dxa"/>
                  <w:shd w:val="clear" w:color="auto" w:fill="auto"/>
                </w:tcPr>
                <w:p w:rsidR="00563E12" w:rsidRPr="004D4C31" w:rsidRDefault="00563E12" w:rsidP="003A17D6">
                  <w:pPr>
                    <w:tabs>
                      <w:tab w:val="center" w:pos="1800"/>
                    </w:tabs>
                    <w:jc w:val="right"/>
                    <w:rPr>
                      <w:b/>
                      <w:sz w:val="30"/>
                      <w:u w:val="single"/>
                    </w:rPr>
                  </w:pPr>
                  <w:r w:rsidRPr="004D4C31">
                    <w:rPr>
                      <w:b/>
                      <w:sz w:val="30"/>
                      <w:u w:val="single"/>
                    </w:rPr>
                    <w:t xml:space="preserve">ĐOÀN TNCS HỒ CHÍ MINH </w:t>
                  </w:r>
                </w:p>
                <w:p w:rsidR="00563E12" w:rsidRPr="004D4C31" w:rsidRDefault="00563E12" w:rsidP="003A17D6">
                  <w:pPr>
                    <w:tabs>
                      <w:tab w:val="center" w:pos="1800"/>
                    </w:tabs>
                    <w:jc w:val="right"/>
                  </w:pPr>
                </w:p>
                <w:p w:rsidR="00563E12" w:rsidRPr="00563E12" w:rsidRDefault="00812B40" w:rsidP="00812B40">
                  <w:pPr>
                    <w:tabs>
                      <w:tab w:val="center" w:pos="1800"/>
                    </w:tabs>
                    <w:jc w:val="right"/>
                    <w:rPr>
                      <w:i/>
                      <w:sz w:val="26"/>
                      <w:szCs w:val="26"/>
                    </w:rPr>
                  </w:pPr>
                  <w:r>
                    <w:rPr>
                      <w:i/>
                      <w:sz w:val="26"/>
                      <w:szCs w:val="26"/>
                    </w:rPr>
                    <w:t xml:space="preserve">TP. Hồ Chí Minh, ngày 11 </w:t>
                  </w:r>
                  <w:r w:rsidR="00563E12" w:rsidRPr="00563E12">
                    <w:rPr>
                      <w:i/>
                      <w:sz w:val="26"/>
                      <w:szCs w:val="26"/>
                    </w:rPr>
                    <w:t>tháng 9 năm 2015</w:t>
                  </w:r>
                </w:p>
              </w:tc>
            </w:tr>
          </w:tbl>
          <w:p w:rsidR="005C4620" w:rsidRPr="00BD6DBD" w:rsidRDefault="005C4620" w:rsidP="00A83803">
            <w:pPr>
              <w:tabs>
                <w:tab w:val="center" w:pos="1800"/>
              </w:tabs>
              <w:jc w:val="center"/>
            </w:pPr>
          </w:p>
        </w:tc>
        <w:tc>
          <w:tcPr>
            <w:tcW w:w="5298" w:type="dxa"/>
            <w:shd w:val="clear" w:color="auto" w:fill="auto"/>
          </w:tcPr>
          <w:p w:rsidR="005C4620" w:rsidRPr="00BD6DBD" w:rsidRDefault="005C4620" w:rsidP="00A83803">
            <w:pPr>
              <w:tabs>
                <w:tab w:val="center" w:pos="1800"/>
              </w:tabs>
              <w:jc w:val="right"/>
              <w:rPr>
                <w:i/>
              </w:rPr>
            </w:pPr>
          </w:p>
        </w:tc>
      </w:tr>
    </w:tbl>
    <w:p w:rsidR="00A609F3" w:rsidRDefault="00A609F3" w:rsidP="00A83803">
      <w:pPr>
        <w:rPr>
          <w:sz w:val="26"/>
        </w:rPr>
      </w:pPr>
    </w:p>
    <w:p w:rsidR="00563E12" w:rsidRPr="00BD6DBD" w:rsidRDefault="00563E12" w:rsidP="00A83803">
      <w:pPr>
        <w:rPr>
          <w:sz w:val="26"/>
        </w:rPr>
      </w:pPr>
    </w:p>
    <w:p w:rsidR="00311DC5" w:rsidRPr="00BD6DBD" w:rsidRDefault="00311DC5" w:rsidP="00A83803">
      <w:pPr>
        <w:jc w:val="center"/>
        <w:rPr>
          <w:b/>
          <w:sz w:val="32"/>
        </w:rPr>
      </w:pPr>
      <w:r w:rsidRPr="00BD6DBD">
        <w:rPr>
          <w:b/>
          <w:sz w:val="32"/>
        </w:rPr>
        <w:t>BÁO CÁO</w:t>
      </w:r>
    </w:p>
    <w:p w:rsidR="00311DC5" w:rsidRPr="00BD6DBD" w:rsidRDefault="00311DC5" w:rsidP="00A83803">
      <w:pPr>
        <w:jc w:val="center"/>
        <w:rPr>
          <w:rFonts w:ascii="Times New Roman Bold" w:hAnsi="Times New Roman Bold"/>
          <w:b/>
          <w:spacing w:val="4"/>
        </w:rPr>
      </w:pPr>
      <w:r w:rsidRPr="00BD6DBD">
        <w:rPr>
          <w:rFonts w:ascii="Times New Roman Bold" w:hAnsi="Times New Roman Bold"/>
          <w:b/>
          <w:spacing w:val="4"/>
        </w:rPr>
        <w:t xml:space="preserve">Sơ kết Chương trình Tuổi trẻ thành phố xung kích, lao động sáng </w:t>
      </w:r>
      <w:r w:rsidR="00144FBC" w:rsidRPr="00BD6DBD">
        <w:rPr>
          <w:rFonts w:ascii="Times New Roman Bold" w:hAnsi="Times New Roman Bold"/>
          <w:b/>
          <w:spacing w:val="4"/>
        </w:rPr>
        <w:t xml:space="preserve">tạo, làm chủ khoa học công nghệ, </w:t>
      </w:r>
      <w:r w:rsidR="009B6B5B" w:rsidRPr="00BD6DBD">
        <w:rPr>
          <w:rFonts w:ascii="Times New Roman Bold" w:hAnsi="Times New Roman Bold"/>
          <w:b/>
          <w:spacing w:val="4"/>
        </w:rPr>
        <w:t xml:space="preserve">giai đoạn </w:t>
      </w:r>
      <w:r w:rsidRPr="00BD6DBD">
        <w:rPr>
          <w:rFonts w:ascii="Times New Roman Bold" w:hAnsi="Times New Roman Bold"/>
          <w:b/>
          <w:spacing w:val="4"/>
        </w:rPr>
        <w:t>2013 – 201</w:t>
      </w:r>
      <w:r w:rsidR="009B6B5B" w:rsidRPr="00BD6DBD">
        <w:rPr>
          <w:rFonts w:ascii="Times New Roman Bold" w:hAnsi="Times New Roman Bold"/>
          <w:b/>
          <w:spacing w:val="4"/>
        </w:rPr>
        <w:t>7</w:t>
      </w:r>
    </w:p>
    <w:p w:rsidR="008E6E8D" w:rsidRPr="00BD6DBD" w:rsidRDefault="007B01AE" w:rsidP="00A83803">
      <w:pPr>
        <w:jc w:val="center"/>
      </w:pPr>
      <w:r w:rsidRPr="00BD6DBD">
        <w:rPr>
          <w:rFonts w:ascii="Times New Roman Bold" w:hAnsi="Times New Roman Bold"/>
          <w:b/>
          <w:spacing w:val="4"/>
        </w:rPr>
        <w:t xml:space="preserve">    ---------</w:t>
      </w:r>
      <w:r w:rsidR="00846540" w:rsidRPr="00BD6DBD">
        <w:tab/>
      </w:r>
    </w:p>
    <w:p w:rsidR="00846540" w:rsidRPr="00BD6DBD" w:rsidRDefault="00846540" w:rsidP="00A83803">
      <w:pPr>
        <w:ind w:firstLine="567"/>
        <w:rPr>
          <w:b/>
        </w:rPr>
      </w:pPr>
    </w:p>
    <w:p w:rsidR="008E6E8D" w:rsidRPr="00BD6DBD" w:rsidRDefault="00C46850" w:rsidP="00A83803">
      <w:pPr>
        <w:ind w:firstLine="567"/>
        <w:jc w:val="both"/>
        <w:rPr>
          <w:rFonts w:eastAsia="PMingLiU"/>
          <w:color w:val="000000"/>
          <w:sz w:val="26"/>
          <w:szCs w:val="26"/>
          <w:lang w:eastAsia="zh-TW"/>
        </w:rPr>
      </w:pPr>
      <w:r w:rsidRPr="00BD6DBD">
        <w:rPr>
          <w:sz w:val="26"/>
          <w:szCs w:val="26"/>
        </w:rPr>
        <w:t xml:space="preserve">Căn cứ chương trình số </w:t>
      </w:r>
      <w:r w:rsidRPr="00BD6DBD">
        <w:rPr>
          <w:rFonts w:eastAsia="PMingLiU"/>
          <w:color w:val="000000"/>
          <w:sz w:val="26"/>
          <w:szCs w:val="26"/>
          <w:lang w:eastAsia="zh-TW"/>
        </w:rPr>
        <w:t xml:space="preserve">07b/CTr-ĐTN Tuổi trẻ thành phố xung kích, lao động sáng tạo, làm chủ khoa học công nghệ giai đoạn 2013 </w:t>
      </w:r>
      <w:r w:rsidR="00BD6DBD" w:rsidRPr="00BD6DBD">
        <w:rPr>
          <w:rFonts w:eastAsia="PMingLiU"/>
          <w:color w:val="000000"/>
          <w:sz w:val="26"/>
          <w:szCs w:val="26"/>
          <w:lang w:eastAsia="zh-TW"/>
        </w:rPr>
        <w:t>-</w:t>
      </w:r>
      <w:r w:rsidRPr="00BD6DBD">
        <w:rPr>
          <w:rFonts w:eastAsia="PMingLiU"/>
          <w:color w:val="000000"/>
          <w:sz w:val="26"/>
          <w:szCs w:val="26"/>
          <w:lang w:eastAsia="zh-TW"/>
        </w:rPr>
        <w:t xml:space="preserve"> 2017, </w:t>
      </w:r>
      <w:r w:rsidR="00846540" w:rsidRPr="00BD6DBD">
        <w:rPr>
          <w:rFonts w:eastAsia="PMingLiU"/>
          <w:color w:val="000000"/>
          <w:sz w:val="26"/>
          <w:szCs w:val="26"/>
          <w:lang w:eastAsia="zh-TW"/>
        </w:rPr>
        <w:t xml:space="preserve">Ban Chấp hành Thành đoàn đã chỉ đạo, triển khai tổ chức </w:t>
      </w:r>
      <w:r w:rsidR="00A6420E" w:rsidRPr="00BD6DBD">
        <w:rPr>
          <w:rFonts w:eastAsia="PMingLiU"/>
          <w:color w:val="000000"/>
          <w:sz w:val="26"/>
          <w:szCs w:val="26"/>
          <w:lang w:eastAsia="zh-TW"/>
        </w:rPr>
        <w:t>thực hiện, kết quả đạt được cụ thể như sau:</w:t>
      </w:r>
      <w:r w:rsidRPr="00BD6DBD">
        <w:rPr>
          <w:rFonts w:eastAsia="PMingLiU"/>
          <w:color w:val="000000"/>
          <w:sz w:val="26"/>
          <w:szCs w:val="26"/>
          <w:lang w:eastAsia="zh-TW"/>
        </w:rPr>
        <w:t xml:space="preserve"> </w:t>
      </w:r>
    </w:p>
    <w:p w:rsidR="004C1685" w:rsidRPr="00BD6DBD" w:rsidRDefault="004C1685" w:rsidP="00A83803">
      <w:pPr>
        <w:ind w:firstLine="567"/>
        <w:jc w:val="both"/>
        <w:rPr>
          <w:rFonts w:eastAsia="PMingLiU"/>
          <w:color w:val="000000"/>
          <w:sz w:val="26"/>
          <w:szCs w:val="26"/>
          <w:lang w:eastAsia="zh-TW"/>
        </w:rPr>
      </w:pPr>
    </w:p>
    <w:p w:rsidR="000B5DDB" w:rsidRPr="00BD6DBD" w:rsidRDefault="00BD6DBD" w:rsidP="00A83803">
      <w:pPr>
        <w:jc w:val="both"/>
        <w:rPr>
          <w:b/>
          <w:sz w:val="26"/>
          <w:szCs w:val="26"/>
        </w:rPr>
      </w:pPr>
      <w:r w:rsidRPr="00BD6DBD">
        <w:rPr>
          <w:b/>
          <w:sz w:val="26"/>
          <w:szCs w:val="26"/>
        </w:rPr>
        <w:t>I. KẾT QUẢ THỰC HIỆN CHƯƠNG TRÌNH GIAI ĐOẠN 2013 – 2015:</w:t>
      </w:r>
    </w:p>
    <w:p w:rsidR="009B6B5B" w:rsidRPr="00BD6DBD" w:rsidRDefault="00144FBC" w:rsidP="00A83803">
      <w:pPr>
        <w:ind w:firstLine="720"/>
        <w:jc w:val="both"/>
        <w:rPr>
          <w:rFonts w:cs="Times New Roman"/>
          <w:spacing w:val="-2"/>
          <w:sz w:val="26"/>
          <w:szCs w:val="26"/>
        </w:rPr>
      </w:pPr>
      <w:r w:rsidRPr="00BD6DBD">
        <w:rPr>
          <w:rFonts w:cs="Times New Roman"/>
          <w:b/>
          <w:spacing w:val="-2"/>
          <w:sz w:val="26"/>
          <w:szCs w:val="26"/>
        </w:rPr>
        <w:t xml:space="preserve">1. </w:t>
      </w:r>
      <w:r w:rsidR="009B6B5B" w:rsidRPr="00BD6DBD">
        <w:rPr>
          <w:rFonts w:cs="Times New Roman"/>
          <w:b/>
          <w:spacing w:val="-2"/>
          <w:sz w:val="26"/>
          <w:szCs w:val="26"/>
        </w:rPr>
        <w:t xml:space="preserve">Công tác thông tin, tuyên truyền: </w:t>
      </w:r>
    </w:p>
    <w:p w:rsidR="00143CEF" w:rsidRPr="00BD6DBD" w:rsidRDefault="009B6B5B" w:rsidP="00A83803">
      <w:pPr>
        <w:ind w:firstLine="720"/>
        <w:jc w:val="both"/>
        <w:rPr>
          <w:rFonts w:cs="Times New Roman"/>
          <w:sz w:val="26"/>
          <w:szCs w:val="26"/>
        </w:rPr>
      </w:pPr>
      <w:r w:rsidRPr="00BD6DBD">
        <w:rPr>
          <w:rFonts w:cs="Times New Roman"/>
          <w:sz w:val="26"/>
          <w:szCs w:val="26"/>
        </w:rPr>
        <w:t xml:space="preserve">- </w:t>
      </w:r>
      <w:r w:rsidR="001674A1" w:rsidRPr="00BD6DBD">
        <w:rPr>
          <w:rFonts w:cs="Times New Roman"/>
          <w:sz w:val="26"/>
          <w:szCs w:val="26"/>
        </w:rPr>
        <w:t>Công tác t</w:t>
      </w:r>
      <w:r w:rsidRPr="00BD6DBD">
        <w:rPr>
          <w:rFonts w:cs="Times New Roman"/>
          <w:sz w:val="26"/>
          <w:szCs w:val="26"/>
        </w:rPr>
        <w:t xml:space="preserve">uyên truyền, giáo dục cho thanh thiếu nhi về chủ trương phát triển khoa học công nghệ, công nghiệp hóa </w:t>
      </w:r>
      <w:r w:rsidR="00BD6DBD" w:rsidRPr="00BD6DBD">
        <w:rPr>
          <w:rFonts w:cs="Times New Roman"/>
          <w:sz w:val="26"/>
          <w:szCs w:val="26"/>
        </w:rPr>
        <w:t>-</w:t>
      </w:r>
      <w:r w:rsidRPr="00BD6DBD">
        <w:rPr>
          <w:rFonts w:cs="Times New Roman"/>
          <w:sz w:val="26"/>
          <w:szCs w:val="26"/>
        </w:rPr>
        <w:t xml:space="preserve"> hiệ</w:t>
      </w:r>
      <w:r w:rsidR="00144FBC" w:rsidRPr="00BD6DBD">
        <w:rPr>
          <w:rFonts w:cs="Times New Roman"/>
          <w:sz w:val="26"/>
          <w:szCs w:val="26"/>
        </w:rPr>
        <w:t>n đại hóa đất nước của Đảng và N</w:t>
      </w:r>
      <w:r w:rsidRPr="00BD6DBD">
        <w:rPr>
          <w:rFonts w:cs="Times New Roman"/>
          <w:sz w:val="26"/>
          <w:szCs w:val="26"/>
        </w:rPr>
        <w:t>hà nước</w:t>
      </w:r>
      <w:r w:rsidR="001674A1" w:rsidRPr="00BD6DBD">
        <w:rPr>
          <w:rFonts w:cs="Times New Roman"/>
          <w:sz w:val="26"/>
          <w:szCs w:val="26"/>
        </w:rPr>
        <w:t xml:space="preserve"> được thực hiện thường xuyên và kịp thời</w:t>
      </w:r>
      <w:r w:rsidRPr="00BD6DBD">
        <w:rPr>
          <w:rFonts w:cs="Times New Roman"/>
          <w:sz w:val="26"/>
          <w:szCs w:val="26"/>
        </w:rPr>
        <w:t>.</w:t>
      </w:r>
      <w:r w:rsidR="00846540" w:rsidRPr="00BD6DBD">
        <w:rPr>
          <w:rFonts w:cs="Times New Roman"/>
          <w:sz w:val="26"/>
          <w:szCs w:val="26"/>
        </w:rPr>
        <w:t xml:space="preserve"> </w:t>
      </w:r>
      <w:r w:rsidR="00E72338">
        <w:rPr>
          <w:rFonts w:cs="Times New Roman"/>
          <w:sz w:val="26"/>
          <w:szCs w:val="26"/>
        </w:rPr>
        <w:t>C</w:t>
      </w:r>
      <w:r w:rsidR="00846540" w:rsidRPr="00BD6DBD">
        <w:rPr>
          <w:rFonts w:cs="Times New Roman"/>
          <w:sz w:val="26"/>
          <w:szCs w:val="26"/>
        </w:rPr>
        <w:t xml:space="preserve">ác tuyến bài viết về các công trình nghiên cứu khoa học của thanh niên trên chuyên mục </w:t>
      </w:r>
      <w:r w:rsidR="00BD6DBD">
        <w:rPr>
          <w:rFonts w:cs="Times New Roman"/>
          <w:sz w:val="26"/>
          <w:szCs w:val="26"/>
        </w:rPr>
        <w:t>“</w:t>
      </w:r>
      <w:r w:rsidR="00846540" w:rsidRPr="00BD6DBD">
        <w:rPr>
          <w:rFonts w:cs="Times New Roman"/>
          <w:sz w:val="26"/>
          <w:szCs w:val="26"/>
        </w:rPr>
        <w:t>Nhịp sống trẻ</w:t>
      </w:r>
      <w:r w:rsidR="00BD6DBD">
        <w:rPr>
          <w:rFonts w:cs="Times New Roman"/>
          <w:sz w:val="26"/>
          <w:szCs w:val="26"/>
        </w:rPr>
        <w:t>”</w:t>
      </w:r>
      <w:r w:rsidR="00846540" w:rsidRPr="00BD6DBD">
        <w:rPr>
          <w:rFonts w:cs="Times New Roman"/>
          <w:sz w:val="26"/>
          <w:szCs w:val="26"/>
        </w:rPr>
        <w:t xml:space="preserve"> của báo Tuổi trẻ, </w:t>
      </w:r>
      <w:r w:rsidRPr="00BD6DBD">
        <w:rPr>
          <w:rFonts w:cs="Times New Roman"/>
          <w:sz w:val="26"/>
          <w:szCs w:val="26"/>
        </w:rPr>
        <w:t xml:space="preserve"> </w:t>
      </w:r>
      <w:r w:rsidR="00846540" w:rsidRPr="00BD6DBD">
        <w:rPr>
          <w:rFonts w:cs="Times New Roman"/>
          <w:sz w:val="26"/>
          <w:szCs w:val="26"/>
        </w:rPr>
        <w:t xml:space="preserve">chuyên mục </w:t>
      </w:r>
      <w:r w:rsidR="00BD6DBD">
        <w:rPr>
          <w:rFonts w:cs="Times New Roman"/>
          <w:sz w:val="26"/>
          <w:szCs w:val="26"/>
        </w:rPr>
        <w:t>“</w:t>
      </w:r>
      <w:r w:rsidR="00846540" w:rsidRPr="00BD6DBD">
        <w:rPr>
          <w:rFonts w:cs="Times New Roman"/>
          <w:sz w:val="26"/>
          <w:szCs w:val="26"/>
        </w:rPr>
        <w:t>Khoa học - Môi trường</w:t>
      </w:r>
      <w:r w:rsidR="00BD6DBD">
        <w:rPr>
          <w:rFonts w:cs="Times New Roman"/>
          <w:sz w:val="26"/>
          <w:szCs w:val="26"/>
        </w:rPr>
        <w:t>”</w:t>
      </w:r>
      <w:r w:rsidR="00846540" w:rsidRPr="00BD6DBD">
        <w:rPr>
          <w:rFonts w:cs="Times New Roman"/>
          <w:sz w:val="26"/>
          <w:szCs w:val="26"/>
        </w:rPr>
        <w:t xml:space="preserve"> của báo Mực tím; chuyên mục </w:t>
      </w:r>
      <w:r w:rsidR="00E72338">
        <w:rPr>
          <w:rFonts w:cs="Times New Roman"/>
          <w:sz w:val="26"/>
          <w:szCs w:val="26"/>
        </w:rPr>
        <w:t>“</w:t>
      </w:r>
      <w:r w:rsidR="00846540" w:rsidRPr="00BD6DBD">
        <w:rPr>
          <w:rFonts w:cs="Times New Roman"/>
          <w:sz w:val="26"/>
          <w:szCs w:val="26"/>
        </w:rPr>
        <w:t>Sáng tạo trẻ</w:t>
      </w:r>
      <w:r w:rsidR="00E72338">
        <w:rPr>
          <w:rFonts w:cs="Times New Roman"/>
          <w:sz w:val="26"/>
          <w:szCs w:val="26"/>
        </w:rPr>
        <w:t>”</w:t>
      </w:r>
      <w:r w:rsidR="00846540" w:rsidRPr="00BD6DBD">
        <w:rPr>
          <w:rFonts w:cs="Times New Roman"/>
          <w:sz w:val="26"/>
          <w:szCs w:val="26"/>
        </w:rPr>
        <w:t xml:space="preserve"> của Truyền hình Thanh niên</w:t>
      </w:r>
      <w:r w:rsidR="00E72338">
        <w:rPr>
          <w:rFonts w:cs="Times New Roman"/>
          <w:sz w:val="26"/>
          <w:szCs w:val="26"/>
        </w:rPr>
        <w:t xml:space="preserve"> được tăng cường</w:t>
      </w:r>
      <w:r w:rsidR="00846540" w:rsidRPr="00BD6DBD">
        <w:rPr>
          <w:rFonts w:cs="Times New Roman"/>
          <w:sz w:val="26"/>
          <w:szCs w:val="26"/>
        </w:rPr>
        <w:t xml:space="preserve">. </w:t>
      </w:r>
      <w:r w:rsidR="00143CEF" w:rsidRPr="00BD6DBD">
        <w:rPr>
          <w:rFonts w:cs="Times New Roman"/>
          <w:sz w:val="26"/>
          <w:szCs w:val="26"/>
        </w:rPr>
        <w:t>Truyền hình Báo Tuổi trẻ phối hợp cùng Kênh VTV9</w:t>
      </w:r>
      <w:r w:rsidR="00E72338">
        <w:rPr>
          <w:rFonts w:cs="Times New Roman"/>
          <w:sz w:val="26"/>
          <w:szCs w:val="26"/>
        </w:rPr>
        <w:t xml:space="preserve"> -</w:t>
      </w:r>
      <w:r w:rsidR="00143CEF" w:rsidRPr="00BD6DBD">
        <w:rPr>
          <w:rFonts w:cs="Times New Roman"/>
          <w:sz w:val="26"/>
          <w:szCs w:val="26"/>
        </w:rPr>
        <w:t xml:space="preserve"> Đài Truyền hình Việt Nam sản xuất và phát s</w:t>
      </w:r>
      <w:r w:rsidR="00144FBC" w:rsidRPr="00BD6DBD">
        <w:rPr>
          <w:rFonts w:cs="Times New Roman"/>
          <w:sz w:val="26"/>
          <w:szCs w:val="26"/>
        </w:rPr>
        <w:t>óng 51 số chương trình Học bổng</w:t>
      </w:r>
      <w:r w:rsidR="00143CEF" w:rsidRPr="00BD6DBD">
        <w:rPr>
          <w:rFonts w:cs="Times New Roman"/>
          <w:sz w:val="26"/>
          <w:szCs w:val="26"/>
        </w:rPr>
        <w:t xml:space="preserve"> “Tiếp sức những ước mơ” giới thiệu về các bạn trẻ có các công trình nghiên cứu, sáng tạo. Các hoạt động học thuật, cuộc thi, giai thưởng từ cấp thành đến cấp cơ sở được c</w:t>
      </w:r>
      <w:r w:rsidR="00144FBC" w:rsidRPr="00BD6DBD">
        <w:rPr>
          <w:rFonts w:cs="Times New Roman"/>
          <w:sz w:val="26"/>
          <w:szCs w:val="26"/>
        </w:rPr>
        <w:t xml:space="preserve">ác báo đài đưa tin thường xuyên. </w:t>
      </w:r>
    </w:p>
    <w:p w:rsidR="00C27746" w:rsidRPr="00BD6DBD" w:rsidRDefault="009B6B5B" w:rsidP="00A83803">
      <w:pPr>
        <w:ind w:firstLine="709"/>
        <w:jc w:val="both"/>
        <w:rPr>
          <w:rFonts w:cs="Times New Roman"/>
          <w:sz w:val="26"/>
          <w:szCs w:val="26"/>
        </w:rPr>
      </w:pPr>
      <w:r w:rsidRPr="00BD6DBD">
        <w:rPr>
          <w:rFonts w:cs="Times New Roman"/>
          <w:sz w:val="26"/>
          <w:szCs w:val="26"/>
        </w:rPr>
        <w:t xml:space="preserve">- Phổ biến kiến thức khoa học - công nghệ </w:t>
      </w:r>
      <w:r w:rsidR="00937AFD" w:rsidRPr="00BD6DBD">
        <w:rPr>
          <w:rFonts w:cs="Times New Roman"/>
          <w:sz w:val="26"/>
          <w:szCs w:val="26"/>
        </w:rPr>
        <w:t xml:space="preserve">phổ thông; thành tựu khoa học </w:t>
      </w:r>
      <w:r w:rsidRPr="00BD6DBD">
        <w:rPr>
          <w:rFonts w:cs="Times New Roman"/>
          <w:sz w:val="26"/>
          <w:szCs w:val="26"/>
        </w:rPr>
        <w:t>công nghệ trong nước</w:t>
      </w:r>
      <w:r w:rsidR="005C0723" w:rsidRPr="00BD6DBD">
        <w:rPr>
          <w:rFonts w:cs="Times New Roman"/>
          <w:sz w:val="26"/>
          <w:szCs w:val="26"/>
        </w:rPr>
        <w:t xml:space="preserve"> và thế giới,</w:t>
      </w:r>
      <w:r w:rsidRPr="00BD6DBD">
        <w:rPr>
          <w:rFonts w:cs="Times New Roman"/>
          <w:sz w:val="26"/>
          <w:szCs w:val="26"/>
        </w:rPr>
        <w:t xml:space="preserve"> </w:t>
      </w:r>
      <w:r w:rsidR="005C0723" w:rsidRPr="00BD6DBD">
        <w:rPr>
          <w:rFonts w:cs="Times New Roman"/>
          <w:sz w:val="26"/>
          <w:szCs w:val="26"/>
        </w:rPr>
        <w:t>nh</w:t>
      </w:r>
      <w:r w:rsidRPr="00BD6DBD">
        <w:rPr>
          <w:rFonts w:cs="Times New Roman"/>
          <w:sz w:val="26"/>
          <w:szCs w:val="26"/>
        </w:rPr>
        <w:t xml:space="preserve">ững điển hình </w:t>
      </w:r>
      <w:r w:rsidR="00E72338">
        <w:rPr>
          <w:rFonts w:cs="Times New Roman"/>
          <w:sz w:val="26"/>
          <w:szCs w:val="26"/>
        </w:rPr>
        <w:t>thanh thiếu nhi tiêu biểu</w:t>
      </w:r>
      <w:r w:rsidRPr="00BD6DBD">
        <w:rPr>
          <w:rFonts w:cs="Times New Roman"/>
          <w:sz w:val="26"/>
          <w:szCs w:val="26"/>
        </w:rPr>
        <w:t xml:space="preserve"> trong việc nghiên cứu khoa học, triển khai ứng dụng ti</w:t>
      </w:r>
      <w:r w:rsidR="00144FBC" w:rsidRPr="00BD6DBD">
        <w:rPr>
          <w:rFonts w:cs="Times New Roman"/>
          <w:sz w:val="26"/>
          <w:szCs w:val="26"/>
        </w:rPr>
        <w:t xml:space="preserve">ến bộ kỹ thuật </w:t>
      </w:r>
      <w:r w:rsidR="00E72338">
        <w:rPr>
          <w:rFonts w:cs="Times New Roman"/>
          <w:sz w:val="26"/>
          <w:szCs w:val="26"/>
        </w:rPr>
        <w:t>-</w:t>
      </w:r>
      <w:r w:rsidR="00144FBC" w:rsidRPr="00BD6DBD">
        <w:rPr>
          <w:rFonts w:cs="Times New Roman"/>
          <w:sz w:val="26"/>
          <w:szCs w:val="26"/>
        </w:rPr>
        <w:t xml:space="preserve"> công nghệ mới </w:t>
      </w:r>
      <w:r w:rsidR="00C27746" w:rsidRPr="00BD6DBD">
        <w:rPr>
          <w:rFonts w:cs="Times New Roman"/>
          <w:sz w:val="26"/>
          <w:szCs w:val="26"/>
        </w:rPr>
        <w:t>thông q</w:t>
      </w:r>
      <w:r w:rsidR="00E72338">
        <w:rPr>
          <w:rFonts w:cs="Times New Roman"/>
          <w:sz w:val="26"/>
          <w:szCs w:val="26"/>
        </w:rPr>
        <w:t>ua website của Thành Đoàn, Hội S</w:t>
      </w:r>
      <w:r w:rsidR="00C27746" w:rsidRPr="00BD6DBD">
        <w:rPr>
          <w:rFonts w:cs="Times New Roman"/>
          <w:sz w:val="26"/>
          <w:szCs w:val="26"/>
        </w:rPr>
        <w:t xml:space="preserve">inh viên </w:t>
      </w:r>
      <w:r w:rsidR="00E72338">
        <w:rPr>
          <w:rFonts w:cs="Times New Roman"/>
          <w:sz w:val="26"/>
          <w:szCs w:val="26"/>
        </w:rPr>
        <w:t xml:space="preserve">Việt Nam </w:t>
      </w:r>
      <w:r w:rsidR="00C27746" w:rsidRPr="00BD6DBD">
        <w:rPr>
          <w:rFonts w:cs="Times New Roman"/>
          <w:sz w:val="26"/>
          <w:szCs w:val="26"/>
        </w:rPr>
        <w:t xml:space="preserve">thành phố, Hội </w:t>
      </w:r>
      <w:r w:rsidR="00E72338">
        <w:rPr>
          <w:rFonts w:cs="Times New Roman"/>
          <w:sz w:val="26"/>
          <w:szCs w:val="26"/>
        </w:rPr>
        <w:t>L</w:t>
      </w:r>
      <w:r w:rsidR="00C27746" w:rsidRPr="00BD6DBD">
        <w:rPr>
          <w:rFonts w:cs="Times New Roman"/>
          <w:sz w:val="26"/>
          <w:szCs w:val="26"/>
        </w:rPr>
        <w:t xml:space="preserve">iên hiệp </w:t>
      </w:r>
      <w:r w:rsidR="00E72338">
        <w:rPr>
          <w:rFonts w:cs="Times New Roman"/>
          <w:sz w:val="26"/>
          <w:szCs w:val="26"/>
        </w:rPr>
        <w:t>T</w:t>
      </w:r>
      <w:r w:rsidR="00C27746" w:rsidRPr="00BD6DBD">
        <w:rPr>
          <w:rFonts w:cs="Times New Roman"/>
          <w:sz w:val="26"/>
          <w:szCs w:val="26"/>
        </w:rPr>
        <w:t xml:space="preserve">hanh niên </w:t>
      </w:r>
      <w:r w:rsidR="00E72338">
        <w:rPr>
          <w:rFonts w:cs="Times New Roman"/>
          <w:sz w:val="26"/>
          <w:szCs w:val="26"/>
        </w:rPr>
        <w:t xml:space="preserve">Việt Nam </w:t>
      </w:r>
      <w:r w:rsidR="00C27746" w:rsidRPr="00BD6DBD">
        <w:rPr>
          <w:rFonts w:cs="Times New Roman"/>
          <w:sz w:val="26"/>
          <w:szCs w:val="26"/>
        </w:rPr>
        <w:t>thành phố, Trung tâm phát triển Khoa</w:t>
      </w:r>
      <w:r w:rsidR="00937AFD" w:rsidRPr="00BD6DBD">
        <w:rPr>
          <w:rFonts w:cs="Times New Roman"/>
          <w:sz w:val="26"/>
          <w:szCs w:val="26"/>
        </w:rPr>
        <w:t xml:space="preserve"> học và Công nghệ </w:t>
      </w:r>
      <w:r w:rsidR="00E72338">
        <w:rPr>
          <w:rFonts w:cs="Times New Roman"/>
          <w:sz w:val="26"/>
          <w:szCs w:val="26"/>
        </w:rPr>
        <w:t xml:space="preserve">Trẻ </w:t>
      </w:r>
      <w:r w:rsidR="00937AFD" w:rsidRPr="00BD6DBD">
        <w:rPr>
          <w:rFonts w:cs="Times New Roman"/>
          <w:sz w:val="26"/>
          <w:szCs w:val="26"/>
        </w:rPr>
        <w:t>và các cơ sở Đoàn</w:t>
      </w:r>
      <w:r w:rsidR="00C27746" w:rsidRPr="00BD6DBD">
        <w:rPr>
          <w:rFonts w:cs="Times New Roman"/>
          <w:sz w:val="26"/>
          <w:szCs w:val="26"/>
        </w:rPr>
        <w:t xml:space="preserve">. </w:t>
      </w:r>
    </w:p>
    <w:p w:rsidR="00143CEF" w:rsidRPr="00BD6DBD" w:rsidRDefault="001674A1" w:rsidP="00A83803">
      <w:pPr>
        <w:ind w:firstLine="709"/>
        <w:jc w:val="both"/>
        <w:rPr>
          <w:rFonts w:cs="Times New Roman"/>
          <w:i/>
          <w:sz w:val="26"/>
          <w:szCs w:val="26"/>
        </w:rPr>
      </w:pPr>
      <w:r w:rsidRPr="00BD6DBD">
        <w:rPr>
          <w:rFonts w:cs="Times New Roman"/>
          <w:sz w:val="26"/>
          <w:szCs w:val="26"/>
        </w:rPr>
        <w:t xml:space="preserve">- </w:t>
      </w:r>
      <w:r w:rsidR="00310E8A" w:rsidRPr="00BD6DBD">
        <w:rPr>
          <w:rFonts w:cs="Times New Roman"/>
          <w:sz w:val="26"/>
          <w:szCs w:val="26"/>
        </w:rPr>
        <w:t>Thành Đoàn phối hợp với Sở Khoa học và Công nghệ Thành phố t</w:t>
      </w:r>
      <w:r w:rsidRPr="00BD6DBD">
        <w:rPr>
          <w:rFonts w:cs="Times New Roman"/>
          <w:sz w:val="26"/>
          <w:szCs w:val="26"/>
        </w:rPr>
        <w:t>ổ chức các hoạ</w:t>
      </w:r>
      <w:r w:rsidR="00C33E5C" w:rsidRPr="00BD6DBD">
        <w:rPr>
          <w:rFonts w:cs="Times New Roman"/>
          <w:sz w:val="26"/>
          <w:szCs w:val="26"/>
        </w:rPr>
        <w:t>t động chào mừng</w:t>
      </w:r>
      <w:r w:rsidRPr="00BD6DBD">
        <w:rPr>
          <w:rFonts w:cs="Times New Roman"/>
          <w:sz w:val="26"/>
          <w:szCs w:val="26"/>
        </w:rPr>
        <w:t xml:space="preserve"> về Ngày Khoa học Cô</w:t>
      </w:r>
      <w:r w:rsidR="00144FBC" w:rsidRPr="00BD6DBD">
        <w:rPr>
          <w:rFonts w:cs="Times New Roman"/>
          <w:sz w:val="26"/>
          <w:szCs w:val="26"/>
        </w:rPr>
        <w:t>ng nghệ</w:t>
      </w:r>
      <w:r w:rsidR="00310E8A" w:rsidRPr="00BD6DBD">
        <w:rPr>
          <w:rFonts w:cs="Times New Roman"/>
          <w:sz w:val="26"/>
          <w:szCs w:val="26"/>
        </w:rPr>
        <w:t xml:space="preserve"> qua đó tuyên truyền về vai trò của Khoa học công nghệ góp phần vào phát triển kinh tế, xã hội của đất nước. </w:t>
      </w:r>
    </w:p>
    <w:p w:rsidR="009B6B5B" w:rsidRDefault="009B6B5B" w:rsidP="00A83803">
      <w:pPr>
        <w:ind w:firstLine="720"/>
        <w:jc w:val="both"/>
        <w:rPr>
          <w:rFonts w:cs="Times New Roman"/>
          <w:sz w:val="26"/>
          <w:szCs w:val="26"/>
        </w:rPr>
      </w:pPr>
      <w:r w:rsidRPr="00BD6DBD">
        <w:rPr>
          <w:rFonts w:cs="Times New Roman"/>
          <w:sz w:val="26"/>
          <w:szCs w:val="26"/>
        </w:rPr>
        <w:t xml:space="preserve">- </w:t>
      </w:r>
      <w:r w:rsidR="00143CEF" w:rsidRPr="00BD6DBD">
        <w:rPr>
          <w:rFonts w:cs="Times New Roman"/>
          <w:sz w:val="26"/>
          <w:szCs w:val="26"/>
        </w:rPr>
        <w:t>Trung tâm Ph</w:t>
      </w:r>
      <w:r w:rsidR="00246448" w:rsidRPr="00BD6DBD">
        <w:rPr>
          <w:rFonts w:cs="Times New Roman"/>
          <w:sz w:val="26"/>
          <w:szCs w:val="26"/>
        </w:rPr>
        <w:t>át triển Khoa học và Công nghệ T</w:t>
      </w:r>
      <w:r w:rsidR="00143CEF" w:rsidRPr="00BD6DBD">
        <w:rPr>
          <w:rFonts w:cs="Times New Roman"/>
          <w:sz w:val="26"/>
          <w:szCs w:val="26"/>
        </w:rPr>
        <w:t>rẻ b</w:t>
      </w:r>
      <w:r w:rsidRPr="00BD6DBD">
        <w:rPr>
          <w:rFonts w:cs="Times New Roman"/>
          <w:sz w:val="26"/>
          <w:szCs w:val="26"/>
        </w:rPr>
        <w:t xml:space="preserve">iên tập và phát hành </w:t>
      </w:r>
      <w:r w:rsidR="00143CEF" w:rsidRPr="00BD6DBD">
        <w:rPr>
          <w:rFonts w:cs="Times New Roman"/>
          <w:sz w:val="26"/>
          <w:szCs w:val="26"/>
        </w:rPr>
        <w:t>sổ tay</w:t>
      </w:r>
      <w:r w:rsidRPr="00BD6DBD">
        <w:rPr>
          <w:rFonts w:cs="Times New Roman"/>
          <w:sz w:val="26"/>
          <w:szCs w:val="26"/>
        </w:rPr>
        <w:t xml:space="preserve"> 250 ý tưởng sáng tạo của tuổi trẻ thành phố</w:t>
      </w:r>
      <w:r w:rsidR="003E0465" w:rsidRPr="00BD6DBD">
        <w:rPr>
          <w:rStyle w:val="FootnoteReference"/>
          <w:rFonts w:cs="Times New Roman"/>
          <w:sz w:val="26"/>
          <w:szCs w:val="26"/>
        </w:rPr>
        <w:footnoteReference w:id="1"/>
      </w:r>
      <w:r w:rsidR="00246448" w:rsidRPr="00BD6DBD">
        <w:rPr>
          <w:rFonts w:cs="Times New Roman"/>
          <w:sz w:val="26"/>
          <w:szCs w:val="26"/>
        </w:rPr>
        <w:t>; t</w:t>
      </w:r>
      <w:r w:rsidR="00143CEF" w:rsidRPr="00BD6DBD">
        <w:rPr>
          <w:rFonts w:cs="Times New Roman"/>
          <w:sz w:val="26"/>
          <w:szCs w:val="26"/>
        </w:rPr>
        <w:t xml:space="preserve">ái bản sách </w:t>
      </w:r>
      <w:r w:rsidR="00E72338">
        <w:rPr>
          <w:rFonts w:cs="Times New Roman"/>
          <w:sz w:val="26"/>
          <w:szCs w:val="26"/>
        </w:rPr>
        <w:t>“</w:t>
      </w:r>
      <w:r w:rsidR="00143CEF" w:rsidRPr="00BD6DBD">
        <w:rPr>
          <w:rFonts w:cs="Times New Roman"/>
          <w:sz w:val="26"/>
          <w:szCs w:val="26"/>
        </w:rPr>
        <w:t>Tư duy sáng tạo và nghiên cứu khoa học</w:t>
      </w:r>
      <w:r w:rsidR="00E72338">
        <w:rPr>
          <w:rFonts w:cs="Times New Roman"/>
          <w:sz w:val="26"/>
          <w:szCs w:val="26"/>
        </w:rPr>
        <w:t>”</w:t>
      </w:r>
      <w:r w:rsidR="00143CEF" w:rsidRPr="00BD6DBD">
        <w:rPr>
          <w:rFonts w:cs="Times New Roman"/>
          <w:sz w:val="26"/>
          <w:szCs w:val="26"/>
        </w:rPr>
        <w:t>;</w:t>
      </w:r>
      <w:r w:rsidRPr="00BD6DBD">
        <w:rPr>
          <w:rFonts w:cs="Times New Roman"/>
          <w:sz w:val="26"/>
          <w:szCs w:val="26"/>
        </w:rPr>
        <w:t xml:space="preserve"> </w:t>
      </w:r>
      <w:r w:rsidR="00143CEF" w:rsidRPr="00BD6DBD">
        <w:rPr>
          <w:rFonts w:cs="Times New Roman"/>
          <w:sz w:val="26"/>
          <w:szCs w:val="26"/>
        </w:rPr>
        <w:t>thực hiện thư viện điện tử đề tài sinh viên nghiên cứu khoa học Euréka với hơn 2.500 đề tài</w:t>
      </w:r>
      <w:r w:rsidR="00D1564D" w:rsidRPr="00BD6DBD">
        <w:rPr>
          <w:rFonts w:cs="Times New Roman"/>
          <w:sz w:val="26"/>
          <w:szCs w:val="26"/>
        </w:rPr>
        <w:t xml:space="preserve"> công trình phục vụ cho </w:t>
      </w:r>
      <w:r w:rsidR="00143CEF" w:rsidRPr="00BD6DBD">
        <w:rPr>
          <w:rFonts w:cs="Times New Roman"/>
          <w:sz w:val="26"/>
          <w:szCs w:val="26"/>
        </w:rPr>
        <w:t>đông đảo thanh niên, sinh viên đam mê nghiên cứu khoa h</w:t>
      </w:r>
      <w:r w:rsidR="00C27746" w:rsidRPr="00BD6DBD">
        <w:rPr>
          <w:rFonts w:cs="Times New Roman"/>
          <w:sz w:val="26"/>
          <w:szCs w:val="26"/>
        </w:rPr>
        <w:t>ọc tham khảo</w:t>
      </w:r>
      <w:r w:rsidR="00AC5D0C" w:rsidRPr="00BD6DBD">
        <w:rPr>
          <w:rStyle w:val="FootnoteReference"/>
          <w:rFonts w:cs="Times New Roman"/>
          <w:sz w:val="26"/>
          <w:szCs w:val="26"/>
        </w:rPr>
        <w:footnoteReference w:id="2"/>
      </w:r>
      <w:r w:rsidR="00C27746" w:rsidRPr="00BD6DBD">
        <w:rPr>
          <w:rFonts w:cs="Times New Roman"/>
          <w:sz w:val="26"/>
          <w:szCs w:val="26"/>
        </w:rPr>
        <w:t>.</w:t>
      </w:r>
    </w:p>
    <w:p w:rsidR="00E72338" w:rsidRPr="00BD6DBD" w:rsidRDefault="00E72338" w:rsidP="00A83803">
      <w:pPr>
        <w:ind w:firstLine="720"/>
        <w:jc w:val="both"/>
        <w:rPr>
          <w:rFonts w:cs="Times New Roman"/>
          <w:sz w:val="26"/>
          <w:szCs w:val="26"/>
        </w:rPr>
      </w:pPr>
    </w:p>
    <w:p w:rsidR="001674A1" w:rsidRPr="00BD6DBD" w:rsidRDefault="001674A1" w:rsidP="00A83803">
      <w:pPr>
        <w:ind w:firstLine="720"/>
        <w:jc w:val="both"/>
        <w:rPr>
          <w:rFonts w:cs="Times New Roman"/>
          <w:b/>
          <w:sz w:val="26"/>
          <w:szCs w:val="26"/>
        </w:rPr>
      </w:pPr>
      <w:r w:rsidRPr="00BD6DBD">
        <w:rPr>
          <w:rFonts w:cs="Times New Roman"/>
          <w:b/>
          <w:sz w:val="26"/>
          <w:szCs w:val="26"/>
        </w:rPr>
        <w:t>2. Tổ chức các hoạt động đẩy mạnh phong trào tuổi trẻ xung kích sáng tạo tiến quân vào khoa học công nghệ:</w:t>
      </w:r>
    </w:p>
    <w:p w:rsidR="00B976DE" w:rsidRPr="00BD6DBD" w:rsidRDefault="00FD10FB" w:rsidP="00A83803">
      <w:pPr>
        <w:ind w:firstLine="709"/>
        <w:jc w:val="both"/>
        <w:rPr>
          <w:rFonts w:cs="Times New Roman"/>
          <w:sz w:val="26"/>
          <w:szCs w:val="26"/>
        </w:rPr>
      </w:pPr>
      <w:r w:rsidRPr="00BD6DBD">
        <w:rPr>
          <w:sz w:val="26"/>
          <w:szCs w:val="26"/>
        </w:rPr>
        <w:lastRenderedPageBreak/>
        <w:t xml:space="preserve">- </w:t>
      </w:r>
      <w:r w:rsidR="00045DC9" w:rsidRPr="00BD6DBD">
        <w:rPr>
          <w:sz w:val="26"/>
          <w:szCs w:val="26"/>
        </w:rPr>
        <w:t xml:space="preserve">Ban Thường vụ Thành </w:t>
      </w:r>
      <w:r w:rsidR="00E72338">
        <w:rPr>
          <w:sz w:val="26"/>
          <w:szCs w:val="26"/>
        </w:rPr>
        <w:t>Đ</w:t>
      </w:r>
      <w:r w:rsidR="00045DC9" w:rsidRPr="00BD6DBD">
        <w:rPr>
          <w:sz w:val="26"/>
          <w:szCs w:val="26"/>
        </w:rPr>
        <w:t xml:space="preserve">oàn đã chỉ đạo các </w:t>
      </w:r>
      <w:r w:rsidR="00E72338">
        <w:rPr>
          <w:sz w:val="26"/>
          <w:szCs w:val="26"/>
        </w:rPr>
        <w:t>đơn vị sự nghiệp</w:t>
      </w:r>
      <w:r w:rsidR="00045DC9" w:rsidRPr="00BD6DBD">
        <w:rPr>
          <w:sz w:val="26"/>
          <w:szCs w:val="26"/>
        </w:rPr>
        <w:t xml:space="preserve"> và cơ sở </w:t>
      </w:r>
      <w:r w:rsidR="00E72338">
        <w:rPr>
          <w:sz w:val="26"/>
          <w:szCs w:val="26"/>
        </w:rPr>
        <w:t>Đ</w:t>
      </w:r>
      <w:r w:rsidR="00045DC9" w:rsidRPr="00BD6DBD">
        <w:rPr>
          <w:sz w:val="26"/>
          <w:szCs w:val="26"/>
        </w:rPr>
        <w:t>oàn chủ động tổ chức các chương trình Chuyến xe tri thức, hành trình trải nghiệm những ước mơ, chương trình tham quan hướng ng</w:t>
      </w:r>
      <w:r w:rsidR="006F1213" w:rsidRPr="00BD6DBD">
        <w:rPr>
          <w:sz w:val="26"/>
          <w:szCs w:val="26"/>
        </w:rPr>
        <w:t>hiệp</w:t>
      </w:r>
      <w:r w:rsidR="00E72338">
        <w:rPr>
          <w:sz w:val="26"/>
          <w:szCs w:val="26"/>
        </w:rPr>
        <w:t>,</w:t>
      </w:r>
      <w:r w:rsidR="006F1213" w:rsidRPr="00BD6DBD">
        <w:rPr>
          <w:sz w:val="26"/>
          <w:szCs w:val="26"/>
        </w:rPr>
        <w:t xml:space="preserve"> đưa học sinh đi tham quan các trường, viện, nhà máy, xí nghiệp, các khu công nghệ cao nhằm giúp các em học sinh, sinh viên tìm hiểu, khám phá về khoa học công nghệ và đ</w:t>
      </w:r>
      <w:r w:rsidR="00012792" w:rsidRPr="00BD6DBD">
        <w:rPr>
          <w:sz w:val="26"/>
          <w:szCs w:val="26"/>
        </w:rPr>
        <w:t>ịnh hướng nghề nghiệp</w:t>
      </w:r>
      <w:r w:rsidR="003E0465" w:rsidRPr="00BD6DBD">
        <w:rPr>
          <w:rStyle w:val="FootnoteReference"/>
          <w:sz w:val="26"/>
          <w:szCs w:val="26"/>
        </w:rPr>
        <w:footnoteReference w:id="3"/>
      </w:r>
      <w:r w:rsidR="00045DC9" w:rsidRPr="00BD6DBD">
        <w:rPr>
          <w:rFonts w:cs="Times New Roman"/>
          <w:sz w:val="26"/>
          <w:szCs w:val="26"/>
        </w:rPr>
        <w:t>.</w:t>
      </w:r>
      <w:r w:rsidR="00FC141C" w:rsidRPr="00BD6DBD">
        <w:rPr>
          <w:rFonts w:cs="Times New Roman"/>
          <w:sz w:val="26"/>
          <w:szCs w:val="26"/>
        </w:rPr>
        <w:t xml:space="preserve"> </w:t>
      </w:r>
      <w:r w:rsidR="001674A1" w:rsidRPr="00BD6DBD">
        <w:rPr>
          <w:rFonts w:cs="Times New Roman"/>
          <w:sz w:val="26"/>
          <w:szCs w:val="26"/>
        </w:rPr>
        <w:t xml:space="preserve">Qua </w:t>
      </w:r>
      <w:r w:rsidR="00E72338">
        <w:rPr>
          <w:rFonts w:cs="Times New Roman"/>
          <w:sz w:val="26"/>
          <w:szCs w:val="26"/>
        </w:rPr>
        <w:t>các chương trình giúp</w:t>
      </w:r>
      <w:r w:rsidR="001674A1" w:rsidRPr="00BD6DBD">
        <w:rPr>
          <w:rFonts w:cs="Times New Roman"/>
          <w:sz w:val="26"/>
          <w:szCs w:val="26"/>
        </w:rPr>
        <w:t xml:space="preserve"> khơi dậy đam mê sáng tạo, khoa học kỹ thuật, định hướng lựa chọn nghề nghiệp cho thanh thiếu nhi</w:t>
      </w:r>
      <w:r w:rsidR="00FC141C" w:rsidRPr="00BD6DBD">
        <w:rPr>
          <w:rFonts w:cs="Times New Roman"/>
          <w:sz w:val="26"/>
          <w:szCs w:val="26"/>
        </w:rPr>
        <w:t>.</w:t>
      </w:r>
      <w:r w:rsidR="00045DC9" w:rsidRPr="00BD6DBD">
        <w:rPr>
          <w:rFonts w:cs="Times New Roman"/>
          <w:sz w:val="26"/>
          <w:szCs w:val="26"/>
        </w:rPr>
        <w:t xml:space="preserve"> </w:t>
      </w:r>
      <w:r w:rsidR="00246448" w:rsidRPr="00BD6DBD">
        <w:rPr>
          <w:rFonts w:cs="Times New Roman"/>
          <w:sz w:val="26"/>
          <w:szCs w:val="26"/>
        </w:rPr>
        <w:t>Đồng thời,</w:t>
      </w:r>
      <w:r w:rsidR="00D613BE" w:rsidRPr="00BD6DBD">
        <w:rPr>
          <w:rFonts w:cs="Times New Roman"/>
          <w:sz w:val="26"/>
          <w:szCs w:val="26"/>
        </w:rPr>
        <w:t xml:space="preserve"> chỉ đạo các c</w:t>
      </w:r>
      <w:r w:rsidR="002E262F" w:rsidRPr="00BD6DBD">
        <w:rPr>
          <w:rFonts w:cs="Times New Roman"/>
          <w:sz w:val="26"/>
          <w:szCs w:val="26"/>
        </w:rPr>
        <w:t>ơ sở đoàn khu vực trường học về</w:t>
      </w:r>
      <w:r w:rsidR="00D613BE" w:rsidRPr="00BD6DBD">
        <w:rPr>
          <w:rFonts w:cs="Times New Roman"/>
          <w:sz w:val="26"/>
          <w:szCs w:val="26"/>
        </w:rPr>
        <w:t xml:space="preserve"> thành lập các CLB học thuật ở cấp khoa. </w:t>
      </w:r>
      <w:r w:rsidR="002E262F" w:rsidRPr="00BD6DBD">
        <w:rPr>
          <w:rFonts w:cs="Times New Roman"/>
          <w:sz w:val="26"/>
          <w:szCs w:val="26"/>
        </w:rPr>
        <w:t>Đến nay,</w:t>
      </w:r>
      <w:r w:rsidR="00D613BE" w:rsidRPr="00BD6DBD">
        <w:rPr>
          <w:rFonts w:cs="Times New Roman"/>
          <w:sz w:val="26"/>
          <w:szCs w:val="26"/>
        </w:rPr>
        <w:t xml:space="preserve"> 100% các khoa</w:t>
      </w:r>
      <w:r w:rsidR="002E262F" w:rsidRPr="00BD6DBD">
        <w:rPr>
          <w:rFonts w:cs="Times New Roman"/>
          <w:sz w:val="26"/>
          <w:szCs w:val="26"/>
        </w:rPr>
        <w:t xml:space="preserve"> xếp loại khá trở lên</w:t>
      </w:r>
      <w:r w:rsidR="00D613BE" w:rsidRPr="00BD6DBD">
        <w:rPr>
          <w:rFonts w:cs="Times New Roman"/>
          <w:sz w:val="26"/>
          <w:szCs w:val="26"/>
        </w:rPr>
        <w:t xml:space="preserve"> đều có CLB, đội nhóm học thuật. Các </w:t>
      </w:r>
      <w:r w:rsidR="002E262F" w:rsidRPr="00BD6DBD">
        <w:rPr>
          <w:rFonts w:cs="Times New Roman"/>
          <w:sz w:val="26"/>
          <w:szCs w:val="26"/>
        </w:rPr>
        <w:t>Quận</w:t>
      </w:r>
      <w:r w:rsidR="008771AB">
        <w:rPr>
          <w:rFonts w:cs="Times New Roman"/>
          <w:sz w:val="26"/>
          <w:szCs w:val="26"/>
        </w:rPr>
        <w:t>,</w:t>
      </w:r>
      <w:r w:rsidR="002E262F" w:rsidRPr="00BD6DBD">
        <w:rPr>
          <w:rFonts w:cs="Times New Roman"/>
          <w:sz w:val="26"/>
          <w:szCs w:val="26"/>
        </w:rPr>
        <w:t xml:space="preserve"> H</w:t>
      </w:r>
      <w:r w:rsidR="00D613BE" w:rsidRPr="00BD6DBD">
        <w:rPr>
          <w:rFonts w:cs="Times New Roman"/>
          <w:sz w:val="26"/>
          <w:szCs w:val="26"/>
        </w:rPr>
        <w:t xml:space="preserve">uyện </w:t>
      </w:r>
      <w:r w:rsidR="002E262F" w:rsidRPr="00BD6DBD">
        <w:rPr>
          <w:rFonts w:cs="Times New Roman"/>
          <w:sz w:val="26"/>
          <w:szCs w:val="26"/>
        </w:rPr>
        <w:t xml:space="preserve">Đoàn </w:t>
      </w:r>
      <w:r w:rsidR="00D613BE" w:rsidRPr="00BD6DBD">
        <w:rPr>
          <w:rFonts w:cs="Times New Roman"/>
          <w:sz w:val="26"/>
          <w:szCs w:val="26"/>
        </w:rPr>
        <w:t>có sự chủ động</w:t>
      </w:r>
      <w:r w:rsidR="00D92BFE" w:rsidRPr="00BD6DBD">
        <w:rPr>
          <w:rFonts w:cs="Times New Roman"/>
          <w:sz w:val="26"/>
          <w:szCs w:val="26"/>
        </w:rPr>
        <w:t xml:space="preserve"> trong việc chỉ đạo và hỗ trợ các trường </w:t>
      </w:r>
      <w:r w:rsidR="008771AB">
        <w:rPr>
          <w:rFonts w:cs="Times New Roman"/>
          <w:sz w:val="26"/>
          <w:szCs w:val="26"/>
        </w:rPr>
        <w:t>THPT</w:t>
      </w:r>
      <w:r w:rsidR="00D92BFE" w:rsidRPr="00BD6DBD">
        <w:rPr>
          <w:rFonts w:cs="Times New Roman"/>
          <w:sz w:val="26"/>
          <w:szCs w:val="26"/>
        </w:rPr>
        <w:t xml:space="preserve"> </w:t>
      </w:r>
      <w:r w:rsidR="00B976DE" w:rsidRPr="00BD6DBD">
        <w:rPr>
          <w:rFonts w:cs="Times New Roman"/>
          <w:sz w:val="26"/>
          <w:szCs w:val="26"/>
        </w:rPr>
        <w:t>thành lập các CLB sáng tạo. Trung tâm Phát triển Khoa học và Công nghệ trẻ tổ chức các sân chơi khoa học vui</w:t>
      </w:r>
      <w:r w:rsidR="008771AB">
        <w:rPr>
          <w:rFonts w:cs="Times New Roman"/>
          <w:sz w:val="26"/>
          <w:szCs w:val="26"/>
        </w:rPr>
        <w:t>,</w:t>
      </w:r>
      <w:r w:rsidR="00B976DE" w:rsidRPr="00BD6DBD">
        <w:rPr>
          <w:rFonts w:cs="Times New Roman"/>
          <w:sz w:val="26"/>
          <w:szCs w:val="26"/>
        </w:rPr>
        <w:t xml:space="preserve"> tạo điều kiện để hình thành và duy trì hoạt động cho các CLB sáng tạo ở các trường </w:t>
      </w:r>
      <w:r w:rsidR="008771AB">
        <w:rPr>
          <w:rFonts w:cs="Times New Roman"/>
          <w:sz w:val="26"/>
          <w:szCs w:val="26"/>
        </w:rPr>
        <w:t>THPT</w:t>
      </w:r>
      <w:r w:rsidR="00B976DE" w:rsidRPr="00BD6DBD">
        <w:rPr>
          <w:rFonts w:cs="Times New Roman"/>
          <w:sz w:val="26"/>
          <w:szCs w:val="26"/>
        </w:rPr>
        <w:t xml:space="preserve">. </w:t>
      </w:r>
    </w:p>
    <w:p w:rsidR="00234AA1" w:rsidRPr="00BD6DBD" w:rsidRDefault="00FD10FB" w:rsidP="00A83803">
      <w:pPr>
        <w:ind w:firstLine="720"/>
        <w:jc w:val="both"/>
        <w:rPr>
          <w:sz w:val="26"/>
          <w:szCs w:val="26"/>
        </w:rPr>
      </w:pPr>
      <w:r w:rsidRPr="00BD6DBD">
        <w:rPr>
          <w:rFonts w:cs="Times New Roman"/>
          <w:sz w:val="26"/>
          <w:szCs w:val="26"/>
        </w:rPr>
        <w:t xml:space="preserve">- </w:t>
      </w:r>
      <w:r w:rsidR="00246448" w:rsidRPr="00BD6DBD">
        <w:rPr>
          <w:rFonts w:cs="Times New Roman"/>
          <w:sz w:val="26"/>
          <w:szCs w:val="26"/>
        </w:rPr>
        <w:t>P</w:t>
      </w:r>
      <w:r w:rsidR="00B976DE" w:rsidRPr="00BD6DBD">
        <w:rPr>
          <w:rFonts w:cs="Times New Roman"/>
          <w:sz w:val="26"/>
          <w:szCs w:val="26"/>
        </w:rPr>
        <w:t xml:space="preserve">hối hợp với Đại học Quốc gia TP.HCM tiếp tục triển khai </w:t>
      </w:r>
      <w:r w:rsidR="00325D1D" w:rsidRPr="00BD6DBD">
        <w:rPr>
          <w:sz w:val="26"/>
          <w:szCs w:val="26"/>
        </w:rPr>
        <w:t>Giải thưởng Sinh viên Nghiên cứu Khoa học – Euréka</w:t>
      </w:r>
      <w:r w:rsidR="00C83594">
        <w:rPr>
          <w:sz w:val="26"/>
          <w:szCs w:val="26"/>
        </w:rPr>
        <w:t>. Giải thưởng</w:t>
      </w:r>
      <w:r w:rsidR="00325D1D" w:rsidRPr="00BD6DBD">
        <w:rPr>
          <w:sz w:val="26"/>
          <w:szCs w:val="26"/>
        </w:rPr>
        <w:t xml:space="preserve"> </w:t>
      </w:r>
      <w:r w:rsidR="00B976DE" w:rsidRPr="00BD6DBD">
        <w:rPr>
          <w:sz w:val="26"/>
          <w:szCs w:val="26"/>
        </w:rPr>
        <w:t xml:space="preserve">luôn nhận được </w:t>
      </w:r>
      <w:r w:rsidR="00325D1D" w:rsidRPr="00BD6DBD">
        <w:rPr>
          <w:sz w:val="26"/>
          <w:szCs w:val="26"/>
        </w:rPr>
        <w:t xml:space="preserve">sự hưởng ứng nhiệt tình của sinh viên các trường </w:t>
      </w:r>
      <w:r w:rsidR="00C023C8" w:rsidRPr="00BD6DBD">
        <w:rPr>
          <w:sz w:val="26"/>
          <w:szCs w:val="26"/>
        </w:rPr>
        <w:t>Đ</w:t>
      </w:r>
      <w:r w:rsidR="00325D1D" w:rsidRPr="00BD6DBD">
        <w:rPr>
          <w:sz w:val="26"/>
          <w:szCs w:val="26"/>
        </w:rPr>
        <w:t>ại học</w:t>
      </w:r>
      <w:r w:rsidR="00C023C8" w:rsidRPr="00BD6DBD">
        <w:rPr>
          <w:sz w:val="26"/>
          <w:szCs w:val="26"/>
        </w:rPr>
        <w:t xml:space="preserve"> - C</w:t>
      </w:r>
      <w:r w:rsidR="00325D1D" w:rsidRPr="00BD6DBD">
        <w:rPr>
          <w:sz w:val="26"/>
          <w:szCs w:val="26"/>
        </w:rPr>
        <w:t>ao đẳng trên địa bàn thành phố</w:t>
      </w:r>
      <w:r w:rsidR="00467DD2" w:rsidRPr="00BD6DBD">
        <w:rPr>
          <w:rStyle w:val="FootnoteReference"/>
          <w:sz w:val="26"/>
          <w:szCs w:val="26"/>
        </w:rPr>
        <w:footnoteReference w:id="4"/>
      </w:r>
      <w:r w:rsidR="00325D1D" w:rsidRPr="00BD6DBD">
        <w:rPr>
          <w:sz w:val="26"/>
          <w:szCs w:val="26"/>
        </w:rPr>
        <w:t>.</w:t>
      </w:r>
      <w:r w:rsidR="00B976DE" w:rsidRPr="00BD6DBD">
        <w:rPr>
          <w:sz w:val="26"/>
          <w:szCs w:val="26"/>
        </w:rPr>
        <w:t xml:space="preserve"> Điểm mới của giải thưởng là </w:t>
      </w:r>
      <w:r w:rsidR="00C83594">
        <w:rPr>
          <w:sz w:val="26"/>
          <w:szCs w:val="26"/>
        </w:rPr>
        <w:t>mở rộng đối tượng cho</w:t>
      </w:r>
      <w:r w:rsidR="00B976DE" w:rsidRPr="00BD6DBD">
        <w:rPr>
          <w:sz w:val="26"/>
          <w:szCs w:val="26"/>
        </w:rPr>
        <w:t xml:space="preserve"> </w:t>
      </w:r>
      <w:r w:rsidR="00C83594">
        <w:rPr>
          <w:sz w:val="26"/>
          <w:szCs w:val="26"/>
        </w:rPr>
        <w:t xml:space="preserve">sinh viên </w:t>
      </w:r>
      <w:r w:rsidR="00B976DE" w:rsidRPr="00BD6DBD">
        <w:rPr>
          <w:sz w:val="26"/>
          <w:szCs w:val="26"/>
        </w:rPr>
        <w:t xml:space="preserve">các trường Cao đẳng tham </w:t>
      </w:r>
      <w:r w:rsidR="00246448" w:rsidRPr="00BD6DBD">
        <w:rPr>
          <w:sz w:val="26"/>
          <w:szCs w:val="26"/>
        </w:rPr>
        <w:t>gia</w:t>
      </w:r>
      <w:r w:rsidR="00B976DE" w:rsidRPr="00BD6DBD">
        <w:rPr>
          <w:sz w:val="26"/>
          <w:szCs w:val="26"/>
        </w:rPr>
        <w:t>, mở rộng</w:t>
      </w:r>
      <w:r w:rsidR="00C83594">
        <w:rPr>
          <w:sz w:val="26"/>
          <w:szCs w:val="26"/>
        </w:rPr>
        <w:t xml:space="preserve"> phạm vi</w:t>
      </w:r>
      <w:r w:rsidR="00B976DE" w:rsidRPr="00BD6DBD">
        <w:rPr>
          <w:sz w:val="26"/>
          <w:szCs w:val="26"/>
        </w:rPr>
        <w:t xml:space="preserve"> </w:t>
      </w:r>
      <w:r w:rsidR="00C83594">
        <w:rPr>
          <w:sz w:val="26"/>
          <w:szCs w:val="26"/>
        </w:rPr>
        <w:t>tổ chức đến</w:t>
      </w:r>
      <w:r w:rsidR="00B976DE" w:rsidRPr="00BD6DBD">
        <w:rPr>
          <w:sz w:val="26"/>
          <w:szCs w:val="26"/>
        </w:rPr>
        <w:t xml:space="preserve"> các tỉnh phía Nam v</w:t>
      </w:r>
      <w:r w:rsidR="00C83594">
        <w:rPr>
          <w:sz w:val="26"/>
          <w:szCs w:val="26"/>
        </w:rPr>
        <w:t>à</w:t>
      </w:r>
      <w:r w:rsidR="00B976DE" w:rsidRPr="00BD6DBD">
        <w:rPr>
          <w:sz w:val="26"/>
          <w:szCs w:val="26"/>
        </w:rPr>
        <w:t xml:space="preserve"> định hướng sẽ đưa giải thưởng không chỉ là giải thưởng cao quý dành cho sinh viên nghiên cứu khoa học của thành phố Hồ Chí Minh mà còn là giải thưởng uy tín của cả nước và trong khu vực ASEAN.</w:t>
      </w:r>
    </w:p>
    <w:p w:rsidR="00E2627D" w:rsidRPr="00BD6DBD" w:rsidRDefault="00FD10FB" w:rsidP="00A83803">
      <w:pPr>
        <w:ind w:firstLine="720"/>
        <w:jc w:val="both"/>
        <w:rPr>
          <w:rFonts w:cs="Times New Roman"/>
          <w:sz w:val="26"/>
          <w:szCs w:val="26"/>
        </w:rPr>
      </w:pPr>
      <w:r w:rsidRPr="00BD6DBD">
        <w:rPr>
          <w:sz w:val="26"/>
          <w:szCs w:val="26"/>
        </w:rPr>
        <w:t xml:space="preserve">- </w:t>
      </w:r>
      <w:r w:rsidR="00246448" w:rsidRPr="00BD6DBD">
        <w:rPr>
          <w:sz w:val="26"/>
          <w:szCs w:val="26"/>
        </w:rPr>
        <w:t>P</w:t>
      </w:r>
      <w:r w:rsidR="002A2067" w:rsidRPr="00BD6DBD">
        <w:rPr>
          <w:sz w:val="26"/>
          <w:szCs w:val="26"/>
        </w:rPr>
        <w:t>hối hợp với Sở Khoa học và Công nghệ, Sở Thông tin và Truyền thông, Sở Giáo dục và Đào tạo</w:t>
      </w:r>
      <w:r w:rsidR="00BE213F">
        <w:rPr>
          <w:sz w:val="26"/>
          <w:szCs w:val="26"/>
        </w:rPr>
        <w:t xml:space="preserve">, </w:t>
      </w:r>
      <w:r w:rsidR="002A2067" w:rsidRPr="00BD6DBD">
        <w:rPr>
          <w:sz w:val="26"/>
          <w:szCs w:val="26"/>
        </w:rPr>
        <w:t xml:space="preserve">Liên hiệp các Hội khoa học Kỹ thuật thành phố tổ chức Hội thi </w:t>
      </w:r>
      <w:r w:rsidR="00BE213F">
        <w:rPr>
          <w:sz w:val="26"/>
          <w:szCs w:val="26"/>
        </w:rPr>
        <w:t>T</w:t>
      </w:r>
      <w:r w:rsidR="002A2067" w:rsidRPr="00BD6DBD">
        <w:rPr>
          <w:sz w:val="26"/>
          <w:szCs w:val="26"/>
        </w:rPr>
        <w:t xml:space="preserve">in học trẻ thành phố, Cuộc thi Sáng tạo Thanh Thiếu nhi thành phố định kỳ hàng năm. </w:t>
      </w:r>
      <w:r w:rsidR="005520AE" w:rsidRPr="00BD6DBD">
        <w:rPr>
          <w:sz w:val="26"/>
          <w:szCs w:val="26"/>
        </w:rPr>
        <w:t>Cuộc thi sáng tạo dành cho thanh thiếu nhi</w:t>
      </w:r>
      <w:r w:rsidR="00AF0884" w:rsidRPr="00BD6DBD">
        <w:rPr>
          <w:sz w:val="26"/>
          <w:szCs w:val="26"/>
        </w:rPr>
        <w:t xml:space="preserve"> thành phố</w:t>
      </w:r>
      <w:r w:rsidR="002A2067" w:rsidRPr="00BD6DBD">
        <w:rPr>
          <w:sz w:val="26"/>
          <w:szCs w:val="26"/>
        </w:rPr>
        <w:t xml:space="preserve"> trong 3 năm qua</w:t>
      </w:r>
      <w:r w:rsidR="005520AE" w:rsidRPr="00BD6DBD">
        <w:rPr>
          <w:sz w:val="26"/>
          <w:szCs w:val="26"/>
        </w:rPr>
        <w:t xml:space="preserve"> được triển khai rộng rãi đến đông đảo thanh thiếu nhi thành phố</w:t>
      </w:r>
      <w:r w:rsidR="00B87BC8" w:rsidRPr="00BD6DBD">
        <w:rPr>
          <w:rStyle w:val="FootnoteReference"/>
          <w:sz w:val="26"/>
          <w:szCs w:val="26"/>
        </w:rPr>
        <w:footnoteReference w:id="5"/>
      </w:r>
      <w:r w:rsidR="005520AE" w:rsidRPr="00BD6DBD">
        <w:rPr>
          <w:sz w:val="26"/>
          <w:szCs w:val="26"/>
        </w:rPr>
        <w:t xml:space="preserve">. </w:t>
      </w:r>
      <w:r w:rsidR="002A2067" w:rsidRPr="00BD6DBD">
        <w:rPr>
          <w:rFonts w:cs="Times New Roman"/>
          <w:sz w:val="26"/>
          <w:szCs w:val="26"/>
        </w:rPr>
        <w:t xml:space="preserve">Nhiều mô hình sản phẩm sáng tạo tiếp tục được gửi tham dự giải thưởng quốc gia và quốc tế qua đó đã đạt được 10 giải thưởng toàn quốc và 4 huy chương vàng quốc tế. </w:t>
      </w:r>
      <w:r w:rsidR="00325D1D" w:rsidRPr="00BD6DBD">
        <w:rPr>
          <w:sz w:val="26"/>
          <w:szCs w:val="26"/>
        </w:rPr>
        <w:t>Thông qua cuộc thi, Ban tổ chức đã t</w:t>
      </w:r>
      <w:r w:rsidR="00325D1D" w:rsidRPr="00BD6DBD">
        <w:rPr>
          <w:rFonts w:cs="Times New Roman"/>
          <w:sz w:val="26"/>
          <w:szCs w:val="26"/>
        </w:rPr>
        <w:t xml:space="preserve">ìm kiếm, phát hiện và bồi dưỡng cho nhiều tài năng </w:t>
      </w:r>
      <w:r w:rsidR="00BE213F">
        <w:rPr>
          <w:rFonts w:cs="Times New Roman"/>
          <w:sz w:val="26"/>
          <w:szCs w:val="26"/>
        </w:rPr>
        <w:t>trẻ</w:t>
      </w:r>
      <w:r w:rsidR="00325D1D" w:rsidRPr="00BD6DBD">
        <w:rPr>
          <w:rFonts w:cs="Times New Roman"/>
          <w:sz w:val="26"/>
          <w:szCs w:val="26"/>
        </w:rPr>
        <w:t xml:space="preserve"> có điều kiện phát triển bản thân.</w:t>
      </w:r>
      <w:r w:rsidR="00A93C3D" w:rsidRPr="00BD6DBD">
        <w:rPr>
          <w:sz w:val="26"/>
          <w:szCs w:val="26"/>
        </w:rPr>
        <w:t xml:space="preserve"> Đồng thời, t</w:t>
      </w:r>
      <w:r w:rsidR="00325D1D" w:rsidRPr="00BD6DBD">
        <w:rPr>
          <w:rFonts w:cs="Times New Roman"/>
          <w:sz w:val="26"/>
          <w:szCs w:val="26"/>
        </w:rPr>
        <w:t xml:space="preserve">húc đẩy phong trào sáng tạo, nghiên cứu khoa học </w:t>
      </w:r>
      <w:r w:rsidR="00BE213F">
        <w:rPr>
          <w:rFonts w:cs="Times New Roman"/>
          <w:sz w:val="26"/>
          <w:szCs w:val="26"/>
        </w:rPr>
        <w:t xml:space="preserve">trong thanh thiếu nhi </w:t>
      </w:r>
      <w:r w:rsidR="00325D1D" w:rsidRPr="00BD6DBD">
        <w:rPr>
          <w:rFonts w:cs="Times New Roman"/>
          <w:sz w:val="26"/>
          <w:szCs w:val="26"/>
        </w:rPr>
        <w:t>thành phố ngày một lớn mạnh hơn.</w:t>
      </w:r>
      <w:r w:rsidR="002A2067" w:rsidRPr="00BD6DBD">
        <w:rPr>
          <w:rFonts w:cs="Times New Roman"/>
          <w:sz w:val="26"/>
          <w:szCs w:val="26"/>
        </w:rPr>
        <w:t xml:space="preserve"> </w:t>
      </w:r>
    </w:p>
    <w:p w:rsidR="00C06DAD" w:rsidRPr="00BD6DBD" w:rsidRDefault="00462FAA" w:rsidP="00A83803">
      <w:pPr>
        <w:ind w:firstLine="720"/>
        <w:jc w:val="both"/>
        <w:rPr>
          <w:sz w:val="26"/>
          <w:szCs w:val="26"/>
        </w:rPr>
      </w:pPr>
      <w:r w:rsidRPr="00BD6DBD">
        <w:rPr>
          <w:sz w:val="26"/>
          <w:szCs w:val="26"/>
        </w:rPr>
        <w:t>Hội thi Tin học trẻ</w:t>
      </w:r>
      <w:r w:rsidR="007774A8" w:rsidRPr="00BD6DBD">
        <w:rPr>
          <w:sz w:val="26"/>
          <w:szCs w:val="26"/>
        </w:rPr>
        <w:t xml:space="preserve"> thành phố</w:t>
      </w:r>
      <w:r w:rsidRPr="00BD6DBD">
        <w:rPr>
          <w:sz w:val="26"/>
          <w:szCs w:val="26"/>
        </w:rPr>
        <w:t xml:space="preserve"> với mục tiêu tạo sân chơi, tìm kiếm tài năng trẻ của lĩnh vực công nghệ thông tin đã thực sự thu hút đông đảo thanh thiếu niên tham gia. Từ năm 2013 đến nay,</w:t>
      </w:r>
      <w:r w:rsidR="00C06DAD" w:rsidRPr="00BD6DBD">
        <w:rPr>
          <w:sz w:val="26"/>
          <w:szCs w:val="26"/>
        </w:rPr>
        <w:t xml:space="preserve"> 24/24 quận huyện có tổ chức giải thưởng cấp quận hoặc cử đội tuyển tham gia Hội thi </w:t>
      </w:r>
      <w:r w:rsidR="00BE213F">
        <w:rPr>
          <w:sz w:val="26"/>
          <w:szCs w:val="26"/>
        </w:rPr>
        <w:t>T</w:t>
      </w:r>
      <w:r w:rsidR="00C06DAD" w:rsidRPr="00BD6DBD">
        <w:rPr>
          <w:sz w:val="26"/>
          <w:szCs w:val="26"/>
        </w:rPr>
        <w:t xml:space="preserve">in học </w:t>
      </w:r>
      <w:r w:rsidR="00BE213F">
        <w:rPr>
          <w:sz w:val="26"/>
          <w:szCs w:val="26"/>
        </w:rPr>
        <w:t xml:space="preserve">trẻ </w:t>
      </w:r>
      <w:r w:rsidR="00C06DAD" w:rsidRPr="00BD6DBD">
        <w:rPr>
          <w:sz w:val="26"/>
          <w:szCs w:val="26"/>
        </w:rPr>
        <w:t>cấp thành phố</w:t>
      </w:r>
      <w:r w:rsidR="00FA287D" w:rsidRPr="00BD6DBD">
        <w:rPr>
          <w:rStyle w:val="FootnoteReference"/>
          <w:sz w:val="26"/>
          <w:szCs w:val="26"/>
        </w:rPr>
        <w:footnoteReference w:id="6"/>
      </w:r>
      <w:r w:rsidR="00C06DAD" w:rsidRPr="00BD6DBD">
        <w:rPr>
          <w:sz w:val="26"/>
          <w:szCs w:val="26"/>
        </w:rPr>
        <w:t>. Đ</w:t>
      </w:r>
      <w:r w:rsidR="00BE213F">
        <w:rPr>
          <w:sz w:val="26"/>
          <w:szCs w:val="26"/>
        </w:rPr>
        <w:t>ộ</w:t>
      </w:r>
      <w:r w:rsidR="00C06DAD" w:rsidRPr="00BD6DBD">
        <w:rPr>
          <w:sz w:val="26"/>
          <w:szCs w:val="26"/>
        </w:rPr>
        <w:t xml:space="preserve">i tuyển Tin học trẻ thành phố luôn đạt thành tích cao trong </w:t>
      </w:r>
      <w:r w:rsidR="00BE213F">
        <w:rPr>
          <w:sz w:val="26"/>
          <w:szCs w:val="26"/>
        </w:rPr>
        <w:t>H</w:t>
      </w:r>
      <w:r w:rsidR="00C06DAD" w:rsidRPr="00BD6DBD">
        <w:rPr>
          <w:sz w:val="26"/>
          <w:szCs w:val="26"/>
        </w:rPr>
        <w:t xml:space="preserve">ội thi Tin học trẻ toàn quốc. </w:t>
      </w:r>
      <w:r w:rsidR="00DF008D" w:rsidRPr="00BD6DBD">
        <w:rPr>
          <w:sz w:val="26"/>
          <w:szCs w:val="26"/>
        </w:rPr>
        <w:t>Từ mô hình Hội thi Tin học trẻ thành phố, Thành Đoàn TP. Hồ Chí Minh đã triển khai thêm nhiều sân chơi công nghệ thông tin cho thanh thiếu nhi thành phố như: Dự án: “</w:t>
      </w:r>
      <w:r w:rsidR="00BE213F">
        <w:rPr>
          <w:sz w:val="26"/>
          <w:szCs w:val="26"/>
        </w:rPr>
        <w:t>Vui chơi Robot, học tốt Pascal”,</w:t>
      </w:r>
      <w:r w:rsidR="00DF008D" w:rsidRPr="00BD6DBD">
        <w:rPr>
          <w:sz w:val="26"/>
          <w:szCs w:val="26"/>
        </w:rPr>
        <w:t xml:space="preserve"> Cuộc thi sáng tạo t</w:t>
      </w:r>
      <w:r w:rsidR="00E819A8" w:rsidRPr="00BD6DBD">
        <w:rPr>
          <w:sz w:val="26"/>
          <w:szCs w:val="26"/>
        </w:rPr>
        <w:t>hiết kế bo mạch “Intel Galileo” và</w:t>
      </w:r>
      <w:r w:rsidR="00246448" w:rsidRPr="00BD6DBD">
        <w:rPr>
          <w:sz w:val="26"/>
          <w:szCs w:val="26"/>
        </w:rPr>
        <w:t xml:space="preserve"> Trại </w:t>
      </w:r>
      <w:r w:rsidR="00BE213F">
        <w:rPr>
          <w:sz w:val="26"/>
          <w:szCs w:val="26"/>
        </w:rPr>
        <w:t>h</w:t>
      </w:r>
      <w:r w:rsidR="00246448" w:rsidRPr="00BD6DBD">
        <w:rPr>
          <w:sz w:val="26"/>
          <w:szCs w:val="26"/>
        </w:rPr>
        <w:t xml:space="preserve">è Công nghệ </w:t>
      </w:r>
      <w:r w:rsidR="00BE213F">
        <w:rPr>
          <w:sz w:val="26"/>
          <w:szCs w:val="26"/>
        </w:rPr>
        <w:t>t</w:t>
      </w:r>
      <w:r w:rsidR="00246448" w:rsidRPr="00BD6DBD">
        <w:rPr>
          <w:sz w:val="26"/>
          <w:szCs w:val="26"/>
        </w:rPr>
        <w:t>hông tin</w:t>
      </w:r>
      <w:r w:rsidR="00E819A8" w:rsidRPr="00BD6DBD">
        <w:rPr>
          <w:sz w:val="26"/>
          <w:szCs w:val="26"/>
        </w:rPr>
        <w:t xml:space="preserve"> dành cho học sinh </w:t>
      </w:r>
      <w:r w:rsidR="00BE213F">
        <w:rPr>
          <w:sz w:val="26"/>
          <w:szCs w:val="26"/>
        </w:rPr>
        <w:t>THPT</w:t>
      </w:r>
      <w:r w:rsidR="00246448" w:rsidRPr="00BD6DBD">
        <w:rPr>
          <w:sz w:val="26"/>
          <w:szCs w:val="26"/>
        </w:rPr>
        <w:t>.</w:t>
      </w:r>
    </w:p>
    <w:p w:rsidR="004B0E85" w:rsidRPr="00BD6DBD" w:rsidRDefault="004B0E85" w:rsidP="00A83803">
      <w:pPr>
        <w:ind w:firstLine="709"/>
        <w:jc w:val="both"/>
        <w:rPr>
          <w:sz w:val="26"/>
          <w:szCs w:val="26"/>
        </w:rPr>
      </w:pPr>
      <w:r w:rsidRPr="00BD6DBD">
        <w:rPr>
          <w:sz w:val="26"/>
          <w:szCs w:val="26"/>
        </w:rPr>
        <w:t xml:space="preserve">- Liên hoan Tuổi trẻ sáng tạo thành phố tổ chức </w:t>
      </w:r>
      <w:r w:rsidR="00313F7E">
        <w:rPr>
          <w:sz w:val="26"/>
          <w:szCs w:val="26"/>
        </w:rPr>
        <w:t xml:space="preserve">định kỳ </w:t>
      </w:r>
      <w:r w:rsidRPr="00BD6DBD">
        <w:rPr>
          <w:sz w:val="26"/>
          <w:szCs w:val="26"/>
        </w:rPr>
        <w:t xml:space="preserve">hàng năm với </w:t>
      </w:r>
      <w:r w:rsidR="00246448" w:rsidRPr="00BD6DBD">
        <w:rPr>
          <w:sz w:val="26"/>
          <w:szCs w:val="26"/>
        </w:rPr>
        <w:t>nhiều nội dung như</w:t>
      </w:r>
      <w:r w:rsidRPr="00BD6DBD">
        <w:rPr>
          <w:sz w:val="26"/>
          <w:szCs w:val="26"/>
        </w:rPr>
        <w:t>: Triển lãm, giới thiệu sản phẩm sáng tạo của tuổi trẻ thành phố, theo hình thức gian hàng sáng tạo của các cơ quan sở ng</w:t>
      </w:r>
      <w:r w:rsidR="00246448" w:rsidRPr="00BD6DBD">
        <w:rPr>
          <w:sz w:val="26"/>
          <w:szCs w:val="26"/>
        </w:rPr>
        <w:t>ành, trường</w:t>
      </w:r>
      <w:r w:rsidR="00313F7E">
        <w:rPr>
          <w:sz w:val="26"/>
          <w:szCs w:val="26"/>
        </w:rPr>
        <w:t xml:space="preserve"> </w:t>
      </w:r>
      <w:r w:rsidR="00246448" w:rsidRPr="00BD6DBD">
        <w:rPr>
          <w:sz w:val="26"/>
          <w:szCs w:val="26"/>
        </w:rPr>
        <w:t>- viện nghiên cứu…; g</w:t>
      </w:r>
      <w:r w:rsidRPr="00BD6DBD">
        <w:rPr>
          <w:sz w:val="26"/>
          <w:szCs w:val="26"/>
        </w:rPr>
        <w:t xml:space="preserve">ặp </w:t>
      </w:r>
      <w:r w:rsidRPr="00BD6DBD">
        <w:rPr>
          <w:sz w:val="26"/>
          <w:szCs w:val="26"/>
        </w:rPr>
        <w:lastRenderedPageBreak/>
        <w:t>gỡ, giao lưu và đối thoại giữa các nhà sáng tạo và nghiên cứu khoa học trẻ với lãnh đạo các sở - ngành thành phố</w:t>
      </w:r>
      <w:r w:rsidR="00246448" w:rsidRPr="00BD6DBD">
        <w:rPr>
          <w:sz w:val="26"/>
          <w:szCs w:val="26"/>
        </w:rPr>
        <w:t>; c</w:t>
      </w:r>
      <w:r w:rsidRPr="00BD6DBD">
        <w:rPr>
          <w:sz w:val="26"/>
          <w:szCs w:val="26"/>
        </w:rPr>
        <w:t xml:space="preserve">huyển giao kết quả nghiên cứu khoa học và tổng kết các cuộc thi, giải thưởng. Tại liên hoan, gần 100 gương mặt có nhiều đóng góp cho hoạt động sáng tạo, nghiên cứu khoa học </w:t>
      </w:r>
      <w:r w:rsidR="00313F7E" w:rsidRPr="00BD6DBD">
        <w:rPr>
          <w:sz w:val="26"/>
          <w:szCs w:val="26"/>
        </w:rPr>
        <w:t xml:space="preserve">từ năm 2013 đến nay </w:t>
      </w:r>
      <w:r w:rsidRPr="00BD6DBD">
        <w:rPr>
          <w:sz w:val="26"/>
          <w:szCs w:val="26"/>
        </w:rPr>
        <w:t>được tuyên dương</w:t>
      </w:r>
      <w:r w:rsidR="00246448" w:rsidRPr="00BD6DBD">
        <w:rPr>
          <w:sz w:val="26"/>
          <w:szCs w:val="26"/>
        </w:rPr>
        <w:t>.</w:t>
      </w:r>
    </w:p>
    <w:p w:rsidR="00C06DAD" w:rsidRPr="00BD6DBD" w:rsidRDefault="009B584D" w:rsidP="00A83803">
      <w:pPr>
        <w:ind w:firstLine="567"/>
        <w:jc w:val="both"/>
        <w:rPr>
          <w:sz w:val="26"/>
          <w:szCs w:val="26"/>
        </w:rPr>
      </w:pPr>
      <w:r w:rsidRPr="00BD6DBD">
        <w:rPr>
          <w:sz w:val="26"/>
          <w:szCs w:val="26"/>
        </w:rPr>
        <w:t xml:space="preserve">Ban Thường vụ Thành Đoàn </w:t>
      </w:r>
      <w:r w:rsidR="000D2DA5">
        <w:rPr>
          <w:sz w:val="26"/>
          <w:szCs w:val="26"/>
        </w:rPr>
        <w:t>luôn</w:t>
      </w:r>
      <w:r w:rsidRPr="00BD6DBD">
        <w:rPr>
          <w:sz w:val="26"/>
          <w:szCs w:val="26"/>
        </w:rPr>
        <w:t xml:space="preserve"> quan tâm </w:t>
      </w:r>
      <w:r w:rsidR="000D2DA5">
        <w:rPr>
          <w:sz w:val="26"/>
          <w:szCs w:val="26"/>
        </w:rPr>
        <w:t xml:space="preserve">triển khai, </w:t>
      </w:r>
      <w:r w:rsidRPr="00BD6DBD">
        <w:rPr>
          <w:sz w:val="26"/>
          <w:szCs w:val="26"/>
        </w:rPr>
        <w:t xml:space="preserve">chỉ đạo tổ chức các hoạt </w:t>
      </w:r>
      <w:r w:rsidR="00E819A8" w:rsidRPr="00BD6DBD">
        <w:rPr>
          <w:sz w:val="26"/>
          <w:szCs w:val="26"/>
        </w:rPr>
        <w:t>động sáng tạo theo chỉ đạo của Tr</w:t>
      </w:r>
      <w:r w:rsidRPr="00BD6DBD">
        <w:rPr>
          <w:sz w:val="26"/>
          <w:szCs w:val="26"/>
        </w:rPr>
        <w:t>ung ương</w:t>
      </w:r>
      <w:r w:rsidR="00E819A8" w:rsidRPr="00BD6DBD">
        <w:rPr>
          <w:sz w:val="26"/>
          <w:szCs w:val="26"/>
        </w:rPr>
        <w:t xml:space="preserve"> Đoàn</w:t>
      </w:r>
      <w:r w:rsidRPr="00BD6DBD">
        <w:rPr>
          <w:sz w:val="26"/>
          <w:szCs w:val="26"/>
        </w:rPr>
        <w:t>. Năm 2014, Thành Đoàn đăng cai tổ chức Festival sáng tạo trẻ toàn quốc đây là cơ hội để giới thiệu, giao lưu các hoạt động sáng tạo khoa học công nghệ của tuổi trẻ thành phố với bạn bè mọi miền đất nước. Trong liên hoan đã tuyên dương nhiều gương sáng tạo trẻ tiêu biểu trong đó có 4 gương tiêu biểu do Thành Đoàn giới thiệu. Giải thưởng Khoa học kỹ thuật Thanh niên mang tên Quả Cầu Vàng do</w:t>
      </w:r>
      <w:r w:rsidR="00C47976" w:rsidRPr="00BD6DBD">
        <w:rPr>
          <w:sz w:val="26"/>
          <w:szCs w:val="26"/>
        </w:rPr>
        <w:t xml:space="preserve"> Trung ư</w:t>
      </w:r>
      <w:r w:rsidRPr="00BD6DBD">
        <w:rPr>
          <w:sz w:val="26"/>
          <w:szCs w:val="26"/>
        </w:rPr>
        <w:t>ơn</w:t>
      </w:r>
      <w:r w:rsidR="00C47976" w:rsidRPr="00BD6DBD">
        <w:rPr>
          <w:sz w:val="26"/>
          <w:szCs w:val="26"/>
        </w:rPr>
        <w:t xml:space="preserve">g Đoàn phát động được Thành Đoàn triển khai nghiêm túc, mỗi năm đều có từ hai </w:t>
      </w:r>
      <w:r w:rsidR="000D2DA5">
        <w:rPr>
          <w:sz w:val="26"/>
          <w:szCs w:val="26"/>
        </w:rPr>
        <w:t>đến</w:t>
      </w:r>
      <w:r w:rsidR="00C47976" w:rsidRPr="00BD6DBD">
        <w:rPr>
          <w:sz w:val="26"/>
          <w:szCs w:val="26"/>
        </w:rPr>
        <w:t xml:space="preserve"> ba cá nhân trong tổng số 10 gương </w:t>
      </w:r>
      <w:r w:rsidR="002826BB" w:rsidRPr="00BD6DBD">
        <w:rPr>
          <w:sz w:val="26"/>
          <w:szCs w:val="26"/>
        </w:rPr>
        <w:t>mặt tiêu biểu được tuyên dương.</w:t>
      </w:r>
    </w:p>
    <w:p w:rsidR="003145F6" w:rsidRPr="00BD6DBD" w:rsidRDefault="003145F6" w:rsidP="00A83803">
      <w:pPr>
        <w:ind w:firstLine="567"/>
        <w:jc w:val="both"/>
        <w:rPr>
          <w:sz w:val="26"/>
          <w:szCs w:val="26"/>
        </w:rPr>
      </w:pPr>
    </w:p>
    <w:p w:rsidR="00F577D1" w:rsidRPr="00BD6DBD" w:rsidRDefault="00B5597E" w:rsidP="00A83803">
      <w:pPr>
        <w:ind w:firstLine="720"/>
        <w:jc w:val="both"/>
        <w:rPr>
          <w:rFonts w:cs="Times New Roman"/>
          <w:b/>
          <w:sz w:val="26"/>
          <w:szCs w:val="26"/>
        </w:rPr>
      </w:pPr>
      <w:r w:rsidRPr="00BD6DBD">
        <w:rPr>
          <w:rFonts w:cs="Times New Roman"/>
          <w:b/>
          <w:sz w:val="26"/>
          <w:szCs w:val="26"/>
        </w:rPr>
        <w:t xml:space="preserve">3. </w:t>
      </w:r>
      <w:r w:rsidR="00F577D1" w:rsidRPr="00BD6DBD">
        <w:rPr>
          <w:rFonts w:cs="Times New Roman"/>
          <w:b/>
          <w:sz w:val="26"/>
          <w:szCs w:val="26"/>
        </w:rPr>
        <w:t xml:space="preserve">Tổ chức các hoạt động hỗ trợ công tác nghiên cứu khoa học </w:t>
      </w:r>
      <w:r w:rsidR="00420885">
        <w:rPr>
          <w:rFonts w:cs="Times New Roman"/>
          <w:b/>
          <w:sz w:val="26"/>
          <w:szCs w:val="26"/>
        </w:rPr>
        <w:t xml:space="preserve">trong </w:t>
      </w:r>
      <w:r w:rsidR="00F577D1" w:rsidRPr="00BD6DBD">
        <w:rPr>
          <w:rFonts w:cs="Times New Roman"/>
          <w:b/>
          <w:sz w:val="26"/>
          <w:szCs w:val="26"/>
        </w:rPr>
        <w:t>đội ngũ trí thức khoa học trẻ, từng bước làm chủ khoa học công nghệ:</w:t>
      </w:r>
    </w:p>
    <w:p w:rsidR="00F577D1" w:rsidRPr="00BD6DBD" w:rsidRDefault="00F577D1" w:rsidP="00A83803">
      <w:pPr>
        <w:ind w:firstLine="720"/>
        <w:jc w:val="both"/>
        <w:rPr>
          <w:rFonts w:cs="Times New Roman"/>
          <w:sz w:val="26"/>
          <w:szCs w:val="26"/>
        </w:rPr>
      </w:pPr>
      <w:r w:rsidRPr="00BD6DBD">
        <w:rPr>
          <w:rFonts w:cs="Times New Roman"/>
          <w:sz w:val="26"/>
          <w:szCs w:val="26"/>
        </w:rPr>
        <w:t xml:space="preserve">- </w:t>
      </w:r>
      <w:r w:rsidR="00B5597E" w:rsidRPr="00BD6DBD">
        <w:rPr>
          <w:rFonts w:cs="Times New Roman"/>
          <w:sz w:val="26"/>
          <w:szCs w:val="26"/>
        </w:rPr>
        <w:t>Liên hoan</w:t>
      </w:r>
      <w:r w:rsidR="00246448" w:rsidRPr="00BD6DBD">
        <w:rPr>
          <w:rFonts w:cs="Times New Roman"/>
          <w:sz w:val="26"/>
          <w:szCs w:val="26"/>
        </w:rPr>
        <w:t xml:space="preserve"> thi đua “Dạy tốt</w:t>
      </w:r>
      <w:r w:rsidR="00420885">
        <w:rPr>
          <w:rFonts w:cs="Times New Roman"/>
          <w:sz w:val="26"/>
          <w:szCs w:val="26"/>
        </w:rPr>
        <w:t xml:space="preserve"> </w:t>
      </w:r>
      <w:r w:rsidR="00246448" w:rsidRPr="00BD6DBD">
        <w:rPr>
          <w:rFonts w:cs="Times New Roman"/>
          <w:sz w:val="26"/>
          <w:szCs w:val="26"/>
        </w:rPr>
        <w:t>- H</w:t>
      </w:r>
      <w:r w:rsidRPr="00BD6DBD">
        <w:rPr>
          <w:rFonts w:cs="Times New Roman"/>
          <w:sz w:val="26"/>
          <w:szCs w:val="26"/>
        </w:rPr>
        <w:t>ọc tốt”</w:t>
      </w:r>
      <w:r w:rsidR="00B5597E" w:rsidRPr="00BD6DBD">
        <w:rPr>
          <w:rFonts w:cs="Times New Roman"/>
          <w:sz w:val="26"/>
          <w:szCs w:val="26"/>
        </w:rPr>
        <w:t xml:space="preserve"> cấp thành được tổ chức định kỳ hàng năm; giảng viên trẻ tích cực</w:t>
      </w:r>
      <w:r w:rsidRPr="00BD6DBD">
        <w:rPr>
          <w:rFonts w:cs="Times New Roman"/>
          <w:sz w:val="26"/>
          <w:szCs w:val="26"/>
        </w:rPr>
        <w:t xml:space="preserve"> tham gia nghiên cứu khoa học, đi đầu trong việc đề xuất các ý tưởng, sáng kiến, giải pháp nhằm đổi mới nội dung, phương pháp dạy và học, nâng cao năng lực nghiên cứu và thực hành nghề trong đội ngũ giảng viên trẻ ở các trường đại học, cao đẳng.</w:t>
      </w:r>
    </w:p>
    <w:p w:rsidR="00B5597E" w:rsidRPr="00BD6DBD" w:rsidRDefault="00F577D1" w:rsidP="00A83803">
      <w:pPr>
        <w:ind w:firstLine="720"/>
        <w:jc w:val="both"/>
        <w:rPr>
          <w:rFonts w:cs="Times New Roman"/>
          <w:sz w:val="26"/>
          <w:szCs w:val="26"/>
        </w:rPr>
      </w:pPr>
      <w:r w:rsidRPr="00BD6DBD">
        <w:rPr>
          <w:rFonts w:cs="Times New Roman"/>
          <w:sz w:val="26"/>
          <w:szCs w:val="26"/>
        </w:rPr>
        <w:t xml:space="preserve">- Hàng năm, 100% các trường </w:t>
      </w:r>
      <w:r w:rsidR="00420885">
        <w:rPr>
          <w:rFonts w:cs="Times New Roman"/>
          <w:sz w:val="26"/>
          <w:szCs w:val="26"/>
        </w:rPr>
        <w:t xml:space="preserve">ĐH-CĐ </w:t>
      </w:r>
      <w:r w:rsidRPr="00BD6DBD">
        <w:rPr>
          <w:rFonts w:cs="Times New Roman"/>
          <w:sz w:val="26"/>
          <w:szCs w:val="26"/>
        </w:rPr>
        <w:t>tổ chức Hội ngh</w:t>
      </w:r>
      <w:r w:rsidR="00B5597E" w:rsidRPr="00BD6DBD">
        <w:rPr>
          <w:rFonts w:cs="Times New Roman"/>
          <w:sz w:val="26"/>
          <w:szCs w:val="26"/>
        </w:rPr>
        <w:t xml:space="preserve">ị sinh viên nghiên cứu khoa học. Nhiều </w:t>
      </w:r>
      <w:r w:rsidRPr="00BD6DBD">
        <w:rPr>
          <w:rFonts w:cs="Times New Roman"/>
          <w:sz w:val="26"/>
          <w:szCs w:val="26"/>
        </w:rPr>
        <w:t xml:space="preserve">trường tổ chức giải thưởng sinh viên nghiên cứu khoa học cấp trường và dự thi giải thưởng cấp thành. </w:t>
      </w:r>
      <w:r w:rsidR="00B5597E" w:rsidRPr="00BD6DBD">
        <w:rPr>
          <w:rFonts w:cs="Times New Roman"/>
          <w:sz w:val="26"/>
          <w:szCs w:val="26"/>
        </w:rPr>
        <w:t xml:space="preserve">Một số cuộc thi sáng tạo, học thuật cấp khoa, cấp trường đã tạo được tiếng vang lớn và thu hút đông đảo thí sinh tham gia như: Vườn ươm Menden, Cuộc thi Ý tưởng sáng tạo S-idea, Cuộc thi Sinh viên Hành chính người cán bộ công chức tương lai, </w:t>
      </w:r>
      <w:r w:rsidR="00420885">
        <w:rPr>
          <w:rFonts w:cs="Times New Roman"/>
          <w:sz w:val="26"/>
          <w:szCs w:val="26"/>
        </w:rPr>
        <w:t xml:space="preserve">giải thưởng sinh viên nghiên cứu khoa học “Đột phá”, </w:t>
      </w:r>
      <w:r w:rsidR="00B5597E" w:rsidRPr="00BD6DBD">
        <w:rPr>
          <w:rFonts w:cs="Times New Roman"/>
          <w:sz w:val="26"/>
          <w:szCs w:val="26"/>
        </w:rPr>
        <w:t>Hội thi sáng tạo sản phẩm mới, Nhà Kinh tế trẻ, Dy</w:t>
      </w:r>
      <w:r w:rsidR="000C46A3" w:rsidRPr="00BD6DBD">
        <w:rPr>
          <w:rFonts w:cs="Times New Roman"/>
          <w:sz w:val="26"/>
          <w:szCs w:val="26"/>
        </w:rPr>
        <w:t>namic</w:t>
      </w:r>
      <w:r w:rsidR="00A05C04">
        <w:rPr>
          <w:rFonts w:cs="Times New Roman"/>
          <w:sz w:val="26"/>
          <w:szCs w:val="26"/>
        </w:rPr>
        <w:t>…</w:t>
      </w:r>
      <w:r w:rsidR="00B5597E" w:rsidRPr="00BD6DBD">
        <w:rPr>
          <w:rFonts w:cs="Times New Roman"/>
          <w:sz w:val="26"/>
          <w:szCs w:val="26"/>
        </w:rPr>
        <w:t xml:space="preserve"> Các cơ sở Đoàn thường xuyên </w:t>
      </w:r>
      <w:r w:rsidRPr="00BD6DBD">
        <w:rPr>
          <w:rFonts w:cs="Times New Roman"/>
          <w:sz w:val="26"/>
          <w:szCs w:val="26"/>
        </w:rPr>
        <w:t xml:space="preserve">tổ chức các </w:t>
      </w:r>
      <w:r w:rsidR="00A05C04">
        <w:rPr>
          <w:rFonts w:cs="Times New Roman"/>
          <w:sz w:val="26"/>
          <w:szCs w:val="26"/>
        </w:rPr>
        <w:t>h</w:t>
      </w:r>
      <w:r w:rsidRPr="00BD6DBD">
        <w:rPr>
          <w:rFonts w:cs="Times New Roman"/>
          <w:sz w:val="26"/>
          <w:szCs w:val="26"/>
        </w:rPr>
        <w:t xml:space="preserve">ội nghị, hội thảo, diễn đàn khoa học trẻ tạo môi trường học thuật, trao đổi kiến thức theo các ngành, lĩnh vực và tham gia giải quyết các vấn đề trọng điểm của thành phố. </w:t>
      </w:r>
    </w:p>
    <w:p w:rsidR="00BC7771" w:rsidRPr="00BD6DBD" w:rsidRDefault="00B5597E" w:rsidP="00A83803">
      <w:pPr>
        <w:ind w:firstLine="720"/>
        <w:jc w:val="both"/>
        <w:rPr>
          <w:sz w:val="26"/>
          <w:szCs w:val="26"/>
        </w:rPr>
      </w:pPr>
      <w:r w:rsidRPr="00BD6DBD">
        <w:rPr>
          <w:sz w:val="26"/>
          <w:szCs w:val="26"/>
        </w:rPr>
        <w:t>- Từ năm 2013 đến nay,</w:t>
      </w:r>
      <w:r w:rsidR="000C46A3" w:rsidRPr="00BD6DBD">
        <w:rPr>
          <w:sz w:val="26"/>
          <w:szCs w:val="26"/>
        </w:rPr>
        <w:t xml:space="preserve"> </w:t>
      </w:r>
      <w:r w:rsidR="00493A89" w:rsidRPr="00BD6DBD">
        <w:rPr>
          <w:sz w:val="26"/>
          <w:szCs w:val="26"/>
        </w:rPr>
        <w:t xml:space="preserve">các cấp bộ </w:t>
      </w:r>
      <w:r w:rsidR="00A05C04">
        <w:rPr>
          <w:sz w:val="26"/>
          <w:szCs w:val="26"/>
        </w:rPr>
        <w:t>Đ</w:t>
      </w:r>
      <w:r w:rsidR="00493A89" w:rsidRPr="00BD6DBD">
        <w:rPr>
          <w:sz w:val="26"/>
          <w:szCs w:val="26"/>
        </w:rPr>
        <w:t>oàn</w:t>
      </w:r>
      <w:r w:rsidRPr="00BD6DBD">
        <w:rPr>
          <w:sz w:val="26"/>
          <w:szCs w:val="26"/>
        </w:rPr>
        <w:t xml:space="preserve"> tổ chức </w:t>
      </w:r>
      <w:r w:rsidR="0021552E" w:rsidRPr="00BD6DBD">
        <w:rPr>
          <w:sz w:val="26"/>
          <w:szCs w:val="26"/>
        </w:rPr>
        <w:t>nhiều chương trình</w:t>
      </w:r>
      <w:r w:rsidRPr="00BD6DBD">
        <w:rPr>
          <w:sz w:val="26"/>
          <w:szCs w:val="26"/>
        </w:rPr>
        <w:t xml:space="preserve"> hội thảo, hội nghị khoa học</w:t>
      </w:r>
      <w:r w:rsidR="00962161" w:rsidRPr="00BD6DBD">
        <w:rPr>
          <w:sz w:val="26"/>
          <w:szCs w:val="26"/>
        </w:rPr>
        <w:t xml:space="preserve"> dành cho</w:t>
      </w:r>
      <w:r w:rsidRPr="00BD6DBD">
        <w:rPr>
          <w:sz w:val="26"/>
          <w:szCs w:val="26"/>
        </w:rPr>
        <w:t xml:space="preserve"> nhà khoa học trẻ, giảng viên trẻ, sinh viên tham gia. </w:t>
      </w:r>
      <w:r w:rsidR="00D0129F" w:rsidRPr="00BD6DBD">
        <w:rPr>
          <w:sz w:val="26"/>
          <w:szCs w:val="26"/>
        </w:rPr>
        <w:t>Thành Đoàn phối hợp với Sở Khoa học và Công nghệ thành phố t</w:t>
      </w:r>
      <w:r w:rsidR="007E4A3A" w:rsidRPr="00BD6DBD">
        <w:rPr>
          <w:rFonts w:cs="Times New Roman"/>
          <w:sz w:val="26"/>
          <w:szCs w:val="26"/>
        </w:rPr>
        <w:t>ổ chức</w:t>
      </w:r>
      <w:r w:rsidR="00D0129F" w:rsidRPr="00BD6DBD">
        <w:rPr>
          <w:rFonts w:cs="Times New Roman"/>
          <w:sz w:val="26"/>
          <w:szCs w:val="26"/>
        </w:rPr>
        <w:t xml:space="preserve"> các </w:t>
      </w:r>
      <w:r w:rsidR="007E4A3A" w:rsidRPr="00BD6DBD">
        <w:rPr>
          <w:rFonts w:cs="Times New Roman"/>
          <w:sz w:val="26"/>
          <w:szCs w:val="26"/>
        </w:rPr>
        <w:t xml:space="preserve"> lớp tập huấn kiến thức về sở hữu trí tuệ, lớp phương pháp nghiên cứu khoa học, tìm kiếm và khai thác các nguồn cơ sở dữ liệu trong và ngoài nước phục vụ cho hoạt động nghiên cứu khoa học</w:t>
      </w:r>
      <w:r w:rsidR="00D0129F" w:rsidRPr="00BD6DBD">
        <w:rPr>
          <w:rStyle w:val="FootnoteReference"/>
          <w:rFonts w:cs="Times New Roman"/>
          <w:sz w:val="26"/>
          <w:szCs w:val="26"/>
        </w:rPr>
        <w:footnoteReference w:id="7"/>
      </w:r>
      <w:r w:rsidR="007E4A3A" w:rsidRPr="00BD6DBD">
        <w:rPr>
          <w:rFonts w:cs="Times New Roman"/>
          <w:sz w:val="26"/>
          <w:szCs w:val="26"/>
        </w:rPr>
        <w:t xml:space="preserve">. </w:t>
      </w:r>
      <w:r w:rsidRPr="00BD6DBD">
        <w:rPr>
          <w:sz w:val="26"/>
          <w:szCs w:val="26"/>
        </w:rPr>
        <w:t xml:space="preserve">Các buổi </w:t>
      </w:r>
      <w:r w:rsidR="00A05C04">
        <w:rPr>
          <w:sz w:val="26"/>
          <w:szCs w:val="26"/>
        </w:rPr>
        <w:t>hoạt động</w:t>
      </w:r>
      <w:r w:rsidRPr="00BD6DBD">
        <w:rPr>
          <w:sz w:val="26"/>
          <w:szCs w:val="26"/>
        </w:rPr>
        <w:t xml:space="preserve"> được tổ chức đã giúp các bạn trẻ có thêm nhiều thông tin, kinh nghiệm phục vụ quá trình học tập, công tác và nghiên cứu.</w:t>
      </w:r>
      <w:r w:rsidR="000A340C" w:rsidRPr="00BD6DBD">
        <w:rPr>
          <w:sz w:val="26"/>
          <w:szCs w:val="26"/>
        </w:rPr>
        <w:t xml:space="preserve"> </w:t>
      </w:r>
      <w:r w:rsidRPr="00BD6DBD">
        <w:rPr>
          <w:sz w:val="26"/>
          <w:szCs w:val="26"/>
        </w:rPr>
        <w:t>Tổ chức Chương trình “Cà phê học thuật”, “Cà phê sáng tạo”, diễn đàn để trao đổi về học thuật dành cho sinh viên</w:t>
      </w:r>
      <w:r w:rsidR="00A05C04">
        <w:rPr>
          <w:sz w:val="26"/>
          <w:szCs w:val="26"/>
        </w:rPr>
        <w:t xml:space="preserve"> </w:t>
      </w:r>
      <w:r w:rsidRPr="00BD6DBD">
        <w:rPr>
          <w:sz w:val="26"/>
          <w:szCs w:val="26"/>
        </w:rPr>
        <w:t>- học sinh, giáo viên</w:t>
      </w:r>
      <w:r w:rsidR="00A05C04">
        <w:rPr>
          <w:sz w:val="26"/>
          <w:szCs w:val="26"/>
        </w:rPr>
        <w:t xml:space="preserve"> </w:t>
      </w:r>
      <w:r w:rsidRPr="00BD6DBD">
        <w:rPr>
          <w:sz w:val="26"/>
          <w:szCs w:val="26"/>
        </w:rPr>
        <w:t>- giảng</w:t>
      </w:r>
      <w:r w:rsidR="005C542F" w:rsidRPr="00BD6DBD">
        <w:rPr>
          <w:sz w:val="26"/>
          <w:szCs w:val="26"/>
        </w:rPr>
        <w:t xml:space="preserve"> viên trẻ, các nhà khoa học trẻ</w:t>
      </w:r>
      <w:r w:rsidRPr="00BD6DBD">
        <w:rPr>
          <w:sz w:val="26"/>
          <w:szCs w:val="26"/>
        </w:rPr>
        <w:t xml:space="preserve">. </w:t>
      </w:r>
      <w:r w:rsidR="00BC7771" w:rsidRPr="00BD6DBD">
        <w:rPr>
          <w:sz w:val="26"/>
          <w:szCs w:val="26"/>
        </w:rPr>
        <w:t>Nhiều đội nhóm CLB sáng tạo, nghiên cứu khoa học được thành lập mới và duy trì hoạt động hiệu quả tại các cơ sở Đoàn. CLB Các nhà khoa học trẻ</w:t>
      </w:r>
      <w:r w:rsidR="00A05C04">
        <w:rPr>
          <w:sz w:val="26"/>
          <w:szCs w:val="26"/>
        </w:rPr>
        <w:t xml:space="preserve"> thộc Hội LHTN Việt Nam Thành phố với </w:t>
      </w:r>
      <w:r w:rsidR="00BC7771" w:rsidRPr="00BD6DBD">
        <w:rPr>
          <w:sz w:val="26"/>
          <w:szCs w:val="26"/>
        </w:rPr>
        <w:t xml:space="preserve">150 nhà khoa học, giảng viên trẻ </w:t>
      </w:r>
      <w:r w:rsidR="00A05C04">
        <w:rPr>
          <w:sz w:val="26"/>
          <w:szCs w:val="26"/>
        </w:rPr>
        <w:t xml:space="preserve">đã tổ chức được nhiều tuyến nội dung </w:t>
      </w:r>
      <w:r w:rsidR="00A05C04">
        <w:rPr>
          <w:sz w:val="26"/>
          <w:szCs w:val="26"/>
        </w:rPr>
        <w:lastRenderedPageBreak/>
        <w:t>cụ thể, bước đầu</w:t>
      </w:r>
      <w:r w:rsidR="00BC7771" w:rsidRPr="00BD6DBD">
        <w:rPr>
          <w:sz w:val="26"/>
          <w:szCs w:val="26"/>
        </w:rPr>
        <w:t xml:space="preserve"> khẳng định vị trí, vai trò và trách nhiệm của đội ngũ trí thức khoa học trẻ </w:t>
      </w:r>
      <w:r w:rsidR="00902250" w:rsidRPr="00BD6DBD">
        <w:rPr>
          <w:sz w:val="26"/>
          <w:szCs w:val="26"/>
        </w:rPr>
        <w:t>tham gia</w:t>
      </w:r>
      <w:r w:rsidR="00BC7771" w:rsidRPr="00BD6DBD">
        <w:rPr>
          <w:sz w:val="26"/>
          <w:szCs w:val="26"/>
        </w:rPr>
        <w:t xml:space="preserve"> xây dựng và phát triển thành phố</w:t>
      </w:r>
      <w:r w:rsidR="005C542F" w:rsidRPr="00BD6DBD">
        <w:rPr>
          <w:rStyle w:val="FootnoteReference"/>
          <w:sz w:val="26"/>
          <w:szCs w:val="26"/>
        </w:rPr>
        <w:footnoteReference w:id="8"/>
      </w:r>
      <w:r w:rsidR="00246448" w:rsidRPr="00BD6DBD">
        <w:rPr>
          <w:sz w:val="26"/>
          <w:szCs w:val="26"/>
        </w:rPr>
        <w:t>.</w:t>
      </w:r>
    </w:p>
    <w:p w:rsidR="00BC7771" w:rsidRPr="00BD6DBD" w:rsidRDefault="00F577D1" w:rsidP="00A83803">
      <w:pPr>
        <w:ind w:firstLine="720"/>
        <w:jc w:val="both"/>
        <w:rPr>
          <w:rFonts w:cs="Times New Roman"/>
          <w:spacing w:val="-2"/>
          <w:sz w:val="26"/>
          <w:szCs w:val="26"/>
        </w:rPr>
      </w:pPr>
      <w:r w:rsidRPr="00BD6DBD">
        <w:rPr>
          <w:rFonts w:cs="Times New Roman"/>
          <w:sz w:val="26"/>
          <w:szCs w:val="26"/>
        </w:rPr>
        <w:t xml:space="preserve">- </w:t>
      </w:r>
      <w:r w:rsidR="00246448" w:rsidRPr="00BD6DBD">
        <w:rPr>
          <w:rFonts w:cs="Times New Roman"/>
          <w:sz w:val="26"/>
          <w:szCs w:val="26"/>
        </w:rPr>
        <w:t>Đội ngũ cán bộ</w:t>
      </w:r>
      <w:r w:rsidRPr="00BD6DBD">
        <w:rPr>
          <w:rFonts w:cs="Times New Roman"/>
          <w:sz w:val="26"/>
          <w:szCs w:val="26"/>
        </w:rPr>
        <w:t xml:space="preserve"> công chức, viên chức, công nhân trực tiếp sản xuất, lực lượng vũ trang tăng cường học tập ứng dụng khoa học kỹ thuật, công nghệ thông tin trong lao động và sản xuất, nâng cao chất lượng sản phẩm, dịch vụ; triển khai có hiệu quả phong trào CKT; </w:t>
      </w:r>
      <w:r w:rsidRPr="00BD6DBD">
        <w:rPr>
          <w:rFonts w:cs="Times New Roman"/>
          <w:spacing w:val="-2"/>
          <w:sz w:val="26"/>
          <w:szCs w:val="26"/>
        </w:rPr>
        <w:t>Phát động phong trào thi đua sáng kiến cải tiến kỹ thuật, xây dựng ngân hàng ý tưởng với khẩu hiệu mỗi người lao động là một ý tưởng, một sáng kiến</w:t>
      </w:r>
      <w:r w:rsidR="00726233" w:rsidRPr="00BD6DBD">
        <w:rPr>
          <w:rFonts w:cs="Times New Roman"/>
          <w:spacing w:val="-2"/>
          <w:sz w:val="26"/>
          <w:szCs w:val="26"/>
        </w:rPr>
        <w:t xml:space="preserve"> qua đó giúp cho đ</w:t>
      </w:r>
      <w:r w:rsidR="00915F56" w:rsidRPr="00BD6DBD">
        <w:rPr>
          <w:rFonts w:cs="Times New Roman"/>
          <w:spacing w:val="-2"/>
          <w:sz w:val="26"/>
          <w:szCs w:val="26"/>
        </w:rPr>
        <w:t>ơn vị là</w:t>
      </w:r>
      <w:r w:rsidR="00246448" w:rsidRPr="00BD6DBD">
        <w:rPr>
          <w:rFonts w:cs="Times New Roman"/>
          <w:spacing w:val="-2"/>
          <w:sz w:val="26"/>
          <w:szCs w:val="26"/>
        </w:rPr>
        <w:t>m lợi hàng trăm tỉ đồng mỗi năm</w:t>
      </w:r>
      <w:r w:rsidR="00246448" w:rsidRPr="00BD6DBD">
        <w:rPr>
          <w:rStyle w:val="FootnoteReference"/>
          <w:rFonts w:cs="Times New Roman"/>
          <w:spacing w:val="-2"/>
          <w:sz w:val="26"/>
          <w:szCs w:val="26"/>
        </w:rPr>
        <w:t xml:space="preserve"> </w:t>
      </w:r>
      <w:r w:rsidR="00246448" w:rsidRPr="00BD6DBD">
        <w:rPr>
          <w:rStyle w:val="FootnoteReference"/>
          <w:rFonts w:cs="Times New Roman"/>
          <w:spacing w:val="-2"/>
          <w:sz w:val="26"/>
          <w:szCs w:val="26"/>
        </w:rPr>
        <w:footnoteReference w:id="9"/>
      </w:r>
      <w:r w:rsidR="00246448" w:rsidRPr="00BD6DBD">
        <w:rPr>
          <w:rFonts w:cs="Times New Roman"/>
          <w:spacing w:val="-2"/>
          <w:sz w:val="26"/>
          <w:szCs w:val="26"/>
        </w:rPr>
        <w:t>.</w:t>
      </w:r>
    </w:p>
    <w:p w:rsidR="00B5597E" w:rsidRPr="00BD6DBD" w:rsidRDefault="00B5597E" w:rsidP="00A83803">
      <w:pPr>
        <w:ind w:firstLine="720"/>
        <w:jc w:val="both"/>
        <w:rPr>
          <w:rFonts w:cs="Times New Roman"/>
          <w:color w:val="FF0000"/>
          <w:sz w:val="26"/>
          <w:szCs w:val="26"/>
        </w:rPr>
      </w:pPr>
    </w:p>
    <w:p w:rsidR="00F46D52" w:rsidRPr="00BD6DBD" w:rsidRDefault="00B5597E" w:rsidP="00A83803">
      <w:pPr>
        <w:ind w:firstLine="567"/>
        <w:jc w:val="both"/>
        <w:rPr>
          <w:b/>
          <w:sz w:val="26"/>
          <w:szCs w:val="26"/>
        </w:rPr>
      </w:pPr>
      <w:r w:rsidRPr="00BD6DBD">
        <w:rPr>
          <w:b/>
          <w:sz w:val="26"/>
          <w:szCs w:val="26"/>
        </w:rPr>
        <w:t>4</w:t>
      </w:r>
      <w:r w:rsidR="00F46D52" w:rsidRPr="00BD6DBD">
        <w:rPr>
          <w:b/>
          <w:sz w:val="26"/>
          <w:szCs w:val="26"/>
        </w:rPr>
        <w:t>. Công tác phát huy vai trò đội ngũ trí thức trẻ:</w:t>
      </w:r>
    </w:p>
    <w:p w:rsidR="00BC7771" w:rsidRPr="00BD6DBD" w:rsidRDefault="00D21F80" w:rsidP="00A83803">
      <w:pPr>
        <w:ind w:firstLine="567"/>
        <w:jc w:val="both"/>
        <w:rPr>
          <w:sz w:val="26"/>
          <w:szCs w:val="26"/>
        </w:rPr>
      </w:pPr>
      <w:r w:rsidRPr="00BD6DBD">
        <w:rPr>
          <w:sz w:val="26"/>
          <w:szCs w:val="26"/>
        </w:rPr>
        <w:t xml:space="preserve">- </w:t>
      </w:r>
      <w:r w:rsidR="00F46D52" w:rsidRPr="00BD6DBD">
        <w:rPr>
          <w:sz w:val="26"/>
          <w:szCs w:val="26"/>
        </w:rPr>
        <w:t xml:space="preserve">Chương trình </w:t>
      </w:r>
      <w:r w:rsidR="003D6FF3">
        <w:rPr>
          <w:sz w:val="26"/>
          <w:szCs w:val="26"/>
        </w:rPr>
        <w:t>“</w:t>
      </w:r>
      <w:r w:rsidR="00F46D52" w:rsidRPr="00BD6DBD">
        <w:rPr>
          <w:sz w:val="26"/>
          <w:szCs w:val="26"/>
        </w:rPr>
        <w:t>Trí thức khoa học trẻ tình nguyện</w:t>
      </w:r>
      <w:r w:rsidR="003D6FF3">
        <w:rPr>
          <w:sz w:val="26"/>
          <w:szCs w:val="26"/>
        </w:rPr>
        <w:t>”</w:t>
      </w:r>
      <w:r w:rsidR="00F46D52" w:rsidRPr="00BD6DBD">
        <w:rPr>
          <w:sz w:val="26"/>
          <w:szCs w:val="26"/>
        </w:rPr>
        <w:t xml:space="preserve"> </w:t>
      </w:r>
      <w:r w:rsidR="00B5597E" w:rsidRPr="00BD6DBD">
        <w:rPr>
          <w:sz w:val="26"/>
          <w:szCs w:val="26"/>
        </w:rPr>
        <w:t xml:space="preserve">giai đoạn 2013 – 2015 </w:t>
      </w:r>
      <w:r w:rsidR="00F46D52" w:rsidRPr="00BD6DBD">
        <w:rPr>
          <w:sz w:val="26"/>
          <w:szCs w:val="26"/>
        </w:rPr>
        <w:t>đã vận động hơn 4</w:t>
      </w:r>
      <w:r w:rsidR="00B5597E" w:rsidRPr="00BD6DBD">
        <w:rPr>
          <w:sz w:val="26"/>
          <w:szCs w:val="26"/>
        </w:rPr>
        <w:t>5</w:t>
      </w:r>
      <w:r w:rsidR="00F46D52" w:rsidRPr="00BD6DBD">
        <w:rPr>
          <w:sz w:val="26"/>
          <w:szCs w:val="26"/>
        </w:rPr>
        <w:t>0 thành viên tham gia là thành viên Câu lạc bộ Các nhà Khoa học trẻ, chủ nhiệm đề tài tham gia Chương trình Vườn ươm Sáng tạo Khoa học Kỹ thuật và Công nghệ trẻ; các trí thức - khoa học trẻ, giảng viên trẻ đang công tác, học tập tại các cơ quan, trung tâm - viện nghiên cứu, trường đại học - h</w:t>
      </w:r>
      <w:r w:rsidR="00DE3459" w:rsidRPr="00BD6DBD">
        <w:rPr>
          <w:sz w:val="26"/>
          <w:szCs w:val="26"/>
        </w:rPr>
        <w:t>ọc viện trên địa bàn Thành phố</w:t>
      </w:r>
      <w:r w:rsidR="003D6FF3">
        <w:rPr>
          <w:sz w:val="26"/>
          <w:szCs w:val="26"/>
        </w:rPr>
        <w:t>,</w:t>
      </w:r>
      <w:r w:rsidR="00DE3459" w:rsidRPr="00BD6DBD">
        <w:rPr>
          <w:sz w:val="26"/>
          <w:szCs w:val="26"/>
        </w:rPr>
        <w:t xml:space="preserve"> tổ chức báo cáo 150 chuyên đề</w:t>
      </w:r>
      <w:r w:rsidR="003D6FF3">
        <w:rPr>
          <w:sz w:val="26"/>
          <w:szCs w:val="26"/>
        </w:rPr>
        <w:t>,</w:t>
      </w:r>
      <w:r w:rsidR="00DE3459" w:rsidRPr="00BD6DBD">
        <w:rPr>
          <w:sz w:val="26"/>
          <w:szCs w:val="26"/>
        </w:rPr>
        <w:t xml:space="preserve"> triển khai dự án hỗ trợ trồng nấm Linh chi và Bào ngư cho các hộ dân có nhu cầu, chuyển giao kỹ thuật chăn nuôi gia súc, gia cầm, kỹ thuật trồng trọt, nuôi trồng thủy hải sản</w:t>
      </w:r>
      <w:r w:rsidR="003D6FF3">
        <w:rPr>
          <w:sz w:val="26"/>
          <w:szCs w:val="26"/>
        </w:rPr>
        <w:t>,</w:t>
      </w:r>
      <w:r w:rsidR="00DE3459" w:rsidRPr="00BD6DBD">
        <w:rPr>
          <w:sz w:val="26"/>
          <w:szCs w:val="26"/>
        </w:rPr>
        <w:t xml:space="preserve"> tư vấn về tâm lý, giới tính cho hơn</w:t>
      </w:r>
      <w:r w:rsidR="00F46D52" w:rsidRPr="00BD6DBD">
        <w:rPr>
          <w:sz w:val="26"/>
          <w:szCs w:val="26"/>
        </w:rPr>
        <w:t xml:space="preserve"> 50.000 lượt người dân</w:t>
      </w:r>
      <w:r w:rsidR="00DE3459" w:rsidRPr="00BD6DBD">
        <w:rPr>
          <w:sz w:val="26"/>
          <w:szCs w:val="26"/>
        </w:rPr>
        <w:t>.</w:t>
      </w:r>
    </w:p>
    <w:p w:rsidR="00BC7771" w:rsidRPr="00BD6DBD" w:rsidRDefault="00D21F80" w:rsidP="00A83803">
      <w:pPr>
        <w:ind w:firstLine="567"/>
        <w:jc w:val="both"/>
        <w:rPr>
          <w:sz w:val="26"/>
          <w:szCs w:val="26"/>
        </w:rPr>
      </w:pPr>
      <w:r w:rsidRPr="00BD6DBD">
        <w:rPr>
          <w:sz w:val="26"/>
          <w:szCs w:val="26"/>
        </w:rPr>
        <w:t xml:space="preserve">- </w:t>
      </w:r>
      <w:r w:rsidR="00F0289E" w:rsidRPr="00BD6DBD">
        <w:rPr>
          <w:sz w:val="26"/>
          <w:szCs w:val="26"/>
        </w:rPr>
        <w:t xml:space="preserve">Chương trình </w:t>
      </w:r>
      <w:r w:rsidR="003D6FF3">
        <w:rPr>
          <w:sz w:val="26"/>
          <w:szCs w:val="26"/>
        </w:rPr>
        <w:t>“</w:t>
      </w:r>
      <w:r w:rsidR="00F0289E" w:rsidRPr="00BD6DBD">
        <w:rPr>
          <w:sz w:val="26"/>
          <w:szCs w:val="26"/>
        </w:rPr>
        <w:t>Máy tính cũ – tri thức mới</w:t>
      </w:r>
      <w:r w:rsidR="003D6FF3">
        <w:rPr>
          <w:sz w:val="26"/>
          <w:szCs w:val="26"/>
        </w:rPr>
        <w:t>”</w:t>
      </w:r>
      <w:r w:rsidR="00F0289E" w:rsidRPr="00BD6DBD">
        <w:rPr>
          <w:sz w:val="26"/>
          <w:szCs w:val="26"/>
        </w:rPr>
        <w:t xml:space="preserve"> đã tiếp nhận hơn 1.000 máy tính cũ, </w:t>
      </w:r>
      <w:r w:rsidR="00BF0AC1" w:rsidRPr="00BD6DBD">
        <w:rPr>
          <w:sz w:val="26"/>
          <w:szCs w:val="26"/>
        </w:rPr>
        <w:t>sữa chữa và trao tặng 461 máy, trao tặng 10 phòng máy cho các địa phương khó khăn. Chương trình còn triển khai các lớp hướng dẫn Internet miễn phí cho đoàn viên, thanh niên, công nhân</w:t>
      </w:r>
      <w:r w:rsidR="003D6FF3">
        <w:rPr>
          <w:sz w:val="26"/>
          <w:szCs w:val="26"/>
        </w:rPr>
        <w:t>.</w:t>
      </w:r>
      <w:r w:rsidR="00961D78" w:rsidRPr="00BD6DBD">
        <w:rPr>
          <w:sz w:val="26"/>
          <w:szCs w:val="26"/>
        </w:rPr>
        <w:t xml:space="preserve"> </w:t>
      </w:r>
      <w:r w:rsidR="003D6FF3">
        <w:rPr>
          <w:sz w:val="26"/>
          <w:szCs w:val="26"/>
        </w:rPr>
        <w:t>T</w:t>
      </w:r>
      <w:r w:rsidR="00BF0AC1" w:rsidRPr="00BD6DBD">
        <w:rPr>
          <w:sz w:val="26"/>
          <w:szCs w:val="26"/>
        </w:rPr>
        <w:t>ừ năm 2013</w:t>
      </w:r>
      <w:r w:rsidR="00961D78" w:rsidRPr="00BD6DBD">
        <w:rPr>
          <w:sz w:val="26"/>
          <w:szCs w:val="26"/>
        </w:rPr>
        <w:t xml:space="preserve"> đến nay</w:t>
      </w:r>
      <w:r w:rsidR="00BF0AC1" w:rsidRPr="00BD6DBD">
        <w:rPr>
          <w:sz w:val="26"/>
          <w:szCs w:val="26"/>
        </w:rPr>
        <w:t xml:space="preserve">, khai giảng 40 khóa, phổ cập kiến thức tin học cho hơn 750 học viên. </w:t>
      </w:r>
    </w:p>
    <w:p w:rsidR="00BC7771" w:rsidRPr="00BD6DBD" w:rsidRDefault="00BC7771" w:rsidP="00A83803">
      <w:pPr>
        <w:ind w:firstLine="567"/>
        <w:jc w:val="both"/>
        <w:rPr>
          <w:sz w:val="26"/>
          <w:szCs w:val="26"/>
        </w:rPr>
      </w:pPr>
      <w:r w:rsidRPr="00BD6DBD">
        <w:rPr>
          <w:sz w:val="26"/>
          <w:szCs w:val="26"/>
        </w:rPr>
        <w:t>- Chương trình Vườn ươm Sáng tạo Khoa học và Công nghệ trẻ là chương trình đồng hành cùng cán bộ nghiên cứu trẻ, tiếp thêm động lực, ươm mầm nhà khoa học trẻ trong cá</w:t>
      </w:r>
      <w:r w:rsidR="00961D78" w:rsidRPr="00BD6DBD">
        <w:rPr>
          <w:sz w:val="26"/>
          <w:szCs w:val="26"/>
        </w:rPr>
        <w:t xml:space="preserve">c lĩnh vực. </w:t>
      </w:r>
      <w:r w:rsidR="00A83803">
        <w:rPr>
          <w:sz w:val="26"/>
          <w:szCs w:val="26"/>
        </w:rPr>
        <w:t>Trong năm 2013 và 2014 đã</w:t>
      </w:r>
      <w:r w:rsidRPr="00BD6DBD">
        <w:rPr>
          <w:sz w:val="26"/>
          <w:szCs w:val="26"/>
        </w:rPr>
        <w:t xml:space="preserve"> vận động 484 đề tài của gần 500 tác giả, nhóm tác giả đăng ký tham gia</w:t>
      </w:r>
      <w:r w:rsidR="00A4141D" w:rsidRPr="00BD6DBD">
        <w:rPr>
          <w:sz w:val="26"/>
          <w:szCs w:val="26"/>
        </w:rPr>
        <w:t xml:space="preserve"> sơ tuyển chương trình Vườn ươm,</w:t>
      </w:r>
      <w:r w:rsidRPr="00BD6DBD">
        <w:rPr>
          <w:sz w:val="26"/>
          <w:szCs w:val="26"/>
        </w:rPr>
        <w:t xml:space="preserve"> </w:t>
      </w:r>
      <w:r w:rsidR="00A4141D" w:rsidRPr="00BD6DBD">
        <w:rPr>
          <w:sz w:val="26"/>
          <w:szCs w:val="26"/>
        </w:rPr>
        <w:t>t</w:t>
      </w:r>
      <w:r w:rsidRPr="00BD6DBD">
        <w:rPr>
          <w:sz w:val="26"/>
          <w:szCs w:val="26"/>
        </w:rPr>
        <w:t>rong đó có 67 đề tài được cấp kinh phí thực hiện với tổng số kinh phí hơn 5 tỷ đồng, chương trình đã tổ chức nghiệm thu 112 đề tài. Chất lượng của các đề tài được nâng lên, đặc biệt là các đề tài ở lĩnh vực Khoa học Tự nhiên, Khoa học Công nghệ và Khoa học xã hội.</w:t>
      </w:r>
      <w:r w:rsidR="00073DB0" w:rsidRPr="00BD6DBD">
        <w:rPr>
          <w:sz w:val="26"/>
          <w:szCs w:val="26"/>
        </w:rPr>
        <w:t xml:space="preserve"> T</w:t>
      </w:r>
      <w:r w:rsidRPr="00BD6DBD">
        <w:rPr>
          <w:sz w:val="26"/>
          <w:szCs w:val="26"/>
        </w:rPr>
        <w:t>ừ kết quả nghiên cứu khi tham gia chương trình Vườn ươm, nhiều chủ nhiệm đề tài được giới thiệu tham gia các giải thưởng sáng tạo khoa học trẻ cấp toàn quốc có uy tín cao như: Giải thưởng Lương Định Của; Giải thưởng Khoa học Kỹ thuật t</w:t>
      </w:r>
      <w:r w:rsidR="00073DB0" w:rsidRPr="00BD6DBD">
        <w:rPr>
          <w:sz w:val="26"/>
          <w:szCs w:val="26"/>
        </w:rPr>
        <w:t>hanh niên mang tên Quả cầu vàng</w:t>
      </w:r>
      <w:r w:rsidRPr="00BD6DBD">
        <w:rPr>
          <w:sz w:val="26"/>
          <w:szCs w:val="26"/>
        </w:rPr>
        <w:t>; Giải thưởng Tài năng nghiên cứu khoa học Việt Nam.</w:t>
      </w:r>
    </w:p>
    <w:p w:rsidR="00BC7771" w:rsidRPr="00BD6DBD" w:rsidRDefault="00BC7771" w:rsidP="00A83803">
      <w:pPr>
        <w:jc w:val="both"/>
        <w:rPr>
          <w:sz w:val="26"/>
          <w:szCs w:val="26"/>
        </w:rPr>
      </w:pPr>
      <w:r w:rsidRPr="00BD6DBD">
        <w:rPr>
          <w:sz w:val="26"/>
          <w:szCs w:val="26"/>
        </w:rPr>
        <w:tab/>
      </w:r>
      <w:r w:rsidR="00315A47" w:rsidRPr="00BD6DBD">
        <w:rPr>
          <w:sz w:val="26"/>
          <w:szCs w:val="26"/>
        </w:rPr>
        <w:t>Thành lập và ra mắt Hội đồng tư vấn phát triển và ứng dụng khoa học và công nghệ trẻ nhằm giúp tư vấn, hỗ trợ về công tác chuyên môn trong các hoạt động, hội thi về sáng tạo, khoa học kỹ thuật và công nghệ</w:t>
      </w:r>
      <w:r w:rsidR="00A16907" w:rsidRPr="00BD6DBD">
        <w:rPr>
          <w:sz w:val="26"/>
          <w:szCs w:val="26"/>
        </w:rPr>
        <w:t xml:space="preserve"> của tuổi trẻ thành phố.</w:t>
      </w:r>
      <w:r w:rsidR="00EB746C" w:rsidRPr="00BD6DBD">
        <w:rPr>
          <w:sz w:val="26"/>
          <w:szCs w:val="26"/>
        </w:rPr>
        <w:t xml:space="preserve"> Trung tâm Phát triển </w:t>
      </w:r>
      <w:r w:rsidR="00A83803">
        <w:rPr>
          <w:sz w:val="26"/>
          <w:szCs w:val="26"/>
        </w:rPr>
        <w:t>K</w:t>
      </w:r>
      <w:r w:rsidR="00EB746C" w:rsidRPr="00BD6DBD">
        <w:rPr>
          <w:sz w:val="26"/>
          <w:szCs w:val="26"/>
        </w:rPr>
        <w:t>hoa học và Công nghệ trẻ x</w:t>
      </w:r>
      <w:r w:rsidR="00A16907" w:rsidRPr="00BD6DBD">
        <w:rPr>
          <w:sz w:val="26"/>
          <w:szCs w:val="26"/>
        </w:rPr>
        <w:t xml:space="preserve">ây dựng </w:t>
      </w:r>
      <w:r w:rsidRPr="00BD6DBD">
        <w:rPr>
          <w:sz w:val="26"/>
          <w:szCs w:val="26"/>
        </w:rPr>
        <w:t>Tạp chí Khoa học trẻ</w:t>
      </w:r>
      <w:r w:rsidR="00A16907" w:rsidRPr="00BD6DBD">
        <w:rPr>
          <w:sz w:val="26"/>
          <w:szCs w:val="26"/>
        </w:rPr>
        <w:t xml:space="preserve"> có </w:t>
      </w:r>
      <w:r w:rsidRPr="00BD6DBD">
        <w:rPr>
          <w:sz w:val="26"/>
          <w:szCs w:val="26"/>
        </w:rPr>
        <w:t>chỉ số khoa học ISSN do Bộ Khoa học và Công nghệ cấp</w:t>
      </w:r>
      <w:r w:rsidR="00A16907" w:rsidRPr="00BD6DBD">
        <w:rPr>
          <w:sz w:val="26"/>
          <w:szCs w:val="26"/>
        </w:rPr>
        <w:t xml:space="preserve"> đ</w:t>
      </w:r>
      <w:r w:rsidRPr="00BD6DBD">
        <w:rPr>
          <w:sz w:val="26"/>
          <w:szCs w:val="26"/>
        </w:rPr>
        <w:t xml:space="preserve">ể </w:t>
      </w:r>
      <w:r w:rsidR="00A16907" w:rsidRPr="00BD6DBD">
        <w:rPr>
          <w:sz w:val="26"/>
          <w:szCs w:val="26"/>
        </w:rPr>
        <w:t xml:space="preserve">tạo điều kiện thuận lợi trong việc </w:t>
      </w:r>
      <w:r w:rsidRPr="00BD6DBD">
        <w:rPr>
          <w:sz w:val="26"/>
          <w:szCs w:val="26"/>
        </w:rPr>
        <w:t>công bố, đăng tải các công trình nghiên cứu khoa học của các nhà khoa học trẻ qua đó khuyến khích động viên cho phong trào nghiên cứu khoa học của tuổi trẻ thành phố.</w:t>
      </w:r>
    </w:p>
    <w:p w:rsidR="00B5597E" w:rsidRPr="00BD6DBD" w:rsidRDefault="00B5597E" w:rsidP="00A83803">
      <w:pPr>
        <w:jc w:val="both"/>
        <w:rPr>
          <w:sz w:val="26"/>
          <w:szCs w:val="26"/>
        </w:rPr>
      </w:pPr>
    </w:p>
    <w:p w:rsidR="008F47AE" w:rsidRPr="00BD6DBD" w:rsidRDefault="0006181B" w:rsidP="00A83803">
      <w:pPr>
        <w:ind w:firstLine="567"/>
        <w:jc w:val="both"/>
        <w:rPr>
          <w:b/>
          <w:sz w:val="26"/>
          <w:szCs w:val="26"/>
        </w:rPr>
      </w:pPr>
      <w:r w:rsidRPr="00BD6DBD">
        <w:rPr>
          <w:b/>
          <w:sz w:val="26"/>
          <w:szCs w:val="26"/>
        </w:rPr>
        <w:t>5</w:t>
      </w:r>
      <w:r w:rsidR="008F47AE" w:rsidRPr="00BD6DBD">
        <w:rPr>
          <w:b/>
          <w:sz w:val="26"/>
          <w:szCs w:val="26"/>
        </w:rPr>
        <w:t>. Công tác tuyên dương, khen thưởng:</w:t>
      </w:r>
    </w:p>
    <w:p w:rsidR="008F47AE" w:rsidRPr="00BD6DBD" w:rsidRDefault="008F47AE" w:rsidP="00A83803">
      <w:pPr>
        <w:ind w:firstLine="709"/>
        <w:jc w:val="both"/>
        <w:rPr>
          <w:sz w:val="26"/>
          <w:szCs w:val="26"/>
        </w:rPr>
      </w:pPr>
      <w:r w:rsidRPr="00BD6DBD">
        <w:rPr>
          <w:sz w:val="26"/>
          <w:szCs w:val="26"/>
        </w:rPr>
        <w:lastRenderedPageBreak/>
        <w:t xml:space="preserve">- Giải thưởng Sinh viên nghiên cứu khoa học – Eureka: tuyên dương </w:t>
      </w:r>
      <w:r w:rsidR="000B0671" w:rsidRPr="00BD6DBD">
        <w:rPr>
          <w:sz w:val="26"/>
          <w:szCs w:val="26"/>
        </w:rPr>
        <w:t>121 đề tài, công trình xuất sắc của 276 tác giả, nhóm tác giả.</w:t>
      </w:r>
    </w:p>
    <w:p w:rsidR="000B0671" w:rsidRPr="00BD6DBD" w:rsidRDefault="000B0671" w:rsidP="00A83803">
      <w:pPr>
        <w:ind w:firstLine="709"/>
        <w:jc w:val="both"/>
        <w:rPr>
          <w:sz w:val="26"/>
          <w:szCs w:val="26"/>
        </w:rPr>
      </w:pPr>
      <w:r w:rsidRPr="00BD6DBD">
        <w:rPr>
          <w:sz w:val="26"/>
          <w:szCs w:val="26"/>
        </w:rPr>
        <w:t>- Giải thưởng Phạm Ngọc Thạch: tuyên dương 49 y</w:t>
      </w:r>
      <w:r w:rsidR="004D550C" w:rsidRPr="00BD6DBD">
        <w:rPr>
          <w:sz w:val="26"/>
          <w:szCs w:val="26"/>
        </w:rPr>
        <w:t>,</w:t>
      </w:r>
      <w:r w:rsidRPr="00BD6DBD">
        <w:rPr>
          <w:sz w:val="26"/>
          <w:szCs w:val="26"/>
        </w:rPr>
        <w:t xml:space="preserve"> bác sĩ cống hiến cho sự nghiệp chăm sóc sức khỏe nhân dân (với 148 hồ sơ được gửi xét từ cơ sở Đoàn).</w:t>
      </w:r>
    </w:p>
    <w:p w:rsidR="0079560B" w:rsidRPr="00BD6DBD" w:rsidRDefault="000B0671" w:rsidP="00A83803">
      <w:pPr>
        <w:ind w:firstLine="709"/>
        <w:jc w:val="both"/>
        <w:rPr>
          <w:sz w:val="26"/>
          <w:szCs w:val="26"/>
        </w:rPr>
      </w:pPr>
      <w:r w:rsidRPr="00BD6DBD">
        <w:rPr>
          <w:sz w:val="26"/>
          <w:szCs w:val="26"/>
        </w:rPr>
        <w:t>- Giải thưởng Nguyễn Văn Trỗi</w:t>
      </w:r>
      <w:r w:rsidR="004D550C" w:rsidRPr="00BD6DBD">
        <w:rPr>
          <w:sz w:val="26"/>
          <w:szCs w:val="26"/>
        </w:rPr>
        <w:t xml:space="preserve">: </w:t>
      </w:r>
      <w:r w:rsidRPr="00BD6DBD">
        <w:rPr>
          <w:sz w:val="26"/>
          <w:szCs w:val="26"/>
        </w:rPr>
        <w:t>tuyên dương 37 thanh niên công nhân có nhiều sáng ki</w:t>
      </w:r>
      <w:r w:rsidR="004D550C" w:rsidRPr="00BD6DBD">
        <w:rPr>
          <w:sz w:val="26"/>
          <w:szCs w:val="26"/>
        </w:rPr>
        <w:t xml:space="preserve">ến, hiến kế cải tiến kỹ thuật. </w:t>
      </w:r>
    </w:p>
    <w:p w:rsidR="000B0671" w:rsidRPr="00BD6DBD" w:rsidRDefault="000B0671" w:rsidP="00A83803">
      <w:pPr>
        <w:ind w:firstLine="709"/>
        <w:jc w:val="both"/>
        <w:rPr>
          <w:sz w:val="26"/>
          <w:szCs w:val="26"/>
        </w:rPr>
      </w:pPr>
      <w:r w:rsidRPr="00BD6DBD">
        <w:rPr>
          <w:sz w:val="26"/>
          <w:szCs w:val="26"/>
        </w:rPr>
        <w:t xml:space="preserve">- Giải thưởng Khoa </w:t>
      </w:r>
      <w:r w:rsidR="004D550C" w:rsidRPr="00BD6DBD">
        <w:rPr>
          <w:sz w:val="26"/>
          <w:szCs w:val="26"/>
        </w:rPr>
        <w:t>học kỹ thuật thanh niên</w:t>
      </w:r>
      <w:r w:rsidRPr="00BD6DBD">
        <w:rPr>
          <w:sz w:val="26"/>
          <w:szCs w:val="26"/>
        </w:rPr>
        <w:t xml:space="preserve"> </w:t>
      </w:r>
      <w:r w:rsidR="00A83803">
        <w:rPr>
          <w:sz w:val="26"/>
          <w:szCs w:val="26"/>
        </w:rPr>
        <w:t>“</w:t>
      </w:r>
      <w:r w:rsidRPr="00BD6DBD">
        <w:rPr>
          <w:sz w:val="26"/>
          <w:szCs w:val="26"/>
        </w:rPr>
        <w:t>Quả cầu vàng</w:t>
      </w:r>
      <w:r w:rsidR="00A83803">
        <w:rPr>
          <w:sz w:val="26"/>
          <w:szCs w:val="26"/>
        </w:rPr>
        <w:t>”:</w:t>
      </w:r>
      <w:r w:rsidRPr="00BD6DBD">
        <w:rPr>
          <w:sz w:val="26"/>
          <w:szCs w:val="26"/>
        </w:rPr>
        <w:t xml:space="preserve"> có 7 nhà khoa học trẻ của TP. Hồ Chí Minh được tuyên dương.</w:t>
      </w:r>
    </w:p>
    <w:p w:rsidR="000B0671" w:rsidRPr="00BD6DBD" w:rsidRDefault="00C46850" w:rsidP="00A83803">
      <w:pPr>
        <w:ind w:firstLine="709"/>
        <w:jc w:val="both"/>
        <w:rPr>
          <w:sz w:val="26"/>
          <w:szCs w:val="26"/>
        </w:rPr>
      </w:pPr>
      <w:r w:rsidRPr="00BD6DBD">
        <w:rPr>
          <w:sz w:val="26"/>
          <w:szCs w:val="26"/>
        </w:rPr>
        <w:t>- Quỹ Bảo trợ tài năng trẻ đã kịp thời tuyên dương và bảo trợ cho 21 tài năng trẻ trong nhiều lĩnh vực học tập, nghiên cứu khoa học, nghệ thuật,… với tổng số tiền bảo trợ 283.540.000 đồng.</w:t>
      </w:r>
    </w:p>
    <w:p w:rsidR="004B0E85" w:rsidRPr="00BD6DBD" w:rsidRDefault="004B0E85" w:rsidP="00A83803">
      <w:pPr>
        <w:ind w:firstLine="709"/>
        <w:jc w:val="both"/>
        <w:rPr>
          <w:sz w:val="26"/>
          <w:szCs w:val="26"/>
        </w:rPr>
      </w:pPr>
      <w:r w:rsidRPr="00BD6DBD">
        <w:rPr>
          <w:sz w:val="26"/>
          <w:szCs w:val="26"/>
        </w:rPr>
        <w:t>Các hình thức tuyên dương được tổ chức trang trọng</w:t>
      </w:r>
      <w:r w:rsidR="006C4112" w:rsidRPr="00BD6DBD">
        <w:rPr>
          <w:sz w:val="26"/>
          <w:szCs w:val="26"/>
        </w:rPr>
        <w:t xml:space="preserve"> qua đó đã khích lệ, động viên các tài năng, năng khiếu và các nhà khoa học trẻ trong học tập và nghiên cứu khoa học, là tấm gương cho các đoàn viên thanh niên cùng phấn đấu. Công tác sau tuyên dương cũng đã được đầu tư từ cấp cơ sở đến cấp thành để nhân rộng các cá nhân, mô hình tiên tiến.</w:t>
      </w:r>
    </w:p>
    <w:p w:rsidR="00B5597E" w:rsidRPr="00BD6DBD" w:rsidRDefault="00B5597E" w:rsidP="00A83803">
      <w:pPr>
        <w:ind w:firstLine="567"/>
        <w:jc w:val="both"/>
        <w:rPr>
          <w:sz w:val="26"/>
          <w:szCs w:val="26"/>
        </w:rPr>
      </w:pPr>
    </w:p>
    <w:p w:rsidR="00C46850" w:rsidRPr="00BD6DBD" w:rsidRDefault="00A83803" w:rsidP="00A83803">
      <w:pPr>
        <w:jc w:val="both"/>
        <w:rPr>
          <w:b/>
          <w:sz w:val="26"/>
          <w:szCs w:val="26"/>
        </w:rPr>
      </w:pPr>
      <w:r>
        <w:rPr>
          <w:b/>
          <w:sz w:val="26"/>
          <w:szCs w:val="26"/>
        </w:rPr>
        <w:t>II. NHẬN ĐỊNH, ĐÁNH GIÁ:</w:t>
      </w:r>
    </w:p>
    <w:p w:rsidR="00D21F80" w:rsidRPr="00BD6DBD" w:rsidRDefault="0003238E" w:rsidP="00A83803">
      <w:pPr>
        <w:ind w:firstLine="567"/>
        <w:jc w:val="both"/>
        <w:rPr>
          <w:b/>
          <w:sz w:val="26"/>
          <w:szCs w:val="26"/>
        </w:rPr>
      </w:pPr>
      <w:r w:rsidRPr="00BD6DBD">
        <w:rPr>
          <w:b/>
          <w:sz w:val="26"/>
          <w:szCs w:val="26"/>
        </w:rPr>
        <w:t>1</w:t>
      </w:r>
      <w:r w:rsidR="00D21F80" w:rsidRPr="00BD6DBD">
        <w:rPr>
          <w:b/>
          <w:sz w:val="26"/>
          <w:szCs w:val="26"/>
        </w:rPr>
        <w:t>. Mặt được:</w:t>
      </w:r>
    </w:p>
    <w:p w:rsidR="00867C41" w:rsidRPr="00BD6DBD" w:rsidRDefault="00867C41" w:rsidP="00A83803">
      <w:pPr>
        <w:ind w:firstLine="709"/>
        <w:jc w:val="both"/>
        <w:rPr>
          <w:bCs/>
          <w:kern w:val="26"/>
          <w:sz w:val="26"/>
          <w:szCs w:val="26"/>
        </w:rPr>
      </w:pPr>
      <w:r w:rsidRPr="00BD6DBD">
        <w:rPr>
          <w:sz w:val="26"/>
          <w:szCs w:val="26"/>
        </w:rPr>
        <w:t xml:space="preserve">- </w:t>
      </w:r>
      <w:r w:rsidR="004D16FD" w:rsidRPr="00BD6DBD">
        <w:rPr>
          <w:sz w:val="26"/>
          <w:szCs w:val="26"/>
        </w:rPr>
        <w:t>Công tác tuyên truyền cho chương trình được thực hiện nghiêm túc.</w:t>
      </w:r>
      <w:r w:rsidR="0003238E" w:rsidRPr="00BD6DBD">
        <w:rPr>
          <w:sz w:val="26"/>
          <w:szCs w:val="26"/>
        </w:rPr>
        <w:t xml:space="preserve"> </w:t>
      </w:r>
      <w:r w:rsidR="00D21F80" w:rsidRPr="00BD6DBD">
        <w:rPr>
          <w:sz w:val="26"/>
          <w:szCs w:val="26"/>
        </w:rPr>
        <w:t>Chương trình đã được tr</w:t>
      </w:r>
      <w:r w:rsidR="00CC6D92" w:rsidRPr="00BD6DBD">
        <w:rPr>
          <w:sz w:val="26"/>
          <w:szCs w:val="26"/>
        </w:rPr>
        <w:t>iển khai sâu rộng đến thanh thiếu nhi</w:t>
      </w:r>
      <w:r w:rsidR="00D21F80" w:rsidRPr="00BD6DBD">
        <w:rPr>
          <w:sz w:val="26"/>
          <w:szCs w:val="26"/>
        </w:rPr>
        <w:t xml:space="preserve"> thành phố và được cụ thể hóa thành những phong trào học tập, sáng tạo tại hầu hết các cơ sở Đoàn</w:t>
      </w:r>
      <w:r w:rsidR="00CC6D92" w:rsidRPr="00BD6DBD">
        <w:rPr>
          <w:sz w:val="26"/>
          <w:szCs w:val="26"/>
        </w:rPr>
        <w:t>,</w:t>
      </w:r>
      <w:r w:rsidRPr="00BD6DBD">
        <w:rPr>
          <w:sz w:val="26"/>
          <w:szCs w:val="26"/>
        </w:rPr>
        <w:t xml:space="preserve"> từng bước tạo được chuyến biến trong thanh niên,</w:t>
      </w:r>
      <w:r w:rsidR="008F574F" w:rsidRPr="00BD6DBD">
        <w:rPr>
          <w:sz w:val="26"/>
          <w:szCs w:val="26"/>
        </w:rPr>
        <w:t xml:space="preserve"> sinh viên và</w:t>
      </w:r>
      <w:r w:rsidR="00A83803">
        <w:rPr>
          <w:sz w:val="26"/>
          <w:szCs w:val="26"/>
        </w:rPr>
        <w:t xml:space="preserve"> thanh niên </w:t>
      </w:r>
      <w:r w:rsidRPr="00BD6DBD">
        <w:rPr>
          <w:sz w:val="26"/>
          <w:szCs w:val="26"/>
        </w:rPr>
        <w:t xml:space="preserve">công nhân thành phố </w:t>
      </w:r>
      <w:r w:rsidR="0003238E" w:rsidRPr="00BD6DBD">
        <w:rPr>
          <w:sz w:val="26"/>
          <w:szCs w:val="26"/>
        </w:rPr>
        <w:t>đối với hoạt động</w:t>
      </w:r>
      <w:r w:rsidR="008F574F" w:rsidRPr="00BD6DBD">
        <w:rPr>
          <w:sz w:val="26"/>
          <w:szCs w:val="26"/>
        </w:rPr>
        <w:t xml:space="preserve"> </w:t>
      </w:r>
      <w:r w:rsidRPr="00BD6DBD">
        <w:rPr>
          <w:sz w:val="26"/>
          <w:szCs w:val="26"/>
        </w:rPr>
        <w:t>sáng tạo</w:t>
      </w:r>
      <w:r w:rsidR="008F574F" w:rsidRPr="00BD6DBD">
        <w:rPr>
          <w:sz w:val="26"/>
          <w:szCs w:val="26"/>
        </w:rPr>
        <w:t>,</w:t>
      </w:r>
      <w:r w:rsidRPr="00BD6DBD">
        <w:rPr>
          <w:sz w:val="26"/>
          <w:szCs w:val="26"/>
        </w:rPr>
        <w:t xml:space="preserve"> </w:t>
      </w:r>
      <w:r w:rsidR="008F574F" w:rsidRPr="00BD6DBD">
        <w:rPr>
          <w:sz w:val="26"/>
          <w:szCs w:val="26"/>
        </w:rPr>
        <w:t>học tập và</w:t>
      </w:r>
      <w:r w:rsidRPr="00BD6DBD">
        <w:rPr>
          <w:sz w:val="26"/>
          <w:szCs w:val="26"/>
        </w:rPr>
        <w:t xml:space="preserve"> lao động sản xuất. Các cơ sở Đoàn xem đây là nhiệm vụ trọng tâm trong chương trình công tác; </w:t>
      </w:r>
      <w:r w:rsidRPr="00BD6DBD">
        <w:rPr>
          <w:kern w:val="26"/>
          <w:sz w:val="26"/>
          <w:szCs w:val="26"/>
        </w:rPr>
        <w:t>chủ động đề xuất và đăng ký với các cấp ủy Đảng, chính quyền các nội dung thực hiện cuộc vận động Tuổi trẻ sáng tạo gắn liền với thực hiện nhiệm vụ chính trị tại địa phương đơn vị.</w:t>
      </w:r>
    </w:p>
    <w:p w:rsidR="00867C41" w:rsidRPr="00BD6DBD" w:rsidRDefault="00867C41" w:rsidP="00A83803">
      <w:pPr>
        <w:ind w:firstLine="709"/>
        <w:jc w:val="both"/>
        <w:rPr>
          <w:sz w:val="26"/>
          <w:szCs w:val="26"/>
        </w:rPr>
      </w:pPr>
      <w:r w:rsidRPr="00BD6DBD">
        <w:rPr>
          <w:sz w:val="26"/>
          <w:szCs w:val="26"/>
        </w:rPr>
        <w:t>- Trong quá</w:t>
      </w:r>
      <w:r w:rsidR="00CC2C18" w:rsidRPr="00BD6DBD">
        <w:rPr>
          <w:sz w:val="26"/>
          <w:szCs w:val="26"/>
        </w:rPr>
        <w:t xml:space="preserve"> trình triển khai thực hiện, một</w:t>
      </w:r>
      <w:r w:rsidRPr="00BD6DBD">
        <w:rPr>
          <w:sz w:val="26"/>
          <w:szCs w:val="26"/>
        </w:rPr>
        <w:t xml:space="preserve"> cấp bộ Đoàn đã vận dụng sáng tạo</w:t>
      </w:r>
      <w:r w:rsidR="008F574F" w:rsidRPr="00BD6DBD">
        <w:rPr>
          <w:sz w:val="26"/>
          <w:szCs w:val="26"/>
        </w:rPr>
        <w:t>,</w:t>
      </w:r>
      <w:r w:rsidRPr="00BD6DBD">
        <w:rPr>
          <w:sz w:val="26"/>
          <w:szCs w:val="26"/>
        </w:rPr>
        <w:t xml:space="preserve"> đặc biệt là tranh thủ các nguồn lực trong việc xây dựng các mô hình ứng dụng tiến bộ khoa học kỹ thuật, công nghệ mới vào sản xuất và đời sống</w:t>
      </w:r>
      <w:r w:rsidR="00CC2C18" w:rsidRPr="00BD6DBD">
        <w:rPr>
          <w:sz w:val="26"/>
          <w:szCs w:val="26"/>
        </w:rPr>
        <w:t>, qua đó xuất hiện</w:t>
      </w:r>
      <w:r w:rsidR="008F574F" w:rsidRPr="00BD6DBD">
        <w:rPr>
          <w:sz w:val="26"/>
          <w:szCs w:val="26"/>
        </w:rPr>
        <w:t xml:space="preserve"> </w:t>
      </w:r>
      <w:r w:rsidR="00CC2C18" w:rsidRPr="00BD6DBD">
        <w:rPr>
          <w:sz w:val="26"/>
          <w:szCs w:val="26"/>
        </w:rPr>
        <w:t>n</w:t>
      </w:r>
      <w:r w:rsidRPr="00BD6DBD">
        <w:rPr>
          <w:sz w:val="26"/>
          <w:szCs w:val="26"/>
        </w:rPr>
        <w:t>hiều mô hình hoạt động hay, nhiều đội nhóm CLB sáng tạo, nghiên cứu khoa học được thành lập mới và duy trì hoạt động hiệu quả tại các cơ sở Đoàn.</w:t>
      </w:r>
    </w:p>
    <w:p w:rsidR="0025291F" w:rsidRPr="00BD6DBD" w:rsidRDefault="00867C41" w:rsidP="00A83803">
      <w:pPr>
        <w:ind w:firstLine="709"/>
        <w:jc w:val="both"/>
        <w:rPr>
          <w:sz w:val="26"/>
          <w:szCs w:val="26"/>
        </w:rPr>
      </w:pPr>
      <w:r w:rsidRPr="00BD6DBD">
        <w:rPr>
          <w:sz w:val="26"/>
          <w:szCs w:val="26"/>
        </w:rPr>
        <w:t xml:space="preserve">- </w:t>
      </w:r>
      <w:r w:rsidR="0003238E" w:rsidRPr="00BD6DBD">
        <w:rPr>
          <w:sz w:val="26"/>
          <w:szCs w:val="26"/>
        </w:rPr>
        <w:t>Các hoạt động luôn</w:t>
      </w:r>
      <w:r w:rsidRPr="00BD6DBD">
        <w:rPr>
          <w:sz w:val="26"/>
          <w:szCs w:val="26"/>
        </w:rPr>
        <w:t xml:space="preserve"> nhận được sự quan tâm, hỗ trợ, phối hợp có hiệu quả trong việc triển khai các hoạt động hỗ trợ đoàn viên,</w:t>
      </w:r>
      <w:r w:rsidR="004D16FD" w:rsidRPr="00BD6DBD">
        <w:rPr>
          <w:sz w:val="26"/>
          <w:szCs w:val="26"/>
        </w:rPr>
        <w:t xml:space="preserve"> thanh thiếu nhi</w:t>
      </w:r>
      <w:r w:rsidRPr="00BD6DBD">
        <w:rPr>
          <w:sz w:val="26"/>
          <w:szCs w:val="26"/>
        </w:rPr>
        <w:t xml:space="preserve"> thành phố học tập, sáng tạo, nghiên cứu khoa học, ứng dụng công nghệ của các Sở, Ban ngành </w:t>
      </w:r>
      <w:r w:rsidR="00C84B86" w:rsidRPr="00BD6DBD">
        <w:rPr>
          <w:sz w:val="26"/>
          <w:szCs w:val="26"/>
        </w:rPr>
        <w:t>thành phố.</w:t>
      </w:r>
    </w:p>
    <w:p w:rsidR="0003238E" w:rsidRPr="00BD6DBD" w:rsidRDefault="0003238E" w:rsidP="00A83803">
      <w:pPr>
        <w:ind w:firstLine="709"/>
        <w:jc w:val="both"/>
        <w:rPr>
          <w:sz w:val="26"/>
          <w:szCs w:val="26"/>
        </w:rPr>
      </w:pPr>
    </w:p>
    <w:p w:rsidR="0025291F" w:rsidRPr="00BD6DBD" w:rsidRDefault="004C1685" w:rsidP="00A83803">
      <w:pPr>
        <w:ind w:firstLine="567"/>
        <w:jc w:val="both"/>
        <w:rPr>
          <w:b/>
          <w:sz w:val="26"/>
          <w:szCs w:val="26"/>
        </w:rPr>
      </w:pPr>
      <w:r w:rsidRPr="00BD6DBD">
        <w:rPr>
          <w:b/>
          <w:sz w:val="26"/>
          <w:szCs w:val="26"/>
        </w:rPr>
        <w:t>2</w:t>
      </w:r>
      <w:r w:rsidR="0025291F" w:rsidRPr="00BD6DBD">
        <w:rPr>
          <w:b/>
          <w:sz w:val="26"/>
          <w:szCs w:val="26"/>
        </w:rPr>
        <w:t xml:space="preserve">. </w:t>
      </w:r>
      <w:r w:rsidR="0003238E" w:rsidRPr="00BD6DBD">
        <w:rPr>
          <w:b/>
          <w:sz w:val="26"/>
          <w:szCs w:val="26"/>
        </w:rPr>
        <w:t>Hạn chế</w:t>
      </w:r>
      <w:r w:rsidR="0025291F" w:rsidRPr="00BD6DBD">
        <w:rPr>
          <w:b/>
          <w:sz w:val="26"/>
          <w:szCs w:val="26"/>
        </w:rPr>
        <w:t>:</w:t>
      </w:r>
    </w:p>
    <w:p w:rsidR="00867C41" w:rsidRPr="00BD6DBD" w:rsidRDefault="0025291F" w:rsidP="00A83803">
      <w:pPr>
        <w:ind w:firstLine="700"/>
        <w:jc w:val="both"/>
        <w:rPr>
          <w:color w:val="000000"/>
          <w:sz w:val="26"/>
          <w:szCs w:val="26"/>
        </w:rPr>
      </w:pPr>
      <w:r w:rsidRPr="00BD6DBD">
        <w:rPr>
          <w:sz w:val="26"/>
          <w:szCs w:val="26"/>
        </w:rPr>
        <w:t xml:space="preserve">- </w:t>
      </w:r>
      <w:r w:rsidR="00867C41" w:rsidRPr="00BD6DBD">
        <w:rPr>
          <w:color w:val="000000"/>
          <w:sz w:val="26"/>
          <w:szCs w:val="26"/>
        </w:rPr>
        <w:t>Công tác đánh giá, kiểm tra đôn đốc việc triển khai thực hiện chương trình ở cơ sở chưa được thường xuyên.</w:t>
      </w:r>
      <w:r w:rsidR="00FA72B5" w:rsidRPr="00BD6DBD">
        <w:rPr>
          <w:color w:val="000000"/>
          <w:sz w:val="26"/>
          <w:szCs w:val="26"/>
        </w:rPr>
        <w:t xml:space="preserve"> Một số cơ sở Đ</w:t>
      </w:r>
      <w:r w:rsidR="00867C41" w:rsidRPr="00BD6DBD">
        <w:rPr>
          <w:color w:val="000000"/>
          <w:sz w:val="26"/>
          <w:szCs w:val="26"/>
        </w:rPr>
        <w:t>oàn</w:t>
      </w:r>
      <w:r w:rsidR="00CC2C18" w:rsidRPr="00BD6DBD">
        <w:rPr>
          <w:color w:val="000000"/>
          <w:sz w:val="26"/>
          <w:szCs w:val="26"/>
        </w:rPr>
        <w:t xml:space="preserve"> nhất là khu vực quận</w:t>
      </w:r>
      <w:r w:rsidR="00A83803">
        <w:rPr>
          <w:color w:val="000000"/>
          <w:sz w:val="26"/>
          <w:szCs w:val="26"/>
        </w:rPr>
        <w:t>,</w:t>
      </w:r>
      <w:r w:rsidR="00CC2C18" w:rsidRPr="00BD6DBD">
        <w:rPr>
          <w:color w:val="000000"/>
          <w:sz w:val="26"/>
          <w:szCs w:val="26"/>
        </w:rPr>
        <w:t xml:space="preserve"> huyện</w:t>
      </w:r>
      <w:r w:rsidR="00867C41" w:rsidRPr="00BD6DBD">
        <w:rPr>
          <w:color w:val="000000"/>
          <w:sz w:val="26"/>
          <w:szCs w:val="26"/>
        </w:rPr>
        <w:t xml:space="preserve"> còn lúng túng trong việc </w:t>
      </w:r>
      <w:r w:rsidR="00CC2C18" w:rsidRPr="00BD6DBD">
        <w:rPr>
          <w:color w:val="000000"/>
          <w:sz w:val="26"/>
          <w:szCs w:val="26"/>
        </w:rPr>
        <w:t xml:space="preserve">tìm kiếm những mô hình mới </w:t>
      </w:r>
      <w:r w:rsidR="00867C41" w:rsidRPr="00BD6DBD">
        <w:rPr>
          <w:color w:val="000000"/>
          <w:sz w:val="26"/>
          <w:szCs w:val="26"/>
        </w:rPr>
        <w:t xml:space="preserve">triển khai các hoạt động sáng tạo, nghiên cứu khoa </w:t>
      </w:r>
      <w:r w:rsidR="00BC7771" w:rsidRPr="00BD6DBD">
        <w:rPr>
          <w:color w:val="000000"/>
          <w:sz w:val="26"/>
          <w:szCs w:val="26"/>
        </w:rPr>
        <w:t>học trong đoàn viên, thanh niên theo từng đặc thù ở mỗi cơ sở, địa phương, đối tượng.</w:t>
      </w:r>
    </w:p>
    <w:p w:rsidR="00867C41" w:rsidRPr="00BD6DBD" w:rsidRDefault="00867C41" w:rsidP="00A83803">
      <w:pPr>
        <w:ind w:firstLine="700"/>
        <w:jc w:val="both"/>
        <w:rPr>
          <w:sz w:val="26"/>
          <w:szCs w:val="26"/>
        </w:rPr>
      </w:pPr>
      <w:r w:rsidRPr="00BD6DBD">
        <w:rPr>
          <w:color w:val="000000"/>
          <w:sz w:val="26"/>
          <w:szCs w:val="26"/>
        </w:rPr>
        <w:tab/>
        <w:t xml:space="preserve">- </w:t>
      </w:r>
      <w:r w:rsidR="00FA72B5" w:rsidRPr="00BD6DBD">
        <w:rPr>
          <w:sz w:val="26"/>
          <w:szCs w:val="26"/>
        </w:rPr>
        <w:t>S</w:t>
      </w:r>
      <w:r w:rsidRPr="00BD6DBD">
        <w:rPr>
          <w:sz w:val="26"/>
          <w:szCs w:val="26"/>
        </w:rPr>
        <w:t xml:space="preserve">ự quan tâm tham gia vào phong trào sáng tạo trẻ </w:t>
      </w:r>
      <w:r w:rsidR="00BC7771" w:rsidRPr="00BD6DBD">
        <w:rPr>
          <w:sz w:val="26"/>
          <w:szCs w:val="26"/>
        </w:rPr>
        <w:t xml:space="preserve">vẫn còn hạn chế </w:t>
      </w:r>
      <w:r w:rsidR="00970D36" w:rsidRPr="00BD6DBD">
        <w:rPr>
          <w:sz w:val="26"/>
          <w:szCs w:val="26"/>
        </w:rPr>
        <w:t xml:space="preserve">ở </w:t>
      </w:r>
      <w:r w:rsidR="00BC7771" w:rsidRPr="00BD6DBD">
        <w:rPr>
          <w:sz w:val="26"/>
          <w:szCs w:val="26"/>
        </w:rPr>
        <w:t>một số đôi tượng</w:t>
      </w:r>
      <w:r w:rsidR="00970D36" w:rsidRPr="00BD6DBD">
        <w:rPr>
          <w:sz w:val="26"/>
          <w:szCs w:val="26"/>
        </w:rPr>
        <w:t>.</w:t>
      </w:r>
      <w:r w:rsidRPr="00BD6DBD">
        <w:rPr>
          <w:sz w:val="26"/>
          <w:szCs w:val="26"/>
        </w:rPr>
        <w:t xml:space="preserve"> Đội ngũ cán bộ chuyên trách của Đoàn </w:t>
      </w:r>
      <w:r w:rsidR="00970D36" w:rsidRPr="00BD6DBD">
        <w:rPr>
          <w:sz w:val="26"/>
          <w:szCs w:val="26"/>
        </w:rPr>
        <w:t xml:space="preserve">cần đề ra nhiều </w:t>
      </w:r>
      <w:r w:rsidR="00BC7771" w:rsidRPr="00BD6DBD">
        <w:rPr>
          <w:sz w:val="26"/>
          <w:szCs w:val="26"/>
        </w:rPr>
        <w:t xml:space="preserve">giải pháp để </w:t>
      </w:r>
      <w:r w:rsidRPr="00BD6DBD">
        <w:rPr>
          <w:sz w:val="26"/>
          <w:szCs w:val="26"/>
        </w:rPr>
        <w:t>mảng hoạt động</w:t>
      </w:r>
      <w:r w:rsidR="00BC7771" w:rsidRPr="00BD6DBD">
        <w:rPr>
          <w:sz w:val="26"/>
          <w:szCs w:val="26"/>
        </w:rPr>
        <w:t xml:space="preserve"> sáng tạo trẻ</w:t>
      </w:r>
      <w:r w:rsidRPr="00BD6DBD">
        <w:rPr>
          <w:sz w:val="26"/>
          <w:szCs w:val="26"/>
        </w:rPr>
        <w:t xml:space="preserve"> </w:t>
      </w:r>
      <w:r w:rsidR="00BC7771" w:rsidRPr="00BD6DBD">
        <w:rPr>
          <w:sz w:val="26"/>
          <w:szCs w:val="26"/>
        </w:rPr>
        <w:t>có thể</w:t>
      </w:r>
      <w:r w:rsidRPr="00BD6DBD">
        <w:rPr>
          <w:sz w:val="26"/>
          <w:szCs w:val="26"/>
        </w:rPr>
        <w:t xml:space="preserve"> tạo được chuyển biến mạnh mẽ</w:t>
      </w:r>
      <w:r w:rsidR="00915E9E" w:rsidRPr="00BD6DBD">
        <w:rPr>
          <w:sz w:val="26"/>
          <w:szCs w:val="26"/>
        </w:rPr>
        <w:t xml:space="preserve"> thu hút</w:t>
      </w:r>
      <w:r w:rsidRPr="00BD6DBD">
        <w:rPr>
          <w:sz w:val="26"/>
          <w:szCs w:val="26"/>
        </w:rPr>
        <w:t xml:space="preserve"> sự tham gia </w:t>
      </w:r>
      <w:r w:rsidR="00915E9E" w:rsidRPr="00BD6DBD">
        <w:rPr>
          <w:sz w:val="26"/>
          <w:szCs w:val="26"/>
        </w:rPr>
        <w:t xml:space="preserve">đông đảo </w:t>
      </w:r>
      <w:r w:rsidRPr="00BD6DBD">
        <w:rPr>
          <w:sz w:val="26"/>
          <w:szCs w:val="26"/>
        </w:rPr>
        <w:t xml:space="preserve">của </w:t>
      </w:r>
      <w:r w:rsidRPr="00BD6DBD">
        <w:rPr>
          <w:kern w:val="26"/>
          <w:sz w:val="26"/>
          <w:szCs w:val="26"/>
        </w:rPr>
        <w:t>học sinh, sinh viên, thanh niên, công nhân thành phố.</w:t>
      </w:r>
    </w:p>
    <w:p w:rsidR="00867C41" w:rsidRPr="00BD6DBD" w:rsidRDefault="00867C41" w:rsidP="00A83803">
      <w:pPr>
        <w:tabs>
          <w:tab w:val="left" w:pos="900"/>
        </w:tabs>
        <w:ind w:firstLine="540"/>
        <w:jc w:val="both"/>
        <w:rPr>
          <w:sz w:val="26"/>
          <w:szCs w:val="26"/>
        </w:rPr>
      </w:pPr>
      <w:r w:rsidRPr="00BD6DBD">
        <w:rPr>
          <w:sz w:val="26"/>
          <w:szCs w:val="26"/>
        </w:rPr>
        <w:lastRenderedPageBreak/>
        <w:t xml:space="preserve">- Các </w:t>
      </w:r>
      <w:r w:rsidR="00915E9E" w:rsidRPr="00BD6DBD">
        <w:rPr>
          <w:sz w:val="26"/>
          <w:szCs w:val="26"/>
        </w:rPr>
        <w:t>hoạt động tuyên truyền cho</w:t>
      </w:r>
      <w:r w:rsidRPr="00BD6DBD">
        <w:rPr>
          <w:sz w:val="26"/>
          <w:szCs w:val="26"/>
        </w:rPr>
        <w:t xml:space="preserve"> phong trào sáng tạo trẻ </w:t>
      </w:r>
      <w:r w:rsidR="00BC7771" w:rsidRPr="00BD6DBD">
        <w:rPr>
          <w:sz w:val="26"/>
          <w:szCs w:val="26"/>
        </w:rPr>
        <w:t>tuy được thực hiện bằng nhiều hình thức nhưng chưa đảm bảo tính thường xuyên, liên tục</w:t>
      </w:r>
      <w:r w:rsidRPr="00BD6DBD">
        <w:rPr>
          <w:sz w:val="26"/>
          <w:szCs w:val="26"/>
        </w:rPr>
        <w:t>.</w:t>
      </w:r>
    </w:p>
    <w:p w:rsidR="00867C41" w:rsidRPr="00BD6DBD" w:rsidRDefault="00867C41" w:rsidP="00A83803">
      <w:pPr>
        <w:tabs>
          <w:tab w:val="left" w:pos="900"/>
        </w:tabs>
        <w:ind w:firstLine="540"/>
        <w:jc w:val="both"/>
        <w:rPr>
          <w:sz w:val="26"/>
          <w:szCs w:val="26"/>
        </w:rPr>
      </w:pPr>
      <w:r w:rsidRPr="00BD6DBD">
        <w:rPr>
          <w:sz w:val="26"/>
          <w:szCs w:val="26"/>
        </w:rPr>
        <w:t>- Hoạt động chuyển giao, thương mại hóa các kết quả nghiên cứu khoa học chưa được thực hiện hiệu quả.</w:t>
      </w:r>
    </w:p>
    <w:p w:rsidR="0003238E" w:rsidRPr="00BD6DBD" w:rsidRDefault="0003238E" w:rsidP="00A83803">
      <w:pPr>
        <w:tabs>
          <w:tab w:val="left" w:pos="900"/>
        </w:tabs>
        <w:ind w:firstLine="540"/>
        <w:jc w:val="both"/>
        <w:rPr>
          <w:sz w:val="26"/>
          <w:szCs w:val="26"/>
        </w:rPr>
      </w:pPr>
    </w:p>
    <w:p w:rsidR="002D0763" w:rsidRDefault="00A83803" w:rsidP="002D0763">
      <w:pPr>
        <w:jc w:val="both"/>
        <w:rPr>
          <w:b/>
          <w:lang w:val="pt-BR"/>
        </w:rPr>
      </w:pPr>
      <w:r>
        <w:rPr>
          <w:b/>
          <w:sz w:val="26"/>
          <w:szCs w:val="26"/>
        </w:rPr>
        <w:t xml:space="preserve">III. </w:t>
      </w:r>
      <w:r w:rsidR="002D0763">
        <w:rPr>
          <w:b/>
          <w:lang w:val="pt-BR"/>
        </w:rPr>
        <w:t>MỘT SỐ GIẢI PHÁP TẬP TRUNG THỰC HIỆN TỪ NAY ĐẾN HẾT NHIỆM KỲ IX (2012-2017)</w:t>
      </w:r>
      <w:r w:rsidR="002D0763" w:rsidRPr="00886E54">
        <w:rPr>
          <w:b/>
          <w:lang w:val="pt-BR"/>
        </w:rPr>
        <w:t>:</w:t>
      </w:r>
    </w:p>
    <w:p w:rsidR="00915E9E" w:rsidRPr="00BD6DBD" w:rsidRDefault="00915E9E" w:rsidP="002D0763">
      <w:pPr>
        <w:ind w:firstLine="709"/>
        <w:jc w:val="both"/>
        <w:rPr>
          <w:sz w:val="26"/>
          <w:szCs w:val="26"/>
        </w:rPr>
      </w:pPr>
      <w:r w:rsidRPr="00BD6DBD">
        <w:rPr>
          <w:b/>
          <w:sz w:val="26"/>
          <w:szCs w:val="26"/>
        </w:rPr>
        <w:t xml:space="preserve">- </w:t>
      </w:r>
      <w:r w:rsidR="00072B5A" w:rsidRPr="00BD6DBD">
        <w:rPr>
          <w:sz w:val="26"/>
          <w:szCs w:val="26"/>
        </w:rPr>
        <w:t>Đảm bảo chỉ tiêu 100% các trường phổ thông trung học có câu lạc bộ học thuật, câu lạc bộ sáng tạo.</w:t>
      </w:r>
    </w:p>
    <w:p w:rsidR="00072B5A" w:rsidRPr="00BD6DBD" w:rsidRDefault="00072B5A" w:rsidP="00A83803">
      <w:pPr>
        <w:tabs>
          <w:tab w:val="left" w:pos="900"/>
        </w:tabs>
        <w:ind w:firstLine="709"/>
        <w:jc w:val="both"/>
        <w:rPr>
          <w:sz w:val="26"/>
          <w:szCs w:val="26"/>
        </w:rPr>
      </w:pPr>
      <w:r w:rsidRPr="00BD6DBD">
        <w:rPr>
          <w:sz w:val="26"/>
          <w:szCs w:val="26"/>
        </w:rPr>
        <w:t>- Tăng cường hoạt động đưa học sinh đi tham quan các nhà máy, khu công nghiệp, khu công nghệ cao</w:t>
      </w:r>
      <w:r w:rsidR="00A83803">
        <w:rPr>
          <w:sz w:val="26"/>
          <w:szCs w:val="26"/>
        </w:rPr>
        <w:t>, viên nghiên cứu</w:t>
      </w:r>
      <w:r w:rsidRPr="00BD6DBD">
        <w:rPr>
          <w:sz w:val="26"/>
          <w:szCs w:val="26"/>
        </w:rPr>
        <w:t xml:space="preserve"> để tìm hiểu các công nghệ mới và định hướng </w:t>
      </w:r>
      <w:r w:rsidR="00A83803">
        <w:rPr>
          <w:sz w:val="26"/>
          <w:szCs w:val="26"/>
        </w:rPr>
        <w:t>n</w:t>
      </w:r>
      <w:r w:rsidRPr="00BD6DBD">
        <w:rPr>
          <w:sz w:val="26"/>
          <w:szCs w:val="26"/>
        </w:rPr>
        <w:t>ghề nghiệp.</w:t>
      </w:r>
    </w:p>
    <w:p w:rsidR="00391636" w:rsidRPr="00BD6DBD" w:rsidRDefault="00391636" w:rsidP="00A83803">
      <w:pPr>
        <w:tabs>
          <w:tab w:val="left" w:pos="900"/>
        </w:tabs>
        <w:ind w:firstLine="709"/>
        <w:jc w:val="both"/>
        <w:rPr>
          <w:sz w:val="26"/>
          <w:szCs w:val="26"/>
        </w:rPr>
      </w:pPr>
      <w:r w:rsidRPr="00BD6DBD">
        <w:rPr>
          <w:sz w:val="26"/>
          <w:szCs w:val="26"/>
        </w:rPr>
        <w:t xml:space="preserve">- Đầu tư và mở rộng giải thưởng Sinh viên nghiên cứu khoa học Euréka thành giải thưởng uy tính dành cho sinh viên </w:t>
      </w:r>
      <w:r w:rsidR="00A529FE" w:rsidRPr="00BD6DBD">
        <w:rPr>
          <w:sz w:val="26"/>
          <w:szCs w:val="26"/>
        </w:rPr>
        <w:t>trên cả nước</w:t>
      </w:r>
      <w:r w:rsidRPr="00BD6DBD">
        <w:rPr>
          <w:sz w:val="26"/>
          <w:szCs w:val="26"/>
        </w:rPr>
        <w:t>.</w:t>
      </w:r>
      <w:r w:rsidR="00442C53" w:rsidRPr="00BD6DBD">
        <w:rPr>
          <w:sz w:val="26"/>
          <w:szCs w:val="26"/>
        </w:rPr>
        <w:t xml:space="preserve"> </w:t>
      </w:r>
      <w:r w:rsidR="004F1687" w:rsidRPr="00BD6DBD">
        <w:rPr>
          <w:sz w:val="26"/>
          <w:szCs w:val="26"/>
        </w:rPr>
        <w:t>Tiếp t</w:t>
      </w:r>
      <w:r w:rsidR="008251D4" w:rsidRPr="00BD6DBD">
        <w:rPr>
          <w:sz w:val="26"/>
          <w:szCs w:val="26"/>
        </w:rPr>
        <w:t>ục nâng cao chất lượng và và công tác</w:t>
      </w:r>
      <w:r w:rsidR="004F1687" w:rsidRPr="00BD6DBD">
        <w:rPr>
          <w:sz w:val="26"/>
          <w:szCs w:val="26"/>
        </w:rPr>
        <w:t xml:space="preserve"> quản lý Chương trình Vườn ươm sáng tạo Khoa học</w:t>
      </w:r>
      <w:r w:rsidR="00880975" w:rsidRPr="00BD6DBD">
        <w:rPr>
          <w:sz w:val="26"/>
          <w:szCs w:val="26"/>
        </w:rPr>
        <w:t xml:space="preserve"> và C</w:t>
      </w:r>
      <w:r w:rsidR="004F1687" w:rsidRPr="00BD6DBD">
        <w:rPr>
          <w:sz w:val="26"/>
          <w:szCs w:val="26"/>
        </w:rPr>
        <w:t>ông nghệ trẻ theo cơ chế Quỹ nghiên cứu khoa học cho thanh niên.</w:t>
      </w:r>
      <w:r w:rsidRPr="00BD6DBD">
        <w:rPr>
          <w:sz w:val="26"/>
          <w:szCs w:val="26"/>
        </w:rPr>
        <w:t xml:space="preserve"> </w:t>
      </w:r>
    </w:p>
    <w:p w:rsidR="00D639FF" w:rsidRPr="00BD6DBD" w:rsidRDefault="00D639FF" w:rsidP="00A83803">
      <w:pPr>
        <w:tabs>
          <w:tab w:val="left" w:pos="900"/>
        </w:tabs>
        <w:ind w:firstLine="709"/>
        <w:jc w:val="both"/>
        <w:rPr>
          <w:sz w:val="26"/>
          <w:szCs w:val="26"/>
        </w:rPr>
      </w:pPr>
      <w:r w:rsidRPr="00BD6DBD">
        <w:rPr>
          <w:sz w:val="26"/>
          <w:szCs w:val="26"/>
        </w:rPr>
        <w:t xml:space="preserve">- Xây dựng cơ sở dữ liệu các nhà khoa học trẻ, </w:t>
      </w:r>
      <w:r w:rsidR="00253C7D" w:rsidRPr="00BD6DBD">
        <w:rPr>
          <w:sz w:val="26"/>
          <w:szCs w:val="26"/>
        </w:rPr>
        <w:t xml:space="preserve">tiếp tục </w:t>
      </w:r>
      <w:r w:rsidRPr="00BD6DBD">
        <w:rPr>
          <w:sz w:val="26"/>
          <w:szCs w:val="26"/>
        </w:rPr>
        <w:t xml:space="preserve">phát huy vai trò của các trí thức trẻ thông qua chương trình </w:t>
      </w:r>
      <w:r w:rsidR="00A83803">
        <w:rPr>
          <w:sz w:val="26"/>
          <w:szCs w:val="26"/>
        </w:rPr>
        <w:t>“T</w:t>
      </w:r>
      <w:r w:rsidRPr="00BD6DBD">
        <w:rPr>
          <w:sz w:val="26"/>
          <w:szCs w:val="26"/>
        </w:rPr>
        <w:t>rí thức khoa học trẻ tình nguyện</w:t>
      </w:r>
      <w:r w:rsidR="00A83803">
        <w:rPr>
          <w:sz w:val="26"/>
          <w:szCs w:val="26"/>
        </w:rPr>
        <w:t>”;</w:t>
      </w:r>
      <w:r w:rsidRPr="00BD6DBD">
        <w:rPr>
          <w:sz w:val="26"/>
          <w:szCs w:val="26"/>
        </w:rPr>
        <w:t xml:space="preserve"> </w:t>
      </w:r>
      <w:r w:rsidR="00A83803">
        <w:rPr>
          <w:sz w:val="26"/>
          <w:szCs w:val="26"/>
        </w:rPr>
        <w:t>t</w:t>
      </w:r>
      <w:r w:rsidR="00A529FE" w:rsidRPr="00BD6DBD">
        <w:rPr>
          <w:sz w:val="26"/>
          <w:szCs w:val="26"/>
        </w:rPr>
        <w:t>ăng cường việc chuyển giao và triển khai ứng dụng các đề tài nghiên cứu khoa học.</w:t>
      </w:r>
    </w:p>
    <w:p w:rsidR="00671A31" w:rsidRPr="00BD6DBD" w:rsidRDefault="00BC7771" w:rsidP="0067236B">
      <w:pPr>
        <w:tabs>
          <w:tab w:val="left" w:pos="900"/>
        </w:tabs>
        <w:ind w:firstLine="709"/>
        <w:jc w:val="both"/>
        <w:rPr>
          <w:sz w:val="26"/>
          <w:szCs w:val="26"/>
        </w:rPr>
      </w:pPr>
      <w:r w:rsidRPr="00BD6DBD">
        <w:rPr>
          <w:sz w:val="26"/>
          <w:szCs w:val="26"/>
        </w:rPr>
        <w:t xml:space="preserve">- </w:t>
      </w:r>
      <w:r w:rsidR="00253C7D" w:rsidRPr="00BD6DBD">
        <w:rPr>
          <w:sz w:val="26"/>
          <w:szCs w:val="26"/>
        </w:rPr>
        <w:t>T</w:t>
      </w:r>
      <w:r w:rsidRPr="00BD6DBD">
        <w:rPr>
          <w:sz w:val="26"/>
          <w:szCs w:val="26"/>
        </w:rPr>
        <w:t xml:space="preserve">ham mưu </w:t>
      </w:r>
      <w:r w:rsidR="00A529FE" w:rsidRPr="00BD6DBD">
        <w:rPr>
          <w:sz w:val="26"/>
          <w:szCs w:val="26"/>
        </w:rPr>
        <w:t xml:space="preserve">thành phố </w:t>
      </w:r>
      <w:r w:rsidRPr="00BD6DBD">
        <w:rPr>
          <w:sz w:val="26"/>
          <w:szCs w:val="26"/>
        </w:rPr>
        <w:t xml:space="preserve">xây dựng các công trình khoa học công nghệ </w:t>
      </w:r>
      <w:r w:rsidR="00D639FF" w:rsidRPr="00BD6DBD">
        <w:rPr>
          <w:sz w:val="26"/>
          <w:szCs w:val="26"/>
        </w:rPr>
        <w:t>cho thanh thiếu nhi</w:t>
      </w:r>
      <w:r w:rsidRPr="00BD6DBD">
        <w:rPr>
          <w:sz w:val="26"/>
          <w:szCs w:val="26"/>
        </w:rPr>
        <w:t>.</w:t>
      </w:r>
    </w:p>
    <w:tbl>
      <w:tblPr>
        <w:tblW w:w="9270" w:type="dxa"/>
        <w:tblLook w:val="04A0" w:firstRow="1" w:lastRow="0" w:firstColumn="1" w:lastColumn="0" w:noHBand="0" w:noVBand="1"/>
      </w:tblPr>
      <w:tblGrid>
        <w:gridCol w:w="3889"/>
        <w:gridCol w:w="5381"/>
      </w:tblGrid>
      <w:tr w:rsidR="00671A31" w:rsidRPr="00BD6DBD" w:rsidTr="00671A31">
        <w:tc>
          <w:tcPr>
            <w:tcW w:w="3889" w:type="dxa"/>
          </w:tcPr>
          <w:p w:rsidR="00671A31" w:rsidRPr="00BD6DBD" w:rsidRDefault="00671A31" w:rsidP="00A83803">
            <w:pPr>
              <w:tabs>
                <w:tab w:val="center" w:pos="6570"/>
              </w:tabs>
              <w:rPr>
                <w:sz w:val="26"/>
                <w:szCs w:val="26"/>
              </w:rPr>
            </w:pPr>
          </w:p>
        </w:tc>
        <w:tc>
          <w:tcPr>
            <w:tcW w:w="5381" w:type="dxa"/>
          </w:tcPr>
          <w:p w:rsidR="00671A31" w:rsidRPr="00BD6DBD" w:rsidRDefault="00671A31" w:rsidP="00A83803">
            <w:pPr>
              <w:tabs>
                <w:tab w:val="center" w:pos="6570"/>
              </w:tabs>
              <w:jc w:val="center"/>
              <w:rPr>
                <w:b/>
                <w:sz w:val="26"/>
                <w:szCs w:val="26"/>
              </w:rPr>
            </w:pPr>
          </w:p>
        </w:tc>
      </w:tr>
    </w:tbl>
    <w:p w:rsidR="006E1DE0" w:rsidRPr="00A56CBB" w:rsidRDefault="006E1DE0" w:rsidP="006E1DE0">
      <w:pPr>
        <w:tabs>
          <w:tab w:val="left" w:pos="1134"/>
        </w:tabs>
        <w:jc w:val="right"/>
        <w:rPr>
          <w:b/>
          <w:sz w:val="26"/>
          <w:szCs w:val="26"/>
        </w:rPr>
      </w:pPr>
      <w:r w:rsidRPr="00A56CBB">
        <w:rPr>
          <w:b/>
          <w:sz w:val="26"/>
          <w:szCs w:val="26"/>
        </w:rPr>
        <w:t>TM. BAN THƯỜNG VỤ THÀNH ĐOÀN</w:t>
      </w:r>
    </w:p>
    <w:p w:rsidR="006E1DE0" w:rsidRPr="00A56CBB" w:rsidRDefault="00812B40" w:rsidP="006E1DE0">
      <w:pPr>
        <w:tabs>
          <w:tab w:val="left" w:pos="1134"/>
        </w:tabs>
        <w:jc w:val="center"/>
        <w:rPr>
          <w:sz w:val="26"/>
          <w:szCs w:val="26"/>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-320114</wp:posOffset>
                </wp:positionH>
                <wp:positionV relativeFrom="paragraph">
                  <wp:posOffset>2705</wp:posOffset>
                </wp:positionV>
                <wp:extent cx="3206337" cy="2499756"/>
                <wp:effectExtent l="0" t="0" r="13335" b="152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337" cy="2499756"/>
                        </a:xfrm>
                        <a:prstGeom prst="rect">
                          <a:avLst/>
                        </a:prstGeom>
                        <a:solidFill>
                          <a:srgbClr val="FFFFFF"/>
                        </a:solidFill>
                        <a:ln w="9525">
                          <a:solidFill>
                            <a:srgbClr val="FFFFFF"/>
                          </a:solidFill>
                          <a:miter lim="800000"/>
                          <a:headEnd/>
                          <a:tailEnd/>
                        </a:ln>
                      </wps:spPr>
                      <wps:txbx>
                        <w:txbxContent>
                          <w:p w:rsidR="006E1DE0" w:rsidRPr="004564D3" w:rsidRDefault="006E1DE0" w:rsidP="006E1DE0">
                            <w:pPr>
                              <w:tabs>
                                <w:tab w:val="center" w:pos="6300"/>
                              </w:tabs>
                              <w:jc w:val="both"/>
                              <w:rPr>
                                <w:b/>
                                <w:sz w:val="20"/>
                                <w:szCs w:val="20"/>
                                <w:lang w:val="vi-VN"/>
                              </w:rPr>
                            </w:pPr>
                            <w:r w:rsidRPr="004564D3">
                              <w:rPr>
                                <w:b/>
                                <w:sz w:val="20"/>
                                <w:szCs w:val="20"/>
                                <w:lang w:val="vi-VN"/>
                              </w:rPr>
                              <w:t>Nơi nhận:</w:t>
                            </w:r>
                          </w:p>
                          <w:p w:rsidR="006E1DE0" w:rsidRPr="004564D3" w:rsidRDefault="006E1DE0" w:rsidP="006E1DE0">
                            <w:pPr>
                              <w:tabs>
                                <w:tab w:val="center" w:pos="6300"/>
                              </w:tabs>
                              <w:jc w:val="both"/>
                              <w:rPr>
                                <w:sz w:val="20"/>
                                <w:szCs w:val="20"/>
                              </w:rPr>
                            </w:pPr>
                            <w:r w:rsidRPr="004564D3">
                              <w:rPr>
                                <w:sz w:val="20"/>
                                <w:szCs w:val="20"/>
                              </w:rPr>
                              <w:t xml:space="preserve">- Trung ương </w:t>
                            </w:r>
                            <w:r w:rsidRPr="004564D3">
                              <w:rPr>
                                <w:sz w:val="20"/>
                                <w:szCs w:val="20"/>
                                <w:lang w:val="vi-VN"/>
                              </w:rPr>
                              <w:t xml:space="preserve">Đoàn: </w:t>
                            </w:r>
                            <w:r w:rsidRPr="004564D3">
                              <w:rPr>
                                <w:sz w:val="20"/>
                                <w:szCs w:val="20"/>
                              </w:rPr>
                              <w:t>Ban Bí thư,</w:t>
                            </w:r>
                            <w:r w:rsidR="00B7541F">
                              <w:rPr>
                                <w:sz w:val="20"/>
                                <w:szCs w:val="20"/>
                              </w:rPr>
                              <w:t xml:space="preserve"> </w:t>
                            </w:r>
                            <w:r w:rsidRPr="004564D3">
                              <w:rPr>
                                <w:sz w:val="20"/>
                                <w:szCs w:val="20"/>
                                <w:lang w:val="vi-VN"/>
                              </w:rPr>
                              <w:t xml:space="preserve">Ban </w:t>
                            </w:r>
                            <w:r w:rsidRPr="004564D3">
                              <w:rPr>
                                <w:sz w:val="20"/>
                                <w:szCs w:val="20"/>
                              </w:rPr>
                              <w:t>TNCN&amp;ĐT, VP;</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T</w:t>
                            </w:r>
                            <w:r w:rsidRPr="004564D3">
                              <w:rPr>
                                <w:sz w:val="20"/>
                                <w:szCs w:val="20"/>
                              </w:rPr>
                              <w:t>hành ủy</w:t>
                            </w:r>
                            <w:r w:rsidRPr="004564D3">
                              <w:rPr>
                                <w:sz w:val="20"/>
                                <w:szCs w:val="20"/>
                                <w:lang w:val="vi-VN"/>
                              </w:rPr>
                              <w:t xml:space="preserve">: </w:t>
                            </w:r>
                            <w:r w:rsidRPr="004564D3">
                              <w:rPr>
                                <w:sz w:val="20"/>
                                <w:szCs w:val="20"/>
                              </w:rPr>
                              <w:t>Thường trực,</w:t>
                            </w:r>
                            <w:r w:rsidRPr="004564D3">
                              <w:rPr>
                                <w:sz w:val="20"/>
                                <w:szCs w:val="20"/>
                                <w:lang w:val="vi-VN"/>
                              </w:rPr>
                              <w:t xml:space="preserve"> </w:t>
                            </w:r>
                            <w:r>
                              <w:rPr>
                                <w:sz w:val="20"/>
                                <w:szCs w:val="20"/>
                              </w:rPr>
                              <w:t>V</w:t>
                            </w:r>
                            <w:r w:rsidRPr="004564D3">
                              <w:rPr>
                                <w:sz w:val="20"/>
                                <w:szCs w:val="20"/>
                                <w:lang w:val="vi-VN"/>
                              </w:rPr>
                              <w:t>ăn phòng, Ban T</w:t>
                            </w:r>
                            <w:r w:rsidRPr="004564D3">
                              <w:rPr>
                                <w:sz w:val="20"/>
                                <w:szCs w:val="20"/>
                              </w:rPr>
                              <w:t>uyên giáo</w:t>
                            </w:r>
                            <w:r w:rsidRPr="004564D3">
                              <w:rPr>
                                <w:sz w:val="20"/>
                                <w:szCs w:val="20"/>
                                <w:lang w:val="vi-VN"/>
                              </w:rPr>
                              <w:t>, Ban Dân vận</w:t>
                            </w:r>
                            <w:r w:rsidRPr="004564D3">
                              <w:rPr>
                                <w:sz w:val="20"/>
                                <w:szCs w:val="20"/>
                              </w:rPr>
                              <w:t>;</w:t>
                            </w:r>
                          </w:p>
                          <w:p w:rsidR="006E1DE0" w:rsidRPr="002E4218" w:rsidRDefault="006E1DE0" w:rsidP="006E1DE0">
                            <w:pPr>
                              <w:tabs>
                                <w:tab w:val="center" w:pos="6300"/>
                              </w:tabs>
                              <w:ind w:left="6300" w:hanging="6300"/>
                              <w:jc w:val="both"/>
                              <w:rPr>
                                <w:sz w:val="20"/>
                                <w:szCs w:val="20"/>
                              </w:rPr>
                            </w:pPr>
                            <w:r w:rsidRPr="004564D3">
                              <w:rPr>
                                <w:sz w:val="20"/>
                                <w:szCs w:val="20"/>
                              </w:rPr>
                              <w:t xml:space="preserve">- </w:t>
                            </w:r>
                            <w:r w:rsidR="002E4218">
                              <w:rPr>
                                <w:sz w:val="20"/>
                                <w:szCs w:val="20"/>
                              </w:rPr>
                              <w:t>Văn phòng Ủy ban nhân dân Thành phố;</w:t>
                            </w:r>
                          </w:p>
                          <w:p w:rsidR="00706C34" w:rsidRDefault="00B7541F" w:rsidP="006E1DE0">
                            <w:pPr>
                              <w:tabs>
                                <w:tab w:val="center" w:pos="6300"/>
                              </w:tabs>
                              <w:ind w:left="6300" w:hanging="6300"/>
                              <w:jc w:val="both"/>
                              <w:rPr>
                                <w:sz w:val="20"/>
                                <w:szCs w:val="20"/>
                              </w:rPr>
                            </w:pPr>
                            <w:r>
                              <w:rPr>
                                <w:sz w:val="20"/>
                                <w:szCs w:val="20"/>
                              </w:rPr>
                              <w:t xml:space="preserve">- Sở Nội Vụ: Phòng Công tác </w:t>
                            </w:r>
                            <w:r w:rsidR="00706C34">
                              <w:rPr>
                                <w:sz w:val="20"/>
                                <w:szCs w:val="20"/>
                              </w:rPr>
                              <w:t xml:space="preserve">Phi chính phủ và </w:t>
                            </w:r>
                          </w:p>
                          <w:p w:rsidR="00B7541F" w:rsidRDefault="00706C34" w:rsidP="006E1DE0">
                            <w:pPr>
                              <w:tabs>
                                <w:tab w:val="center" w:pos="6300"/>
                              </w:tabs>
                              <w:ind w:left="6300" w:hanging="6300"/>
                              <w:jc w:val="both"/>
                              <w:rPr>
                                <w:sz w:val="20"/>
                                <w:szCs w:val="20"/>
                              </w:rPr>
                            </w:pPr>
                            <w:r>
                              <w:rPr>
                                <w:sz w:val="20"/>
                                <w:szCs w:val="20"/>
                              </w:rPr>
                              <w:t>Công tác Thanh niên</w:t>
                            </w:r>
                            <w:r w:rsidR="00B7541F">
                              <w:rPr>
                                <w:sz w:val="20"/>
                                <w:szCs w:val="20"/>
                              </w:rPr>
                              <w:t>;</w:t>
                            </w:r>
                          </w:p>
                          <w:p w:rsidR="00B7541F" w:rsidRPr="004564D3" w:rsidRDefault="00B7541F" w:rsidP="00B7541F">
                            <w:pPr>
                              <w:tabs>
                                <w:tab w:val="center" w:pos="6300"/>
                              </w:tabs>
                              <w:ind w:left="6300" w:hanging="6300"/>
                              <w:jc w:val="both"/>
                              <w:rPr>
                                <w:sz w:val="20"/>
                                <w:szCs w:val="20"/>
                              </w:rPr>
                            </w:pPr>
                            <w:r>
                              <w:rPr>
                                <w:sz w:val="20"/>
                                <w:szCs w:val="20"/>
                              </w:rPr>
                              <w:t>- Sở Khoa học công nghệ;</w:t>
                            </w:r>
                          </w:p>
                          <w:p w:rsidR="004C51D8" w:rsidRDefault="004C51D8" w:rsidP="006E1DE0">
                            <w:pPr>
                              <w:tabs>
                                <w:tab w:val="center" w:pos="6300"/>
                              </w:tabs>
                              <w:jc w:val="both"/>
                              <w:rPr>
                                <w:sz w:val="20"/>
                                <w:szCs w:val="20"/>
                              </w:rPr>
                            </w:pPr>
                            <w:r>
                              <w:rPr>
                                <w:sz w:val="20"/>
                                <w:szCs w:val="20"/>
                              </w:rPr>
                              <w:t>- Các Ban – VP Thành Đoàn;</w:t>
                            </w:r>
                          </w:p>
                          <w:p w:rsidR="00CF52B7" w:rsidRDefault="00CF52B7" w:rsidP="006E1DE0">
                            <w:pPr>
                              <w:tabs>
                                <w:tab w:val="center" w:pos="6300"/>
                              </w:tabs>
                              <w:jc w:val="both"/>
                              <w:rPr>
                                <w:sz w:val="20"/>
                                <w:szCs w:val="20"/>
                              </w:rPr>
                            </w:pPr>
                            <w:r w:rsidRPr="004564D3">
                              <w:rPr>
                                <w:sz w:val="20"/>
                                <w:szCs w:val="20"/>
                              </w:rPr>
                              <w:t xml:space="preserve">- </w:t>
                            </w:r>
                            <w:r w:rsidRPr="004564D3">
                              <w:rPr>
                                <w:sz w:val="20"/>
                                <w:szCs w:val="20"/>
                                <w:lang w:val="vi-VN"/>
                              </w:rPr>
                              <w:t>Các đơn vị sự nghiệp trực thuộc Thành Đoàn</w:t>
                            </w:r>
                            <w:r>
                              <w:rPr>
                                <w:sz w:val="20"/>
                                <w:szCs w:val="20"/>
                              </w:rPr>
                              <w:t>;</w:t>
                            </w:r>
                          </w:p>
                          <w:p w:rsidR="002E4218" w:rsidRPr="004564D3" w:rsidRDefault="002E4218" w:rsidP="006E1DE0">
                            <w:pPr>
                              <w:tabs>
                                <w:tab w:val="center" w:pos="6300"/>
                              </w:tabs>
                              <w:jc w:val="both"/>
                              <w:rPr>
                                <w:sz w:val="20"/>
                                <w:szCs w:val="20"/>
                              </w:rPr>
                            </w:pPr>
                            <w:r w:rsidRPr="004564D3">
                              <w:rPr>
                                <w:sz w:val="20"/>
                                <w:szCs w:val="20"/>
                              </w:rPr>
                              <w:t xml:space="preserve">- </w:t>
                            </w:r>
                            <w:r w:rsidRPr="004564D3">
                              <w:rPr>
                                <w:sz w:val="20"/>
                                <w:szCs w:val="20"/>
                                <w:lang w:val="vi-VN"/>
                              </w:rPr>
                              <w:t>BCH Thành Đoàn</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BTK Hội LHTN, BTK Hội Sinh viên</w:t>
                            </w:r>
                            <w:r w:rsidR="009F2C16">
                              <w:rPr>
                                <w:sz w:val="20"/>
                                <w:szCs w:val="20"/>
                              </w:rPr>
                              <w:t xml:space="preserve"> VN TP</w:t>
                            </w:r>
                            <w:r w:rsidRPr="004564D3">
                              <w:rPr>
                                <w:sz w:val="20"/>
                                <w:szCs w:val="20"/>
                              </w:rPr>
                              <w:t>;</w:t>
                            </w:r>
                          </w:p>
                          <w:p w:rsidR="006E1DE0" w:rsidRDefault="006E1DE0" w:rsidP="006E1DE0">
                            <w:pPr>
                              <w:tabs>
                                <w:tab w:val="center" w:pos="6300"/>
                              </w:tabs>
                              <w:jc w:val="both"/>
                              <w:rPr>
                                <w:sz w:val="20"/>
                                <w:szCs w:val="20"/>
                              </w:rPr>
                            </w:pPr>
                            <w:r w:rsidRPr="004564D3">
                              <w:rPr>
                                <w:sz w:val="20"/>
                                <w:szCs w:val="20"/>
                              </w:rPr>
                              <w:t>- Hội đồng Đội;</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Cấp ủy các đơn vị</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Cơ sở Đoàn</w:t>
                            </w:r>
                            <w:r w:rsidRPr="004564D3">
                              <w:rPr>
                                <w:sz w:val="20"/>
                                <w:szCs w:val="20"/>
                              </w:rPr>
                              <w:t>;</w:t>
                            </w:r>
                          </w:p>
                          <w:p w:rsidR="006E1DE0" w:rsidRPr="004564D3" w:rsidRDefault="006E1DE0" w:rsidP="006E1DE0">
                            <w:pPr>
                              <w:tabs>
                                <w:tab w:val="center" w:pos="6300"/>
                              </w:tabs>
                              <w:jc w:val="both"/>
                              <w:rPr>
                                <w:b/>
                                <w:sz w:val="16"/>
                                <w:szCs w:val="20"/>
                              </w:rPr>
                            </w:pPr>
                            <w:r w:rsidRPr="004564D3">
                              <w:rPr>
                                <w:sz w:val="20"/>
                                <w:szCs w:val="20"/>
                              </w:rPr>
                              <w:t xml:space="preserve">- </w:t>
                            </w:r>
                            <w:r>
                              <w:rPr>
                                <w:sz w:val="20"/>
                                <w:szCs w:val="20"/>
                              </w:rPr>
                              <w:t xml:space="preserve">Lưu </w:t>
                            </w:r>
                            <w:r w:rsidRPr="004564D3">
                              <w:rPr>
                                <w:sz w:val="16"/>
                                <w:szCs w:val="20"/>
                              </w:rPr>
                              <w:t>(VT).</w:t>
                            </w:r>
                          </w:p>
                          <w:p w:rsidR="006E1DE0" w:rsidRDefault="006E1DE0" w:rsidP="006E1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2pt;margin-top:.2pt;width:252.45pt;height:19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" strokecolor="white">
                <v:textbox>
                  <w:txbxContent>
                    <w:p w:rsidR="006E1DE0" w:rsidRPr="004564D3" w:rsidRDefault="006E1DE0" w:rsidP="006E1DE0">
                      <w:pPr>
                        <w:tabs>
                          <w:tab w:val="center" w:pos="6300"/>
                        </w:tabs>
                        <w:jc w:val="both"/>
                        <w:rPr>
                          <w:b/>
                          <w:sz w:val="20"/>
                          <w:szCs w:val="20"/>
                          <w:lang w:val="vi-VN"/>
                        </w:rPr>
                      </w:pPr>
                      <w:r w:rsidRPr="004564D3">
                        <w:rPr>
                          <w:b/>
                          <w:sz w:val="20"/>
                          <w:szCs w:val="20"/>
                          <w:lang w:val="vi-VN"/>
                        </w:rPr>
                        <w:t>Nơi nhận:</w:t>
                      </w:r>
                    </w:p>
                    <w:p w:rsidR="006E1DE0" w:rsidRPr="004564D3" w:rsidRDefault="006E1DE0" w:rsidP="006E1DE0">
                      <w:pPr>
                        <w:tabs>
                          <w:tab w:val="center" w:pos="6300"/>
                        </w:tabs>
                        <w:jc w:val="both"/>
                        <w:rPr>
                          <w:sz w:val="20"/>
                          <w:szCs w:val="20"/>
                        </w:rPr>
                      </w:pPr>
                      <w:r w:rsidRPr="004564D3">
                        <w:rPr>
                          <w:sz w:val="20"/>
                          <w:szCs w:val="20"/>
                        </w:rPr>
                        <w:t xml:space="preserve">- Trung ương </w:t>
                      </w:r>
                      <w:r w:rsidRPr="004564D3">
                        <w:rPr>
                          <w:sz w:val="20"/>
                          <w:szCs w:val="20"/>
                          <w:lang w:val="vi-VN"/>
                        </w:rPr>
                        <w:t xml:space="preserve">Đoàn: </w:t>
                      </w:r>
                      <w:r w:rsidRPr="004564D3">
                        <w:rPr>
                          <w:sz w:val="20"/>
                          <w:szCs w:val="20"/>
                        </w:rPr>
                        <w:t>Ban Bí thư,</w:t>
                      </w:r>
                      <w:r w:rsidR="00B7541F">
                        <w:rPr>
                          <w:sz w:val="20"/>
                          <w:szCs w:val="20"/>
                        </w:rPr>
                        <w:t xml:space="preserve"> </w:t>
                      </w:r>
                      <w:r w:rsidRPr="004564D3">
                        <w:rPr>
                          <w:sz w:val="20"/>
                          <w:szCs w:val="20"/>
                          <w:lang w:val="vi-VN"/>
                        </w:rPr>
                        <w:t xml:space="preserve">Ban </w:t>
                      </w:r>
                      <w:r w:rsidRPr="004564D3">
                        <w:rPr>
                          <w:sz w:val="20"/>
                          <w:szCs w:val="20"/>
                        </w:rPr>
                        <w:t>TNCN&amp;ĐT, VP;</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T</w:t>
                      </w:r>
                      <w:r w:rsidRPr="004564D3">
                        <w:rPr>
                          <w:sz w:val="20"/>
                          <w:szCs w:val="20"/>
                        </w:rPr>
                        <w:t>hành ủy</w:t>
                      </w:r>
                      <w:r w:rsidRPr="004564D3">
                        <w:rPr>
                          <w:sz w:val="20"/>
                          <w:szCs w:val="20"/>
                          <w:lang w:val="vi-VN"/>
                        </w:rPr>
                        <w:t xml:space="preserve">: </w:t>
                      </w:r>
                      <w:r w:rsidRPr="004564D3">
                        <w:rPr>
                          <w:sz w:val="20"/>
                          <w:szCs w:val="20"/>
                        </w:rPr>
                        <w:t>Thường trực,</w:t>
                      </w:r>
                      <w:r w:rsidRPr="004564D3">
                        <w:rPr>
                          <w:sz w:val="20"/>
                          <w:szCs w:val="20"/>
                          <w:lang w:val="vi-VN"/>
                        </w:rPr>
                        <w:t xml:space="preserve"> </w:t>
                      </w:r>
                      <w:r>
                        <w:rPr>
                          <w:sz w:val="20"/>
                          <w:szCs w:val="20"/>
                        </w:rPr>
                        <w:t>V</w:t>
                      </w:r>
                      <w:r w:rsidRPr="004564D3">
                        <w:rPr>
                          <w:sz w:val="20"/>
                          <w:szCs w:val="20"/>
                          <w:lang w:val="vi-VN"/>
                        </w:rPr>
                        <w:t>ăn phòng, Ban T</w:t>
                      </w:r>
                      <w:r w:rsidRPr="004564D3">
                        <w:rPr>
                          <w:sz w:val="20"/>
                          <w:szCs w:val="20"/>
                        </w:rPr>
                        <w:t>uyên giáo</w:t>
                      </w:r>
                      <w:r w:rsidRPr="004564D3">
                        <w:rPr>
                          <w:sz w:val="20"/>
                          <w:szCs w:val="20"/>
                          <w:lang w:val="vi-VN"/>
                        </w:rPr>
                        <w:t>, Ban Dân vận</w:t>
                      </w:r>
                      <w:r w:rsidRPr="004564D3">
                        <w:rPr>
                          <w:sz w:val="20"/>
                          <w:szCs w:val="20"/>
                        </w:rPr>
                        <w:t>;</w:t>
                      </w:r>
                    </w:p>
                    <w:p w:rsidR="006E1DE0" w:rsidRPr="002E4218" w:rsidRDefault="006E1DE0" w:rsidP="006E1DE0">
                      <w:pPr>
                        <w:tabs>
                          <w:tab w:val="center" w:pos="6300"/>
                        </w:tabs>
                        <w:ind w:left="6300" w:hanging="6300"/>
                        <w:jc w:val="both"/>
                        <w:rPr>
                          <w:sz w:val="20"/>
                          <w:szCs w:val="20"/>
                        </w:rPr>
                      </w:pPr>
                      <w:r w:rsidRPr="004564D3">
                        <w:rPr>
                          <w:sz w:val="20"/>
                          <w:szCs w:val="20"/>
                        </w:rPr>
                        <w:t xml:space="preserve">- </w:t>
                      </w:r>
                      <w:r w:rsidR="002E4218">
                        <w:rPr>
                          <w:sz w:val="20"/>
                          <w:szCs w:val="20"/>
                        </w:rPr>
                        <w:t>Văn phòng Ủy ban nhân dân Thành phố;</w:t>
                      </w:r>
                    </w:p>
                    <w:p w:rsidR="00706C34" w:rsidRDefault="00B7541F" w:rsidP="006E1DE0">
                      <w:pPr>
                        <w:tabs>
                          <w:tab w:val="center" w:pos="6300"/>
                        </w:tabs>
                        <w:ind w:left="6300" w:hanging="6300"/>
                        <w:jc w:val="both"/>
                        <w:rPr>
                          <w:sz w:val="20"/>
                          <w:szCs w:val="20"/>
                        </w:rPr>
                      </w:pPr>
                      <w:r>
                        <w:rPr>
                          <w:sz w:val="20"/>
                          <w:szCs w:val="20"/>
                        </w:rPr>
                        <w:t xml:space="preserve">- Sở Nội Vụ: Phòng Công tác </w:t>
                      </w:r>
                      <w:r w:rsidR="00706C34">
                        <w:rPr>
                          <w:sz w:val="20"/>
                          <w:szCs w:val="20"/>
                        </w:rPr>
                        <w:t xml:space="preserve">Phi chính phủ và </w:t>
                      </w:r>
                    </w:p>
                    <w:p w:rsidR="00B7541F" w:rsidRDefault="00706C34" w:rsidP="006E1DE0">
                      <w:pPr>
                        <w:tabs>
                          <w:tab w:val="center" w:pos="6300"/>
                        </w:tabs>
                        <w:ind w:left="6300" w:hanging="6300"/>
                        <w:jc w:val="both"/>
                        <w:rPr>
                          <w:sz w:val="20"/>
                          <w:szCs w:val="20"/>
                        </w:rPr>
                      </w:pPr>
                      <w:r>
                        <w:rPr>
                          <w:sz w:val="20"/>
                          <w:szCs w:val="20"/>
                        </w:rPr>
                        <w:t>Công tác Thanh niên</w:t>
                      </w:r>
                      <w:r w:rsidR="00B7541F">
                        <w:rPr>
                          <w:sz w:val="20"/>
                          <w:szCs w:val="20"/>
                        </w:rPr>
                        <w:t>;</w:t>
                      </w:r>
                    </w:p>
                    <w:p w:rsidR="00B7541F" w:rsidRPr="004564D3" w:rsidRDefault="00B7541F" w:rsidP="00B7541F">
                      <w:pPr>
                        <w:tabs>
                          <w:tab w:val="center" w:pos="6300"/>
                        </w:tabs>
                        <w:ind w:left="6300" w:hanging="6300"/>
                        <w:jc w:val="both"/>
                        <w:rPr>
                          <w:sz w:val="20"/>
                          <w:szCs w:val="20"/>
                        </w:rPr>
                      </w:pPr>
                      <w:r>
                        <w:rPr>
                          <w:sz w:val="20"/>
                          <w:szCs w:val="20"/>
                        </w:rPr>
                        <w:t>- Sở Khoa học công nghệ;</w:t>
                      </w:r>
                    </w:p>
                    <w:p w:rsidR="004C51D8" w:rsidRDefault="004C51D8" w:rsidP="006E1DE0">
                      <w:pPr>
                        <w:tabs>
                          <w:tab w:val="center" w:pos="6300"/>
                        </w:tabs>
                        <w:jc w:val="both"/>
                        <w:rPr>
                          <w:sz w:val="20"/>
                          <w:szCs w:val="20"/>
                        </w:rPr>
                      </w:pPr>
                      <w:r>
                        <w:rPr>
                          <w:sz w:val="20"/>
                          <w:szCs w:val="20"/>
                        </w:rPr>
                        <w:t>- Các Ban – VP Thành Đoàn;</w:t>
                      </w:r>
                    </w:p>
                    <w:p w:rsidR="00CF52B7" w:rsidRDefault="00CF52B7" w:rsidP="006E1DE0">
                      <w:pPr>
                        <w:tabs>
                          <w:tab w:val="center" w:pos="6300"/>
                        </w:tabs>
                        <w:jc w:val="both"/>
                        <w:rPr>
                          <w:sz w:val="20"/>
                          <w:szCs w:val="20"/>
                        </w:rPr>
                      </w:pPr>
                      <w:r w:rsidRPr="004564D3">
                        <w:rPr>
                          <w:sz w:val="20"/>
                          <w:szCs w:val="20"/>
                        </w:rPr>
                        <w:t xml:space="preserve">- </w:t>
                      </w:r>
                      <w:r w:rsidRPr="004564D3">
                        <w:rPr>
                          <w:sz w:val="20"/>
                          <w:szCs w:val="20"/>
                          <w:lang w:val="vi-VN"/>
                        </w:rPr>
                        <w:t>Các đơn vị sự nghiệp trực thuộc Thành Đoàn</w:t>
                      </w:r>
                      <w:r>
                        <w:rPr>
                          <w:sz w:val="20"/>
                          <w:szCs w:val="20"/>
                        </w:rPr>
                        <w:t>;</w:t>
                      </w:r>
                    </w:p>
                    <w:p w:rsidR="002E4218" w:rsidRPr="004564D3" w:rsidRDefault="002E4218" w:rsidP="006E1DE0">
                      <w:pPr>
                        <w:tabs>
                          <w:tab w:val="center" w:pos="6300"/>
                        </w:tabs>
                        <w:jc w:val="both"/>
                        <w:rPr>
                          <w:sz w:val="20"/>
                          <w:szCs w:val="20"/>
                        </w:rPr>
                      </w:pPr>
                      <w:r w:rsidRPr="004564D3">
                        <w:rPr>
                          <w:sz w:val="20"/>
                          <w:szCs w:val="20"/>
                        </w:rPr>
                        <w:t xml:space="preserve">- </w:t>
                      </w:r>
                      <w:r w:rsidRPr="004564D3">
                        <w:rPr>
                          <w:sz w:val="20"/>
                          <w:szCs w:val="20"/>
                          <w:lang w:val="vi-VN"/>
                        </w:rPr>
                        <w:t>BCH Thành Đoàn</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BTK Hội LHTN, BTK Hội Sinh viên</w:t>
                      </w:r>
                      <w:r w:rsidR="009F2C16">
                        <w:rPr>
                          <w:sz w:val="20"/>
                          <w:szCs w:val="20"/>
                        </w:rPr>
                        <w:t xml:space="preserve"> VN TP</w:t>
                      </w:r>
                      <w:r w:rsidRPr="004564D3">
                        <w:rPr>
                          <w:sz w:val="20"/>
                          <w:szCs w:val="20"/>
                        </w:rPr>
                        <w:t>;</w:t>
                      </w:r>
                    </w:p>
                    <w:p w:rsidR="006E1DE0" w:rsidRDefault="006E1DE0" w:rsidP="006E1DE0">
                      <w:pPr>
                        <w:tabs>
                          <w:tab w:val="center" w:pos="6300"/>
                        </w:tabs>
                        <w:jc w:val="both"/>
                        <w:rPr>
                          <w:sz w:val="20"/>
                          <w:szCs w:val="20"/>
                        </w:rPr>
                      </w:pPr>
                      <w:r w:rsidRPr="004564D3">
                        <w:rPr>
                          <w:sz w:val="20"/>
                          <w:szCs w:val="20"/>
                        </w:rPr>
                        <w:t>- Hội đồng Đội;</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Cấp ủy các đơn vị</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Cơ sở Đoàn</w:t>
                      </w:r>
                      <w:r w:rsidRPr="004564D3">
                        <w:rPr>
                          <w:sz w:val="20"/>
                          <w:szCs w:val="20"/>
                        </w:rPr>
                        <w:t>;</w:t>
                      </w:r>
                    </w:p>
                    <w:p w:rsidR="006E1DE0" w:rsidRPr="004564D3" w:rsidRDefault="006E1DE0" w:rsidP="006E1DE0">
                      <w:pPr>
                        <w:tabs>
                          <w:tab w:val="center" w:pos="6300"/>
                        </w:tabs>
                        <w:jc w:val="both"/>
                        <w:rPr>
                          <w:b/>
                          <w:sz w:val="16"/>
                          <w:szCs w:val="20"/>
                        </w:rPr>
                      </w:pPr>
                      <w:r w:rsidRPr="004564D3">
                        <w:rPr>
                          <w:sz w:val="20"/>
                          <w:szCs w:val="20"/>
                        </w:rPr>
                        <w:t xml:space="preserve">- </w:t>
                      </w:r>
                      <w:r>
                        <w:rPr>
                          <w:sz w:val="20"/>
                          <w:szCs w:val="20"/>
                        </w:rPr>
                        <w:t xml:space="preserve">Lưu </w:t>
                      </w:r>
                      <w:r w:rsidRPr="004564D3">
                        <w:rPr>
                          <w:sz w:val="16"/>
                          <w:szCs w:val="20"/>
                        </w:rPr>
                        <w:t>(VT).</w:t>
                      </w:r>
                    </w:p>
                    <w:p w:rsidR="006E1DE0" w:rsidRDefault="006E1DE0" w:rsidP="006E1DE0"/>
                  </w:txbxContent>
                </v:textbox>
              </v:rect>
            </w:pict>
          </mc:Fallback>
        </mc:AlternateContent>
      </w:r>
      <w:r w:rsidR="006E1DE0" w:rsidRPr="00A56CBB">
        <w:rPr>
          <w:b/>
          <w:sz w:val="26"/>
          <w:szCs w:val="26"/>
        </w:rPr>
        <w:tab/>
      </w:r>
      <w:r w:rsidR="006E1DE0" w:rsidRPr="00A56CBB">
        <w:rPr>
          <w:b/>
          <w:sz w:val="26"/>
          <w:szCs w:val="26"/>
        </w:rPr>
        <w:tab/>
      </w:r>
      <w:r w:rsidR="006E1DE0" w:rsidRPr="00A56CBB">
        <w:rPr>
          <w:b/>
          <w:sz w:val="26"/>
          <w:szCs w:val="26"/>
        </w:rPr>
        <w:tab/>
      </w:r>
      <w:r w:rsidR="006E1DE0" w:rsidRPr="00A56CBB">
        <w:rPr>
          <w:b/>
          <w:sz w:val="26"/>
          <w:szCs w:val="26"/>
        </w:rPr>
        <w:tab/>
      </w:r>
      <w:r w:rsidR="006E1DE0" w:rsidRPr="00A56CBB">
        <w:rPr>
          <w:b/>
          <w:sz w:val="26"/>
          <w:szCs w:val="26"/>
        </w:rPr>
        <w:tab/>
      </w:r>
      <w:r w:rsidR="006E1DE0" w:rsidRPr="00A56CBB">
        <w:rPr>
          <w:b/>
          <w:sz w:val="26"/>
          <w:szCs w:val="26"/>
        </w:rPr>
        <w:tab/>
        <w:t xml:space="preserve">     </w:t>
      </w:r>
      <w:r w:rsidR="006E1DE0" w:rsidRPr="00A56CBB">
        <w:rPr>
          <w:sz w:val="26"/>
          <w:szCs w:val="26"/>
        </w:rPr>
        <w:t>PHÓ BÍ THƯ</w:t>
      </w:r>
    </w:p>
    <w:p w:rsidR="006E1DE0" w:rsidRDefault="006E1DE0" w:rsidP="006E1DE0">
      <w:pPr>
        <w:tabs>
          <w:tab w:val="left" w:pos="1134"/>
        </w:tabs>
        <w:jc w:val="right"/>
        <w:rPr>
          <w:b/>
        </w:rPr>
      </w:pPr>
    </w:p>
    <w:p w:rsidR="006E1DE0" w:rsidRPr="00D45171" w:rsidRDefault="00812B40" w:rsidP="00D45171">
      <w:pPr>
        <w:tabs>
          <w:tab w:val="center" w:pos="6804"/>
        </w:tabs>
        <w:jc w:val="both"/>
        <w:rPr>
          <w:i/>
        </w:rPr>
      </w:pP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-317500</wp:posOffset>
                </wp:positionH>
                <wp:positionV relativeFrom="paragraph">
                  <wp:posOffset>22225</wp:posOffset>
                </wp:positionV>
                <wp:extent cx="2698115" cy="2533015"/>
                <wp:effectExtent l="6350" t="12700" r="1016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115" cy="2533015"/>
                        </a:xfrm>
                        <a:prstGeom prst="rect">
                          <a:avLst/>
                        </a:prstGeom>
                        <a:solidFill>
                          <a:srgbClr val="FFFFFF"/>
                        </a:solidFill>
                        <a:ln w="9525">
                          <a:solidFill>
                            <a:srgbClr val="FFFFFF"/>
                          </a:solidFill>
                          <a:miter lim="800000"/>
                          <a:headEnd/>
                          <a:tailEnd/>
                        </a:ln>
                      </wps:spPr>
                      <wps:txbx>
                        <w:txbxContent>
                          <w:p w:rsidR="006E1DE0" w:rsidRPr="004564D3" w:rsidRDefault="006E1DE0" w:rsidP="006E1DE0">
                            <w:pPr>
                              <w:tabs>
                                <w:tab w:val="center" w:pos="6300"/>
                              </w:tabs>
                              <w:jc w:val="both"/>
                              <w:rPr>
                                <w:b/>
                                <w:sz w:val="20"/>
                                <w:szCs w:val="20"/>
                                <w:lang w:val="vi-VN"/>
                              </w:rPr>
                            </w:pPr>
                            <w:r w:rsidRPr="004564D3">
                              <w:rPr>
                                <w:b/>
                                <w:sz w:val="20"/>
                                <w:szCs w:val="20"/>
                                <w:lang w:val="vi-VN"/>
                              </w:rPr>
                              <w:t>Nơi nhận:</w:t>
                            </w:r>
                          </w:p>
                          <w:p w:rsidR="006E1DE0" w:rsidRPr="004564D3" w:rsidRDefault="006E1DE0" w:rsidP="006E1DE0">
                            <w:pPr>
                              <w:tabs>
                                <w:tab w:val="center" w:pos="6300"/>
                              </w:tabs>
                              <w:jc w:val="both"/>
                              <w:rPr>
                                <w:sz w:val="20"/>
                                <w:szCs w:val="20"/>
                              </w:rPr>
                            </w:pPr>
                            <w:r w:rsidRPr="004564D3">
                              <w:rPr>
                                <w:sz w:val="20"/>
                                <w:szCs w:val="20"/>
                              </w:rPr>
                              <w:t xml:space="preserve">- Trung ương </w:t>
                            </w:r>
                            <w:r w:rsidRPr="004564D3">
                              <w:rPr>
                                <w:sz w:val="20"/>
                                <w:szCs w:val="20"/>
                                <w:lang w:val="vi-VN"/>
                              </w:rPr>
                              <w:t xml:space="preserve">Đoàn: </w:t>
                            </w:r>
                            <w:r w:rsidRPr="004564D3">
                              <w:rPr>
                                <w:sz w:val="20"/>
                                <w:szCs w:val="20"/>
                              </w:rPr>
                              <w:t xml:space="preserve">Ban Bí thư, </w:t>
                            </w:r>
                            <w:r w:rsidRPr="004564D3">
                              <w:rPr>
                                <w:sz w:val="20"/>
                                <w:szCs w:val="20"/>
                                <w:lang w:val="vi-VN"/>
                              </w:rPr>
                              <w:t xml:space="preserve">Ban </w:t>
                            </w:r>
                            <w:r w:rsidRPr="004564D3">
                              <w:rPr>
                                <w:sz w:val="20"/>
                                <w:szCs w:val="20"/>
                              </w:rPr>
                              <w:t>Thanh niên nông thôn</w:t>
                            </w:r>
                            <w:r w:rsidRPr="004564D3">
                              <w:rPr>
                                <w:sz w:val="20"/>
                                <w:szCs w:val="20"/>
                                <w:lang w:val="vi-VN"/>
                              </w:rPr>
                              <w:t xml:space="preserve">, Ban </w:t>
                            </w:r>
                            <w:r w:rsidRPr="004564D3">
                              <w:rPr>
                                <w:sz w:val="20"/>
                                <w:szCs w:val="20"/>
                              </w:rPr>
                              <w:t>TNCN&amp;ĐT, VP;</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T</w:t>
                            </w:r>
                            <w:r w:rsidRPr="004564D3">
                              <w:rPr>
                                <w:sz w:val="20"/>
                                <w:szCs w:val="20"/>
                              </w:rPr>
                              <w:t>hành ủy</w:t>
                            </w:r>
                            <w:r w:rsidRPr="004564D3">
                              <w:rPr>
                                <w:sz w:val="20"/>
                                <w:szCs w:val="20"/>
                                <w:lang w:val="vi-VN"/>
                              </w:rPr>
                              <w:t xml:space="preserve">: </w:t>
                            </w:r>
                            <w:r w:rsidRPr="004564D3">
                              <w:rPr>
                                <w:sz w:val="20"/>
                                <w:szCs w:val="20"/>
                              </w:rPr>
                              <w:t>Thường trực,</w:t>
                            </w:r>
                            <w:r w:rsidRPr="004564D3">
                              <w:rPr>
                                <w:sz w:val="20"/>
                                <w:szCs w:val="20"/>
                                <w:lang w:val="vi-VN"/>
                              </w:rPr>
                              <w:t xml:space="preserve"> </w:t>
                            </w:r>
                            <w:r>
                              <w:rPr>
                                <w:sz w:val="20"/>
                                <w:szCs w:val="20"/>
                              </w:rPr>
                              <w:t>V</w:t>
                            </w:r>
                            <w:r w:rsidRPr="004564D3">
                              <w:rPr>
                                <w:sz w:val="20"/>
                                <w:szCs w:val="20"/>
                                <w:lang w:val="vi-VN"/>
                              </w:rPr>
                              <w:t>ăn phòng, Ban T</w:t>
                            </w:r>
                            <w:r w:rsidRPr="004564D3">
                              <w:rPr>
                                <w:sz w:val="20"/>
                                <w:szCs w:val="20"/>
                              </w:rPr>
                              <w:t>uyên giáo</w:t>
                            </w:r>
                            <w:r w:rsidRPr="004564D3">
                              <w:rPr>
                                <w:sz w:val="20"/>
                                <w:szCs w:val="20"/>
                                <w:lang w:val="vi-VN"/>
                              </w:rPr>
                              <w:t>, Ban Dân vận</w:t>
                            </w:r>
                            <w:r w:rsidRPr="004564D3">
                              <w:rPr>
                                <w:sz w:val="20"/>
                                <w:szCs w:val="20"/>
                              </w:rPr>
                              <w:t>;</w:t>
                            </w:r>
                          </w:p>
                          <w:p w:rsidR="006E1DE0" w:rsidRPr="004564D3" w:rsidRDefault="006E1DE0" w:rsidP="006E1DE0">
                            <w:pPr>
                              <w:tabs>
                                <w:tab w:val="center" w:pos="6300"/>
                              </w:tabs>
                              <w:ind w:left="6300" w:hanging="6300"/>
                              <w:jc w:val="both"/>
                              <w:rPr>
                                <w:sz w:val="20"/>
                                <w:szCs w:val="20"/>
                              </w:rPr>
                            </w:pPr>
                            <w:r w:rsidRPr="004564D3">
                              <w:rPr>
                                <w:sz w:val="20"/>
                                <w:szCs w:val="20"/>
                              </w:rPr>
                              <w:t xml:space="preserve">- </w:t>
                            </w:r>
                            <w:r w:rsidRPr="004564D3">
                              <w:rPr>
                                <w:sz w:val="20"/>
                                <w:szCs w:val="20"/>
                                <w:lang w:val="vi-VN"/>
                              </w:rPr>
                              <w:t xml:space="preserve">UBND TP: đ/c </w:t>
                            </w:r>
                            <w:r w:rsidRPr="004564D3">
                              <w:rPr>
                                <w:sz w:val="20"/>
                                <w:szCs w:val="20"/>
                              </w:rPr>
                              <w:t>Lê Thanh Liêm, VP;</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BCH Thành Đoàn</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BTK Hội LHTN, BTK Hội Sinh viên;</w:t>
                            </w:r>
                          </w:p>
                          <w:p w:rsidR="006E1DE0" w:rsidRPr="004564D3" w:rsidRDefault="006E1DE0" w:rsidP="006E1DE0">
                            <w:pPr>
                              <w:tabs>
                                <w:tab w:val="center" w:pos="6300"/>
                              </w:tabs>
                              <w:jc w:val="both"/>
                              <w:rPr>
                                <w:sz w:val="20"/>
                                <w:szCs w:val="20"/>
                              </w:rPr>
                            </w:pPr>
                            <w:r w:rsidRPr="004564D3">
                              <w:rPr>
                                <w:sz w:val="20"/>
                                <w:szCs w:val="20"/>
                              </w:rPr>
                              <w:t>- Hội đồng Đội;</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Cấp ủy các đơn vị</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Các đơn vị sự nghiệp trực thuộc Thành Đoàn</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Cơ sở Đoàn</w:t>
                            </w:r>
                            <w:r w:rsidRPr="004564D3">
                              <w:rPr>
                                <w:sz w:val="20"/>
                                <w:szCs w:val="20"/>
                              </w:rPr>
                              <w:t>;</w:t>
                            </w:r>
                          </w:p>
                          <w:p w:rsidR="006E1DE0" w:rsidRPr="004564D3" w:rsidRDefault="006E1DE0" w:rsidP="006E1DE0">
                            <w:pPr>
                              <w:tabs>
                                <w:tab w:val="center" w:pos="6300"/>
                              </w:tabs>
                              <w:jc w:val="both"/>
                              <w:rPr>
                                <w:b/>
                                <w:sz w:val="16"/>
                                <w:szCs w:val="20"/>
                              </w:rPr>
                            </w:pPr>
                            <w:r w:rsidRPr="004564D3">
                              <w:rPr>
                                <w:sz w:val="20"/>
                                <w:szCs w:val="20"/>
                              </w:rPr>
                              <w:t xml:space="preserve">- </w:t>
                            </w:r>
                            <w:r>
                              <w:rPr>
                                <w:sz w:val="20"/>
                                <w:szCs w:val="20"/>
                              </w:rPr>
                              <w:t xml:space="preserve">Lưu </w:t>
                            </w:r>
                            <w:r w:rsidRPr="004564D3">
                              <w:rPr>
                                <w:sz w:val="16"/>
                                <w:szCs w:val="20"/>
                              </w:rPr>
                              <w:t>(VT).</w:t>
                            </w:r>
                          </w:p>
                          <w:p w:rsidR="006E1DE0" w:rsidRDefault="006E1DE0" w:rsidP="006E1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pt;margin-top:1.75pt;width:212.45pt;height:19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" strokecolor="white">
                <v:textbox>
                  <w:txbxContent>
                    <w:p w:rsidR="006E1DE0" w:rsidRPr="004564D3" w:rsidRDefault="006E1DE0" w:rsidP="006E1DE0">
                      <w:pPr>
                        <w:tabs>
                          <w:tab w:val="center" w:pos="6300"/>
                        </w:tabs>
                        <w:jc w:val="both"/>
                        <w:rPr>
                          <w:b/>
                          <w:sz w:val="20"/>
                          <w:szCs w:val="20"/>
                          <w:lang w:val="vi-VN"/>
                        </w:rPr>
                      </w:pPr>
                      <w:r w:rsidRPr="004564D3">
                        <w:rPr>
                          <w:b/>
                          <w:sz w:val="20"/>
                          <w:szCs w:val="20"/>
                          <w:lang w:val="vi-VN"/>
                        </w:rPr>
                        <w:t>Nơi nhận:</w:t>
                      </w:r>
                    </w:p>
                    <w:p w:rsidR="006E1DE0" w:rsidRPr="004564D3" w:rsidRDefault="006E1DE0" w:rsidP="006E1DE0">
                      <w:pPr>
                        <w:tabs>
                          <w:tab w:val="center" w:pos="6300"/>
                        </w:tabs>
                        <w:jc w:val="both"/>
                        <w:rPr>
                          <w:sz w:val="20"/>
                          <w:szCs w:val="20"/>
                        </w:rPr>
                      </w:pPr>
                      <w:r w:rsidRPr="004564D3">
                        <w:rPr>
                          <w:sz w:val="20"/>
                          <w:szCs w:val="20"/>
                        </w:rPr>
                        <w:t xml:space="preserve">- Trung ương </w:t>
                      </w:r>
                      <w:r w:rsidRPr="004564D3">
                        <w:rPr>
                          <w:sz w:val="20"/>
                          <w:szCs w:val="20"/>
                          <w:lang w:val="vi-VN"/>
                        </w:rPr>
                        <w:t xml:space="preserve">Đoàn: </w:t>
                      </w:r>
                      <w:r w:rsidRPr="004564D3">
                        <w:rPr>
                          <w:sz w:val="20"/>
                          <w:szCs w:val="20"/>
                        </w:rPr>
                        <w:t xml:space="preserve">Ban Bí thư, </w:t>
                      </w:r>
                      <w:r w:rsidRPr="004564D3">
                        <w:rPr>
                          <w:sz w:val="20"/>
                          <w:szCs w:val="20"/>
                          <w:lang w:val="vi-VN"/>
                        </w:rPr>
                        <w:t xml:space="preserve">Ban </w:t>
                      </w:r>
                      <w:r w:rsidRPr="004564D3">
                        <w:rPr>
                          <w:sz w:val="20"/>
                          <w:szCs w:val="20"/>
                        </w:rPr>
                        <w:t>Thanh niên nông thôn</w:t>
                      </w:r>
                      <w:r w:rsidRPr="004564D3">
                        <w:rPr>
                          <w:sz w:val="20"/>
                          <w:szCs w:val="20"/>
                          <w:lang w:val="vi-VN"/>
                        </w:rPr>
                        <w:t xml:space="preserve">, Ban </w:t>
                      </w:r>
                      <w:r w:rsidRPr="004564D3">
                        <w:rPr>
                          <w:sz w:val="20"/>
                          <w:szCs w:val="20"/>
                        </w:rPr>
                        <w:t>TNCN&amp;ĐT, VP;</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T</w:t>
                      </w:r>
                      <w:r w:rsidRPr="004564D3">
                        <w:rPr>
                          <w:sz w:val="20"/>
                          <w:szCs w:val="20"/>
                        </w:rPr>
                        <w:t>hành ủy</w:t>
                      </w:r>
                      <w:r w:rsidRPr="004564D3">
                        <w:rPr>
                          <w:sz w:val="20"/>
                          <w:szCs w:val="20"/>
                          <w:lang w:val="vi-VN"/>
                        </w:rPr>
                        <w:t xml:space="preserve">: </w:t>
                      </w:r>
                      <w:r w:rsidRPr="004564D3">
                        <w:rPr>
                          <w:sz w:val="20"/>
                          <w:szCs w:val="20"/>
                        </w:rPr>
                        <w:t>Thường trực,</w:t>
                      </w:r>
                      <w:r w:rsidRPr="004564D3">
                        <w:rPr>
                          <w:sz w:val="20"/>
                          <w:szCs w:val="20"/>
                          <w:lang w:val="vi-VN"/>
                        </w:rPr>
                        <w:t xml:space="preserve"> </w:t>
                      </w:r>
                      <w:r>
                        <w:rPr>
                          <w:sz w:val="20"/>
                          <w:szCs w:val="20"/>
                        </w:rPr>
                        <w:t>V</w:t>
                      </w:r>
                      <w:r w:rsidRPr="004564D3">
                        <w:rPr>
                          <w:sz w:val="20"/>
                          <w:szCs w:val="20"/>
                          <w:lang w:val="vi-VN"/>
                        </w:rPr>
                        <w:t>ăn phòng, Ban T</w:t>
                      </w:r>
                      <w:r w:rsidRPr="004564D3">
                        <w:rPr>
                          <w:sz w:val="20"/>
                          <w:szCs w:val="20"/>
                        </w:rPr>
                        <w:t>uyên giáo</w:t>
                      </w:r>
                      <w:r w:rsidRPr="004564D3">
                        <w:rPr>
                          <w:sz w:val="20"/>
                          <w:szCs w:val="20"/>
                          <w:lang w:val="vi-VN"/>
                        </w:rPr>
                        <w:t>, Ban Dân vận</w:t>
                      </w:r>
                      <w:r w:rsidRPr="004564D3">
                        <w:rPr>
                          <w:sz w:val="20"/>
                          <w:szCs w:val="20"/>
                        </w:rPr>
                        <w:t>;</w:t>
                      </w:r>
                    </w:p>
                    <w:p w:rsidR="006E1DE0" w:rsidRPr="004564D3" w:rsidRDefault="006E1DE0" w:rsidP="006E1DE0">
                      <w:pPr>
                        <w:tabs>
                          <w:tab w:val="center" w:pos="6300"/>
                        </w:tabs>
                        <w:ind w:left="6300" w:hanging="6300"/>
                        <w:jc w:val="both"/>
                        <w:rPr>
                          <w:sz w:val="20"/>
                          <w:szCs w:val="20"/>
                        </w:rPr>
                      </w:pPr>
                      <w:r w:rsidRPr="004564D3">
                        <w:rPr>
                          <w:sz w:val="20"/>
                          <w:szCs w:val="20"/>
                        </w:rPr>
                        <w:t xml:space="preserve">- </w:t>
                      </w:r>
                      <w:r w:rsidRPr="004564D3">
                        <w:rPr>
                          <w:sz w:val="20"/>
                          <w:szCs w:val="20"/>
                          <w:lang w:val="vi-VN"/>
                        </w:rPr>
                        <w:t xml:space="preserve">UBND TP: đ/c </w:t>
                      </w:r>
                      <w:r w:rsidRPr="004564D3">
                        <w:rPr>
                          <w:sz w:val="20"/>
                          <w:szCs w:val="20"/>
                        </w:rPr>
                        <w:t>Lê Thanh Liêm, VP;</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BCH Thành Đoàn</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BTK Hội LHTN, BTK Hội Sinh viên;</w:t>
                      </w:r>
                    </w:p>
                    <w:p w:rsidR="006E1DE0" w:rsidRPr="004564D3" w:rsidRDefault="006E1DE0" w:rsidP="006E1DE0">
                      <w:pPr>
                        <w:tabs>
                          <w:tab w:val="center" w:pos="6300"/>
                        </w:tabs>
                        <w:jc w:val="both"/>
                        <w:rPr>
                          <w:sz w:val="20"/>
                          <w:szCs w:val="20"/>
                        </w:rPr>
                      </w:pPr>
                      <w:r w:rsidRPr="004564D3">
                        <w:rPr>
                          <w:sz w:val="20"/>
                          <w:szCs w:val="20"/>
                        </w:rPr>
                        <w:t>- Hội đồng Đội;</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Cấp ủy các đơn vị</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Các đơn vị sự nghiệp trực thuộc Thành Đoàn</w:t>
                      </w:r>
                      <w:r w:rsidRPr="004564D3">
                        <w:rPr>
                          <w:sz w:val="20"/>
                          <w:szCs w:val="20"/>
                        </w:rPr>
                        <w:t>;</w:t>
                      </w:r>
                    </w:p>
                    <w:p w:rsidR="006E1DE0" w:rsidRPr="004564D3" w:rsidRDefault="006E1DE0" w:rsidP="006E1DE0">
                      <w:pPr>
                        <w:tabs>
                          <w:tab w:val="center" w:pos="6300"/>
                        </w:tabs>
                        <w:jc w:val="both"/>
                        <w:rPr>
                          <w:sz w:val="20"/>
                          <w:szCs w:val="20"/>
                        </w:rPr>
                      </w:pPr>
                      <w:r w:rsidRPr="004564D3">
                        <w:rPr>
                          <w:sz w:val="20"/>
                          <w:szCs w:val="20"/>
                        </w:rPr>
                        <w:t xml:space="preserve">- </w:t>
                      </w:r>
                      <w:r w:rsidRPr="004564D3">
                        <w:rPr>
                          <w:sz w:val="20"/>
                          <w:szCs w:val="20"/>
                          <w:lang w:val="vi-VN"/>
                        </w:rPr>
                        <w:t>Cơ sở Đoàn</w:t>
                      </w:r>
                      <w:r w:rsidRPr="004564D3">
                        <w:rPr>
                          <w:sz w:val="20"/>
                          <w:szCs w:val="20"/>
                        </w:rPr>
                        <w:t>;</w:t>
                      </w:r>
                    </w:p>
                    <w:p w:rsidR="006E1DE0" w:rsidRPr="004564D3" w:rsidRDefault="006E1DE0" w:rsidP="006E1DE0">
                      <w:pPr>
                        <w:tabs>
                          <w:tab w:val="center" w:pos="6300"/>
                        </w:tabs>
                        <w:jc w:val="both"/>
                        <w:rPr>
                          <w:b/>
                          <w:sz w:val="16"/>
                          <w:szCs w:val="20"/>
                        </w:rPr>
                      </w:pPr>
                      <w:r w:rsidRPr="004564D3">
                        <w:rPr>
                          <w:sz w:val="20"/>
                          <w:szCs w:val="20"/>
                        </w:rPr>
                        <w:t xml:space="preserve">- </w:t>
                      </w:r>
                      <w:r>
                        <w:rPr>
                          <w:sz w:val="20"/>
                          <w:szCs w:val="20"/>
                        </w:rPr>
                        <w:t xml:space="preserve">Lưu </w:t>
                      </w:r>
                      <w:r w:rsidRPr="004564D3">
                        <w:rPr>
                          <w:sz w:val="16"/>
                          <w:szCs w:val="20"/>
                        </w:rPr>
                        <w:t>(VT).</w:t>
                      </w:r>
                    </w:p>
                    <w:p w:rsidR="006E1DE0" w:rsidRDefault="006E1DE0" w:rsidP="006E1DE0"/>
                  </w:txbxContent>
                </v:textbox>
              </v:rect>
            </w:pict>
          </mc:Fallback>
        </mc:AlternateContent>
      </w:r>
      <w:r w:rsidR="00D45171">
        <w:rPr>
          <w:b/>
        </w:rPr>
        <w:tab/>
      </w:r>
      <w:r w:rsidR="00D45171" w:rsidRPr="00D45171">
        <w:rPr>
          <w:i/>
          <w:sz w:val="26"/>
        </w:rPr>
        <w:t>(Đã ký)</w:t>
      </w:r>
    </w:p>
    <w:p w:rsidR="006E1DE0" w:rsidRDefault="006E1DE0" w:rsidP="006E1DE0">
      <w:pPr>
        <w:tabs>
          <w:tab w:val="left" w:pos="1134"/>
        </w:tabs>
        <w:rPr>
          <w:b/>
        </w:rPr>
      </w:pPr>
    </w:p>
    <w:p w:rsidR="006E1DE0" w:rsidRDefault="006E1DE0" w:rsidP="006E1DE0">
      <w:pPr>
        <w:tabs>
          <w:tab w:val="left" w:pos="1134"/>
        </w:tabs>
        <w:jc w:val="right"/>
        <w:rPr>
          <w:b/>
        </w:rPr>
      </w:pPr>
    </w:p>
    <w:p w:rsidR="006E1DE0" w:rsidRPr="00A56CBB" w:rsidRDefault="006E1DE0" w:rsidP="006E1DE0">
      <w:pPr>
        <w:tabs>
          <w:tab w:val="left" w:pos="1134"/>
        </w:tabs>
        <w:jc w:val="center"/>
        <w:rPr>
          <w:b/>
          <w:sz w:val="26"/>
          <w:szCs w:val="26"/>
        </w:rPr>
      </w:pPr>
      <w:r>
        <w:rPr>
          <w:b/>
        </w:rPr>
        <w:tab/>
      </w:r>
      <w:r>
        <w:rPr>
          <w:b/>
        </w:rPr>
        <w:tab/>
      </w:r>
      <w:r>
        <w:rPr>
          <w:b/>
        </w:rPr>
        <w:tab/>
      </w:r>
      <w:r>
        <w:rPr>
          <w:b/>
        </w:rPr>
        <w:tab/>
      </w:r>
      <w:r>
        <w:rPr>
          <w:b/>
        </w:rPr>
        <w:tab/>
      </w:r>
      <w:r>
        <w:rPr>
          <w:b/>
        </w:rPr>
        <w:tab/>
        <w:t xml:space="preserve">    </w:t>
      </w:r>
      <w:r w:rsidRPr="00A56CBB">
        <w:rPr>
          <w:b/>
          <w:sz w:val="26"/>
          <w:szCs w:val="26"/>
        </w:rPr>
        <w:t>Phạm Hồng Sơn</w:t>
      </w:r>
    </w:p>
    <w:p w:rsidR="006E1DE0" w:rsidRPr="004D4C31" w:rsidRDefault="006E1DE0" w:rsidP="006E1DE0">
      <w:pPr>
        <w:ind w:firstLine="720"/>
        <w:jc w:val="both"/>
      </w:pPr>
      <w:r>
        <w:t xml:space="preserve">        </w:t>
      </w:r>
    </w:p>
    <w:p w:rsidR="006E1DE0" w:rsidRPr="00DA3AC3" w:rsidRDefault="006E1DE0" w:rsidP="006E1DE0">
      <w:pPr>
        <w:tabs>
          <w:tab w:val="center" w:pos="6521"/>
        </w:tabs>
        <w:rPr>
          <w:color w:val="000000"/>
          <w:sz w:val="26"/>
          <w:szCs w:val="26"/>
        </w:rPr>
      </w:pPr>
      <w:r w:rsidRPr="00DA3AC3">
        <w:rPr>
          <w:bCs/>
          <w:color w:val="000000"/>
          <w:sz w:val="26"/>
          <w:szCs w:val="26"/>
        </w:rPr>
        <w:tab/>
      </w:r>
    </w:p>
    <w:p w:rsidR="006E1DE0" w:rsidRPr="00F743FC" w:rsidRDefault="006E1DE0" w:rsidP="006E1DE0">
      <w:pPr>
        <w:ind w:firstLine="539"/>
        <w:jc w:val="both"/>
        <w:rPr>
          <w:color w:val="000000"/>
          <w:sz w:val="26"/>
          <w:szCs w:val="26"/>
        </w:rPr>
      </w:pPr>
    </w:p>
    <w:p w:rsidR="0025291F" w:rsidRPr="00BD6DBD" w:rsidRDefault="0025291F" w:rsidP="00A83803">
      <w:pPr>
        <w:ind w:firstLine="567"/>
        <w:jc w:val="both"/>
        <w:rPr>
          <w:sz w:val="26"/>
          <w:szCs w:val="26"/>
        </w:rPr>
      </w:pPr>
    </w:p>
    <w:sectPr w:rsidR="0025291F" w:rsidRPr="00BD6DBD" w:rsidSect="00EE7EFD">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2B" w:rsidRDefault="0033152B" w:rsidP="00DF008D">
      <w:r>
        <w:separator/>
      </w:r>
    </w:p>
  </w:endnote>
  <w:endnote w:type="continuationSeparator" w:id="0">
    <w:p w:rsidR="0033152B" w:rsidRDefault="0033152B" w:rsidP="00DF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Oxford">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73" w:rsidRDefault="00285573">
    <w:pPr>
      <w:pStyle w:val="Footer"/>
      <w:jc w:val="center"/>
    </w:pPr>
    <w:r>
      <w:fldChar w:fldCharType="begin"/>
    </w:r>
    <w:r>
      <w:instrText xml:space="preserve"> PAGE   \* MERGEFORMAT </w:instrText>
    </w:r>
    <w:r>
      <w:fldChar w:fldCharType="separate"/>
    </w:r>
    <w:r w:rsidR="00D45171">
      <w:rPr>
        <w:noProof/>
      </w:rPr>
      <w:t>1</w:t>
    </w:r>
    <w:r>
      <w:fldChar w:fldCharType="end"/>
    </w:r>
  </w:p>
  <w:p w:rsidR="00285573" w:rsidRDefault="00285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2B" w:rsidRDefault="0033152B" w:rsidP="00DF008D">
      <w:r>
        <w:separator/>
      </w:r>
    </w:p>
  </w:footnote>
  <w:footnote w:type="continuationSeparator" w:id="0">
    <w:p w:rsidR="0033152B" w:rsidRDefault="0033152B" w:rsidP="00DF008D">
      <w:r>
        <w:continuationSeparator/>
      </w:r>
    </w:p>
  </w:footnote>
  <w:footnote w:id="1">
    <w:p w:rsidR="003D6FF3" w:rsidRDefault="003D6FF3">
      <w:pPr>
        <w:pStyle w:val="FootnoteText"/>
      </w:pPr>
      <w:r>
        <w:rPr>
          <w:rStyle w:val="FootnoteReference"/>
        </w:rPr>
        <w:footnoteRef/>
      </w:r>
      <w:r>
        <w:t xml:space="preserve"> 1.000 cuốn sổ tay 250 ý tưởng sáng tạo; 1000 cuốn sách Tư duy sáng tạo và nghiên cứu khoa học</w:t>
      </w:r>
    </w:p>
  </w:footnote>
  <w:footnote w:id="2">
    <w:p w:rsidR="003D6FF3" w:rsidRDefault="003D6FF3">
      <w:pPr>
        <w:pStyle w:val="FootnoteText"/>
      </w:pPr>
      <w:r>
        <w:rPr>
          <w:rStyle w:val="FootnoteReference"/>
        </w:rPr>
        <w:footnoteRef/>
      </w:r>
      <w:r>
        <w:t xml:space="preserve"> Trên 4.000 lượt truy cập vào thư viện mỗi ngày</w:t>
      </w:r>
    </w:p>
  </w:footnote>
  <w:footnote w:id="3">
    <w:p w:rsidR="003D6FF3" w:rsidRDefault="003D6FF3">
      <w:pPr>
        <w:pStyle w:val="FootnoteText"/>
      </w:pPr>
      <w:r>
        <w:rPr>
          <w:rStyle w:val="FootnoteReference"/>
        </w:rPr>
        <w:footnoteRef/>
      </w:r>
      <w:r>
        <w:t xml:space="preserve"> Cơ sở Đoàn các cấp đã tổ chức được 208 chuyến với hơn 9.000 học sinh tham gia, </w:t>
      </w:r>
      <w:r>
        <w:rPr>
          <w:szCs w:val="26"/>
        </w:rPr>
        <w:t>tổ chức 143</w:t>
      </w:r>
      <w:r w:rsidRPr="00D21F80">
        <w:rPr>
          <w:szCs w:val="26"/>
        </w:rPr>
        <w:t xml:space="preserve"> chuyến xe</w:t>
      </w:r>
      <w:r>
        <w:rPr>
          <w:szCs w:val="26"/>
        </w:rPr>
        <w:t xml:space="preserve"> đưa trí thức, khoa học trẻ đến</w:t>
      </w:r>
      <w:r w:rsidRPr="00D21F80">
        <w:rPr>
          <w:szCs w:val="26"/>
        </w:rPr>
        <w:t xml:space="preserve"> tổ </w:t>
      </w:r>
      <w:r>
        <w:rPr>
          <w:szCs w:val="26"/>
        </w:rPr>
        <w:t>chức sân chơi khoa học cho hơn 3</w:t>
      </w:r>
      <w:r w:rsidRPr="00D21F80">
        <w:rPr>
          <w:szCs w:val="26"/>
        </w:rPr>
        <w:t xml:space="preserve">5.000 lượt thanh thiếu nhi </w:t>
      </w:r>
      <w:r>
        <w:rPr>
          <w:szCs w:val="26"/>
        </w:rPr>
        <w:t>tại các Quận – Huyện trên địa bàn thành phố.</w:t>
      </w:r>
    </w:p>
  </w:footnote>
  <w:footnote w:id="4">
    <w:p w:rsidR="003D6FF3" w:rsidRDefault="003D6FF3">
      <w:pPr>
        <w:pStyle w:val="FootnoteText"/>
      </w:pPr>
      <w:r>
        <w:rPr>
          <w:rStyle w:val="FootnoteReference"/>
        </w:rPr>
        <w:footnoteRef/>
      </w:r>
      <w:r>
        <w:t xml:space="preserve"> </w:t>
      </w:r>
      <w:r w:rsidRPr="0073692B">
        <w:t>Hàng năm có trên 2.000 đề tài nghiên cứu khoa học cấp trường và trên 500 đề tài tham dự thi Giải thưởng Sinh viên nghiên cứu khoa học – Euréka</w:t>
      </w:r>
      <w:r>
        <w:t>.</w:t>
      </w:r>
    </w:p>
  </w:footnote>
  <w:footnote w:id="5">
    <w:p w:rsidR="003D6FF3" w:rsidRDefault="003D6FF3">
      <w:pPr>
        <w:pStyle w:val="FootnoteText"/>
      </w:pPr>
      <w:r>
        <w:rPr>
          <w:rStyle w:val="FootnoteReference"/>
        </w:rPr>
        <w:footnoteRef/>
      </w:r>
      <w:r>
        <w:t xml:space="preserve"> </w:t>
      </w:r>
      <w:r w:rsidRPr="00D21F80">
        <w:t>Có 515 mô hình, sản phẩm sáng tạo của 4</w:t>
      </w:r>
      <w:r>
        <w:t>.</w:t>
      </w:r>
      <w:r w:rsidRPr="00D21F80">
        <w:t xml:space="preserve">253 em học sinh trên địa </w:t>
      </w:r>
      <w:r>
        <w:t>bàn thành phố tham gia cuộc thi</w:t>
      </w:r>
      <w:r w:rsidRPr="00D21F80">
        <w:t>.</w:t>
      </w:r>
    </w:p>
  </w:footnote>
  <w:footnote w:id="6">
    <w:p w:rsidR="003D6FF3" w:rsidRDefault="003D6FF3">
      <w:pPr>
        <w:pStyle w:val="FootnoteText"/>
      </w:pPr>
      <w:r>
        <w:rPr>
          <w:rStyle w:val="FootnoteReference"/>
        </w:rPr>
        <w:footnoteRef/>
      </w:r>
      <w:r>
        <w:t xml:space="preserve"> C</w:t>
      </w:r>
      <w:r w:rsidRPr="00D21F80">
        <w:t xml:space="preserve">ó </w:t>
      </w:r>
      <w:r>
        <w:t>34.852 thí sinh tham gia Hội thi tin học trẻ .</w:t>
      </w:r>
    </w:p>
  </w:footnote>
  <w:footnote w:id="7">
    <w:p w:rsidR="003D6FF3" w:rsidRDefault="003D6FF3">
      <w:pPr>
        <w:pStyle w:val="FootnoteText"/>
      </w:pPr>
      <w:r>
        <w:rPr>
          <w:rStyle w:val="FootnoteReference"/>
        </w:rPr>
        <w:footnoteRef/>
      </w:r>
      <w:r>
        <w:t xml:space="preserve"> 54</w:t>
      </w:r>
      <w:r w:rsidRPr="009B6B5B">
        <w:t xml:space="preserve"> lớp tập huấn kiến thức về sở hữu trí tuệ, </w:t>
      </w:r>
      <w:r>
        <w:t xml:space="preserve">158 lớp </w:t>
      </w:r>
      <w:r w:rsidRPr="009B6B5B">
        <w:t>phương pháp nghiên cứu khoa học</w:t>
      </w:r>
      <w:r>
        <w:t>.</w:t>
      </w:r>
    </w:p>
  </w:footnote>
  <w:footnote w:id="8">
    <w:p w:rsidR="003D6FF3" w:rsidRDefault="003D6FF3">
      <w:pPr>
        <w:pStyle w:val="FootnoteText"/>
      </w:pPr>
      <w:r>
        <w:rPr>
          <w:rStyle w:val="FootnoteReference"/>
        </w:rPr>
        <w:footnoteRef/>
      </w:r>
      <w:r>
        <w:t xml:space="preserve"> Tổ chức 1.042 hội thảo, hội nghị nghiên cứu khoa học thu hút hơn 200.000 đoàn viên tham gia. Có 291 CLB nghiên cứu khoa học cấp trường với hơn 17.000 thành viên.</w:t>
      </w:r>
    </w:p>
  </w:footnote>
  <w:footnote w:id="9">
    <w:p w:rsidR="003D6FF3" w:rsidRDefault="003D6FF3" w:rsidP="00246448">
      <w:pPr>
        <w:pStyle w:val="FootnoteText"/>
      </w:pPr>
      <w:r>
        <w:rPr>
          <w:rStyle w:val="FootnoteReference"/>
        </w:rPr>
        <w:footnoteRef/>
      </w:r>
      <w:r>
        <w:t xml:space="preserve"> Hàng </w:t>
      </w:r>
      <w:r w:rsidRPr="00B5597E">
        <w:t xml:space="preserve">năm, có </w:t>
      </w:r>
      <w:r>
        <w:t>hơn</w:t>
      </w:r>
      <w:r w:rsidRPr="00B5597E">
        <w:t xml:space="preserve"> </w:t>
      </w:r>
      <w:r>
        <w:t>2</w:t>
      </w:r>
      <w:r w:rsidRPr="00B5597E">
        <w:t xml:space="preserve">.000 sáng kiến cải tiến kỹ thuật có hiệu quả mang lại giá trị kinh tế </w:t>
      </w:r>
      <w:r>
        <w:t>trên 20</w:t>
      </w:r>
      <w:r w:rsidRPr="00B5597E">
        <w:t>0 tỷ đồng</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927D8"/>
    <w:multiLevelType w:val="hybridMultilevel"/>
    <w:tmpl w:val="102E013C"/>
    <w:lvl w:ilvl="0" w:tplc="053AE7F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3E"/>
    <w:rsid w:val="00012792"/>
    <w:rsid w:val="00020B89"/>
    <w:rsid w:val="0002113A"/>
    <w:rsid w:val="0003238E"/>
    <w:rsid w:val="00040C81"/>
    <w:rsid w:val="00045DC9"/>
    <w:rsid w:val="000543A2"/>
    <w:rsid w:val="0006181B"/>
    <w:rsid w:val="0006426B"/>
    <w:rsid w:val="00072B5A"/>
    <w:rsid w:val="00073DB0"/>
    <w:rsid w:val="00096180"/>
    <w:rsid w:val="000A340C"/>
    <w:rsid w:val="000B060A"/>
    <w:rsid w:val="000B0671"/>
    <w:rsid w:val="000B5DDB"/>
    <w:rsid w:val="000C3C09"/>
    <w:rsid w:val="000C46A3"/>
    <w:rsid w:val="000D2DA5"/>
    <w:rsid w:val="00134141"/>
    <w:rsid w:val="00136A91"/>
    <w:rsid w:val="00143CEF"/>
    <w:rsid w:val="00144FBC"/>
    <w:rsid w:val="001674A1"/>
    <w:rsid w:val="00174684"/>
    <w:rsid w:val="0018399E"/>
    <w:rsid w:val="00187DBF"/>
    <w:rsid w:val="001E692F"/>
    <w:rsid w:val="0021552E"/>
    <w:rsid w:val="00234AA1"/>
    <w:rsid w:val="00246448"/>
    <w:rsid w:val="0025291F"/>
    <w:rsid w:val="00253C7D"/>
    <w:rsid w:val="002643E8"/>
    <w:rsid w:val="002826BB"/>
    <w:rsid w:val="00285573"/>
    <w:rsid w:val="002A2067"/>
    <w:rsid w:val="002D0763"/>
    <w:rsid w:val="002E262F"/>
    <w:rsid w:val="002E4218"/>
    <w:rsid w:val="002E61AE"/>
    <w:rsid w:val="0030483A"/>
    <w:rsid w:val="00310E8A"/>
    <w:rsid w:val="00311DC5"/>
    <w:rsid w:val="00313F7E"/>
    <w:rsid w:val="003145F6"/>
    <w:rsid w:val="00315A47"/>
    <w:rsid w:val="00321BF1"/>
    <w:rsid w:val="00325D1D"/>
    <w:rsid w:val="0032695E"/>
    <w:rsid w:val="0033152B"/>
    <w:rsid w:val="00335561"/>
    <w:rsid w:val="00391636"/>
    <w:rsid w:val="003A17D6"/>
    <w:rsid w:val="003C30E9"/>
    <w:rsid w:val="003D6FF3"/>
    <w:rsid w:val="003E0465"/>
    <w:rsid w:val="003E37F5"/>
    <w:rsid w:val="003F1006"/>
    <w:rsid w:val="003F6DE6"/>
    <w:rsid w:val="00402ADC"/>
    <w:rsid w:val="00411DB4"/>
    <w:rsid w:val="00412705"/>
    <w:rsid w:val="00420885"/>
    <w:rsid w:val="00442C53"/>
    <w:rsid w:val="00461B47"/>
    <w:rsid w:val="00462FAA"/>
    <w:rsid w:val="00467DD2"/>
    <w:rsid w:val="00493A89"/>
    <w:rsid w:val="004B0E85"/>
    <w:rsid w:val="004C1685"/>
    <w:rsid w:val="004C51D8"/>
    <w:rsid w:val="004D0335"/>
    <w:rsid w:val="004D16FD"/>
    <w:rsid w:val="004D4377"/>
    <w:rsid w:val="004D550C"/>
    <w:rsid w:val="004F1687"/>
    <w:rsid w:val="005325A0"/>
    <w:rsid w:val="005520AE"/>
    <w:rsid w:val="00555973"/>
    <w:rsid w:val="00563E12"/>
    <w:rsid w:val="005A12F5"/>
    <w:rsid w:val="005A6F17"/>
    <w:rsid w:val="005B41C9"/>
    <w:rsid w:val="005C0723"/>
    <w:rsid w:val="005C4620"/>
    <w:rsid w:val="005C542F"/>
    <w:rsid w:val="005F59CA"/>
    <w:rsid w:val="0064602E"/>
    <w:rsid w:val="006626DF"/>
    <w:rsid w:val="00671A31"/>
    <w:rsid w:val="0067236B"/>
    <w:rsid w:val="00693B7B"/>
    <w:rsid w:val="006A7EFF"/>
    <w:rsid w:val="006C4112"/>
    <w:rsid w:val="006E1DE0"/>
    <w:rsid w:val="006E5097"/>
    <w:rsid w:val="006F1213"/>
    <w:rsid w:val="00706C34"/>
    <w:rsid w:val="00726233"/>
    <w:rsid w:val="0073692B"/>
    <w:rsid w:val="007523F9"/>
    <w:rsid w:val="007774A8"/>
    <w:rsid w:val="00794DF6"/>
    <w:rsid w:val="0079560B"/>
    <w:rsid w:val="007972D8"/>
    <w:rsid w:val="007B01AE"/>
    <w:rsid w:val="007C0A43"/>
    <w:rsid w:val="007E4A3A"/>
    <w:rsid w:val="0080709B"/>
    <w:rsid w:val="00812B40"/>
    <w:rsid w:val="008251D4"/>
    <w:rsid w:val="00831806"/>
    <w:rsid w:val="00846540"/>
    <w:rsid w:val="00867C41"/>
    <w:rsid w:val="008771AB"/>
    <w:rsid w:val="00880975"/>
    <w:rsid w:val="00880A55"/>
    <w:rsid w:val="0088582E"/>
    <w:rsid w:val="008A16CD"/>
    <w:rsid w:val="008C1927"/>
    <w:rsid w:val="008C73B3"/>
    <w:rsid w:val="008E6E8D"/>
    <w:rsid w:val="008F0E89"/>
    <w:rsid w:val="008F47AE"/>
    <w:rsid w:val="008F574F"/>
    <w:rsid w:val="00902250"/>
    <w:rsid w:val="00915E9E"/>
    <w:rsid w:val="00915F56"/>
    <w:rsid w:val="00926A0D"/>
    <w:rsid w:val="0093596B"/>
    <w:rsid w:val="00937AFD"/>
    <w:rsid w:val="00961D78"/>
    <w:rsid w:val="00962161"/>
    <w:rsid w:val="00970D36"/>
    <w:rsid w:val="009A7B6E"/>
    <w:rsid w:val="009B091A"/>
    <w:rsid w:val="009B584D"/>
    <w:rsid w:val="009B6B5B"/>
    <w:rsid w:val="009F2C16"/>
    <w:rsid w:val="00A05C04"/>
    <w:rsid w:val="00A16907"/>
    <w:rsid w:val="00A24598"/>
    <w:rsid w:val="00A4141D"/>
    <w:rsid w:val="00A43D01"/>
    <w:rsid w:val="00A470AD"/>
    <w:rsid w:val="00A529FE"/>
    <w:rsid w:val="00A609F3"/>
    <w:rsid w:val="00A6420E"/>
    <w:rsid w:val="00A764F7"/>
    <w:rsid w:val="00A83803"/>
    <w:rsid w:val="00A93C3D"/>
    <w:rsid w:val="00AC4D41"/>
    <w:rsid w:val="00AC5D0C"/>
    <w:rsid w:val="00AE753E"/>
    <w:rsid w:val="00AF0884"/>
    <w:rsid w:val="00B05722"/>
    <w:rsid w:val="00B15440"/>
    <w:rsid w:val="00B5597E"/>
    <w:rsid w:val="00B66532"/>
    <w:rsid w:val="00B731D2"/>
    <w:rsid w:val="00B7541F"/>
    <w:rsid w:val="00B87BC8"/>
    <w:rsid w:val="00B92041"/>
    <w:rsid w:val="00B976DE"/>
    <w:rsid w:val="00BC7771"/>
    <w:rsid w:val="00BD6DBD"/>
    <w:rsid w:val="00BE213F"/>
    <w:rsid w:val="00BF0AC1"/>
    <w:rsid w:val="00C023C8"/>
    <w:rsid w:val="00C06DAD"/>
    <w:rsid w:val="00C27519"/>
    <w:rsid w:val="00C27746"/>
    <w:rsid w:val="00C33E5C"/>
    <w:rsid w:val="00C34ABB"/>
    <w:rsid w:val="00C46850"/>
    <w:rsid w:val="00C47976"/>
    <w:rsid w:val="00C526F0"/>
    <w:rsid w:val="00C55F3C"/>
    <w:rsid w:val="00C75B8E"/>
    <w:rsid w:val="00C83594"/>
    <w:rsid w:val="00C84B86"/>
    <w:rsid w:val="00CB7D3D"/>
    <w:rsid w:val="00CC2C18"/>
    <w:rsid w:val="00CC6D92"/>
    <w:rsid w:val="00CD28B7"/>
    <w:rsid w:val="00CE7310"/>
    <w:rsid w:val="00CF52B7"/>
    <w:rsid w:val="00D0129F"/>
    <w:rsid w:val="00D1564D"/>
    <w:rsid w:val="00D21F80"/>
    <w:rsid w:val="00D2483F"/>
    <w:rsid w:val="00D45171"/>
    <w:rsid w:val="00D613BE"/>
    <w:rsid w:val="00D639FF"/>
    <w:rsid w:val="00D73B11"/>
    <w:rsid w:val="00D73F3E"/>
    <w:rsid w:val="00D80B15"/>
    <w:rsid w:val="00D92BFE"/>
    <w:rsid w:val="00DD6617"/>
    <w:rsid w:val="00DE3459"/>
    <w:rsid w:val="00DF008D"/>
    <w:rsid w:val="00E2627D"/>
    <w:rsid w:val="00E37E46"/>
    <w:rsid w:val="00E44A7E"/>
    <w:rsid w:val="00E71565"/>
    <w:rsid w:val="00E72338"/>
    <w:rsid w:val="00E819A8"/>
    <w:rsid w:val="00E92902"/>
    <w:rsid w:val="00EA46A5"/>
    <w:rsid w:val="00EB746C"/>
    <w:rsid w:val="00EC209F"/>
    <w:rsid w:val="00EE7EFD"/>
    <w:rsid w:val="00F0289E"/>
    <w:rsid w:val="00F3372B"/>
    <w:rsid w:val="00F46D52"/>
    <w:rsid w:val="00F577D1"/>
    <w:rsid w:val="00FA287D"/>
    <w:rsid w:val="00FA72B5"/>
    <w:rsid w:val="00FC141C"/>
    <w:rsid w:val="00FD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3E"/>
    <w:rPr>
      <w:rFonts w:eastAsia="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F008D"/>
    <w:rPr>
      <w:rFonts w:cs="Times New Roman"/>
      <w:sz w:val="20"/>
      <w:szCs w:val="20"/>
      <w:lang w:val="x-none" w:eastAsia="x-none"/>
    </w:rPr>
  </w:style>
  <w:style w:type="character" w:customStyle="1" w:styleId="FootnoteTextChar">
    <w:name w:val="Footnote Text Char"/>
    <w:link w:val="FootnoteText"/>
    <w:uiPriority w:val="99"/>
    <w:semiHidden/>
    <w:rsid w:val="00DF008D"/>
    <w:rPr>
      <w:rFonts w:eastAsia="Times New Roman" w:cs="Arial"/>
      <w:sz w:val="20"/>
      <w:szCs w:val="20"/>
    </w:rPr>
  </w:style>
  <w:style w:type="character" w:styleId="FootnoteReference">
    <w:name w:val="footnote reference"/>
    <w:uiPriority w:val="99"/>
    <w:semiHidden/>
    <w:unhideWhenUsed/>
    <w:rsid w:val="00DF008D"/>
    <w:rPr>
      <w:vertAlign w:val="superscript"/>
    </w:rPr>
  </w:style>
  <w:style w:type="paragraph" w:styleId="ListParagraph">
    <w:name w:val="List Paragraph"/>
    <w:basedOn w:val="Normal"/>
    <w:uiPriority w:val="34"/>
    <w:qFormat/>
    <w:rsid w:val="00315A47"/>
    <w:pPr>
      <w:ind w:left="720"/>
      <w:contextualSpacing/>
    </w:pPr>
    <w:rPr>
      <w:rFonts w:ascii="VNI-Oxford" w:hAnsi="VNI-Oxford" w:cs="Times New Roman"/>
      <w:sz w:val="26"/>
      <w:szCs w:val="26"/>
    </w:rPr>
  </w:style>
  <w:style w:type="paragraph" w:styleId="BodyText">
    <w:name w:val="Body Text"/>
    <w:basedOn w:val="Normal"/>
    <w:link w:val="BodyTextChar"/>
    <w:rsid w:val="00671A31"/>
    <w:pPr>
      <w:spacing w:after="120"/>
    </w:pPr>
    <w:rPr>
      <w:rFonts w:cs="Times New Roman"/>
      <w:sz w:val="24"/>
      <w:szCs w:val="24"/>
      <w:lang w:val="x-none" w:eastAsia="x-none"/>
    </w:rPr>
  </w:style>
  <w:style w:type="character" w:customStyle="1" w:styleId="BodyTextChar">
    <w:name w:val="Body Text Char"/>
    <w:link w:val="BodyText"/>
    <w:rsid w:val="00671A31"/>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096180"/>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96180"/>
    <w:rPr>
      <w:rFonts w:ascii="Tahoma" w:eastAsia="Times New Roman" w:hAnsi="Tahoma" w:cs="Tahoma"/>
      <w:sz w:val="16"/>
      <w:szCs w:val="16"/>
    </w:rPr>
  </w:style>
  <w:style w:type="paragraph" w:styleId="Header">
    <w:name w:val="header"/>
    <w:basedOn w:val="Normal"/>
    <w:link w:val="HeaderChar"/>
    <w:uiPriority w:val="99"/>
    <w:semiHidden/>
    <w:unhideWhenUsed/>
    <w:rsid w:val="00285573"/>
    <w:pPr>
      <w:tabs>
        <w:tab w:val="center" w:pos="4680"/>
        <w:tab w:val="right" w:pos="9360"/>
      </w:tabs>
    </w:pPr>
  </w:style>
  <w:style w:type="character" w:customStyle="1" w:styleId="HeaderChar">
    <w:name w:val="Header Char"/>
    <w:basedOn w:val="DefaultParagraphFont"/>
    <w:link w:val="Header"/>
    <w:uiPriority w:val="99"/>
    <w:semiHidden/>
    <w:rsid w:val="00285573"/>
    <w:rPr>
      <w:rFonts w:eastAsia="Times New Roman" w:cs="Arial"/>
      <w:sz w:val="28"/>
      <w:szCs w:val="28"/>
    </w:rPr>
  </w:style>
  <w:style w:type="paragraph" w:styleId="Footer">
    <w:name w:val="footer"/>
    <w:basedOn w:val="Normal"/>
    <w:link w:val="FooterChar"/>
    <w:uiPriority w:val="99"/>
    <w:unhideWhenUsed/>
    <w:rsid w:val="00285573"/>
    <w:pPr>
      <w:tabs>
        <w:tab w:val="center" w:pos="4680"/>
        <w:tab w:val="right" w:pos="9360"/>
      </w:tabs>
    </w:pPr>
  </w:style>
  <w:style w:type="character" w:customStyle="1" w:styleId="FooterChar">
    <w:name w:val="Footer Char"/>
    <w:basedOn w:val="DefaultParagraphFont"/>
    <w:link w:val="Footer"/>
    <w:uiPriority w:val="99"/>
    <w:rsid w:val="00285573"/>
    <w:rPr>
      <w:rFonts w:eastAsia="Times New Roman"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3E"/>
    <w:rPr>
      <w:rFonts w:eastAsia="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F008D"/>
    <w:rPr>
      <w:rFonts w:cs="Times New Roman"/>
      <w:sz w:val="20"/>
      <w:szCs w:val="20"/>
      <w:lang w:val="x-none" w:eastAsia="x-none"/>
    </w:rPr>
  </w:style>
  <w:style w:type="character" w:customStyle="1" w:styleId="FootnoteTextChar">
    <w:name w:val="Footnote Text Char"/>
    <w:link w:val="FootnoteText"/>
    <w:uiPriority w:val="99"/>
    <w:semiHidden/>
    <w:rsid w:val="00DF008D"/>
    <w:rPr>
      <w:rFonts w:eastAsia="Times New Roman" w:cs="Arial"/>
      <w:sz w:val="20"/>
      <w:szCs w:val="20"/>
    </w:rPr>
  </w:style>
  <w:style w:type="character" w:styleId="FootnoteReference">
    <w:name w:val="footnote reference"/>
    <w:uiPriority w:val="99"/>
    <w:semiHidden/>
    <w:unhideWhenUsed/>
    <w:rsid w:val="00DF008D"/>
    <w:rPr>
      <w:vertAlign w:val="superscript"/>
    </w:rPr>
  </w:style>
  <w:style w:type="paragraph" w:styleId="ListParagraph">
    <w:name w:val="List Paragraph"/>
    <w:basedOn w:val="Normal"/>
    <w:uiPriority w:val="34"/>
    <w:qFormat/>
    <w:rsid w:val="00315A47"/>
    <w:pPr>
      <w:ind w:left="720"/>
      <w:contextualSpacing/>
    </w:pPr>
    <w:rPr>
      <w:rFonts w:ascii="VNI-Oxford" w:hAnsi="VNI-Oxford" w:cs="Times New Roman"/>
      <w:sz w:val="26"/>
      <w:szCs w:val="26"/>
    </w:rPr>
  </w:style>
  <w:style w:type="paragraph" w:styleId="BodyText">
    <w:name w:val="Body Text"/>
    <w:basedOn w:val="Normal"/>
    <w:link w:val="BodyTextChar"/>
    <w:rsid w:val="00671A31"/>
    <w:pPr>
      <w:spacing w:after="120"/>
    </w:pPr>
    <w:rPr>
      <w:rFonts w:cs="Times New Roman"/>
      <w:sz w:val="24"/>
      <w:szCs w:val="24"/>
      <w:lang w:val="x-none" w:eastAsia="x-none"/>
    </w:rPr>
  </w:style>
  <w:style w:type="character" w:customStyle="1" w:styleId="BodyTextChar">
    <w:name w:val="Body Text Char"/>
    <w:link w:val="BodyText"/>
    <w:rsid w:val="00671A31"/>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096180"/>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96180"/>
    <w:rPr>
      <w:rFonts w:ascii="Tahoma" w:eastAsia="Times New Roman" w:hAnsi="Tahoma" w:cs="Tahoma"/>
      <w:sz w:val="16"/>
      <w:szCs w:val="16"/>
    </w:rPr>
  </w:style>
  <w:style w:type="paragraph" w:styleId="Header">
    <w:name w:val="header"/>
    <w:basedOn w:val="Normal"/>
    <w:link w:val="HeaderChar"/>
    <w:uiPriority w:val="99"/>
    <w:semiHidden/>
    <w:unhideWhenUsed/>
    <w:rsid w:val="00285573"/>
    <w:pPr>
      <w:tabs>
        <w:tab w:val="center" w:pos="4680"/>
        <w:tab w:val="right" w:pos="9360"/>
      </w:tabs>
    </w:pPr>
  </w:style>
  <w:style w:type="character" w:customStyle="1" w:styleId="HeaderChar">
    <w:name w:val="Header Char"/>
    <w:basedOn w:val="DefaultParagraphFont"/>
    <w:link w:val="Header"/>
    <w:uiPriority w:val="99"/>
    <w:semiHidden/>
    <w:rsid w:val="00285573"/>
    <w:rPr>
      <w:rFonts w:eastAsia="Times New Roman" w:cs="Arial"/>
      <w:sz w:val="28"/>
      <w:szCs w:val="28"/>
    </w:rPr>
  </w:style>
  <w:style w:type="paragraph" w:styleId="Footer">
    <w:name w:val="footer"/>
    <w:basedOn w:val="Normal"/>
    <w:link w:val="FooterChar"/>
    <w:uiPriority w:val="99"/>
    <w:unhideWhenUsed/>
    <w:rsid w:val="00285573"/>
    <w:pPr>
      <w:tabs>
        <w:tab w:val="center" w:pos="4680"/>
        <w:tab w:val="right" w:pos="9360"/>
      </w:tabs>
    </w:pPr>
  </w:style>
  <w:style w:type="character" w:customStyle="1" w:styleId="FooterChar">
    <w:name w:val="Footer Char"/>
    <w:basedOn w:val="DefaultParagraphFont"/>
    <w:link w:val="Footer"/>
    <w:uiPriority w:val="99"/>
    <w:rsid w:val="00285573"/>
    <w:rPr>
      <w:rFonts w:eastAsia="Times New Roman"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DBFFA-D7FC-4625-9B7C-B9C6247E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TruongNgocDoQuyen</cp:lastModifiedBy>
  <cp:revision>3</cp:revision>
  <cp:lastPrinted>2015-09-10T10:25:00Z</cp:lastPrinted>
  <dcterms:created xsi:type="dcterms:W3CDTF">2015-09-15T02:35:00Z</dcterms:created>
  <dcterms:modified xsi:type="dcterms:W3CDTF">2015-09-15T02:35:00Z</dcterms:modified>
</cp:coreProperties>
</file>